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tabs>
          <w:tab w:val="left" w:pos="420"/>
          <w:tab w:val="right" w:leader="dot" w:pos="8296"/>
        </w:tabs>
        <w:jc w:val="center"/>
        <w:rPr>
          <w:rFonts w:ascii="黑体" w:hAnsi="黑体"/>
          <w:sz w:val="56"/>
        </w:rPr>
      </w:pPr>
    </w:p>
    <w:p>
      <w:pPr>
        <w:pStyle w:val="25"/>
        <w:tabs>
          <w:tab w:val="left" w:pos="420"/>
          <w:tab w:val="right" w:leader="dot" w:pos="8296"/>
        </w:tabs>
        <w:jc w:val="center"/>
        <w:rPr>
          <w:rFonts w:ascii="黑体" w:hAnsi="黑体"/>
          <w:sz w:val="56"/>
        </w:rPr>
      </w:pPr>
    </w:p>
    <w:p>
      <w:pPr>
        <w:pStyle w:val="25"/>
        <w:tabs>
          <w:tab w:val="left" w:pos="420"/>
          <w:tab w:val="right" w:leader="dot" w:pos="8296"/>
        </w:tabs>
        <w:jc w:val="center"/>
        <w:rPr>
          <w:rFonts w:ascii="黑体" w:hAnsi="黑体"/>
          <w:sz w:val="56"/>
        </w:rPr>
      </w:pPr>
    </w:p>
    <w:p>
      <w:pPr>
        <w:pStyle w:val="25"/>
        <w:tabs>
          <w:tab w:val="left" w:pos="420"/>
          <w:tab w:val="right" w:leader="dot" w:pos="8296"/>
        </w:tabs>
        <w:jc w:val="center"/>
        <w:rPr>
          <w:rFonts w:ascii="黑体" w:hAnsi="黑体"/>
          <w:sz w:val="56"/>
        </w:rPr>
      </w:pPr>
    </w:p>
    <w:p>
      <w:pPr>
        <w:pStyle w:val="25"/>
        <w:tabs>
          <w:tab w:val="left" w:pos="420"/>
          <w:tab w:val="right" w:leader="dot" w:pos="8296"/>
        </w:tabs>
        <w:jc w:val="center"/>
        <w:rPr>
          <w:rFonts w:ascii="黑体" w:hAnsi="黑体" w:eastAsia="黑体" w:cs="黑体"/>
          <w:sz w:val="56"/>
        </w:rPr>
      </w:pPr>
      <w:r>
        <w:rPr>
          <w:rFonts w:hint="eastAsia" w:ascii="黑体" w:hAnsi="黑体" w:eastAsia="黑体" w:cs="黑体"/>
          <w:sz w:val="56"/>
        </w:rPr>
        <w:t>上海证券交易所债券交易业务</w:t>
      </w:r>
    </w:p>
    <w:p>
      <w:pPr>
        <w:pStyle w:val="25"/>
        <w:tabs>
          <w:tab w:val="left" w:pos="420"/>
          <w:tab w:val="right" w:leader="dot" w:pos="8296"/>
        </w:tabs>
        <w:jc w:val="center"/>
        <w:rPr>
          <w:rFonts w:ascii="黑体" w:hAnsi="黑体" w:eastAsia="黑体" w:cs="黑体"/>
          <w:sz w:val="56"/>
        </w:rPr>
      </w:pPr>
      <w:r>
        <w:rPr>
          <w:rFonts w:hint="eastAsia" w:ascii="黑体" w:hAnsi="黑体" w:eastAsia="黑体" w:cs="黑体"/>
          <w:sz w:val="56"/>
        </w:rPr>
        <w:t>指南第1号——交易业务</w:t>
      </w:r>
    </w:p>
    <w:p>
      <w:pPr>
        <w:jc w:val="center"/>
        <w:rPr>
          <w:sz w:val="32"/>
          <w:szCs w:val="32"/>
        </w:rPr>
      </w:pPr>
    </w:p>
    <w:p/>
    <w:p/>
    <w:p/>
    <w:p/>
    <w:p/>
    <w:p/>
    <w:p/>
    <w:p/>
    <w:p/>
    <w:p/>
    <w:p>
      <w:pPr>
        <w:jc w:val="center"/>
        <w:rPr>
          <w:rFonts w:ascii="仿宋_GB2312" w:eastAsia="仿宋_GB2312"/>
          <w:sz w:val="30"/>
          <w:szCs w:val="30"/>
        </w:rPr>
      </w:pPr>
    </w:p>
    <w:p>
      <w:pPr>
        <w:jc w:val="center"/>
        <w:rPr>
          <w:rFonts w:ascii="仿宋_GB2312" w:eastAsia="仿宋_GB2312"/>
          <w:sz w:val="30"/>
          <w:szCs w:val="30"/>
        </w:rPr>
      </w:pPr>
    </w:p>
    <w:p>
      <w:pPr>
        <w:jc w:val="center"/>
        <w:rPr>
          <w:rFonts w:ascii="仿宋_GB2312" w:eastAsia="仿宋_GB2312"/>
          <w:sz w:val="30"/>
          <w:szCs w:val="30"/>
        </w:rPr>
      </w:pPr>
    </w:p>
    <w:p>
      <w:pPr>
        <w:jc w:val="center"/>
        <w:rPr>
          <w:rFonts w:ascii="仿宋_GB2312" w:eastAsia="仿宋_GB2312"/>
          <w:sz w:val="30"/>
          <w:szCs w:val="30"/>
        </w:rPr>
      </w:pPr>
    </w:p>
    <w:p>
      <w:pPr>
        <w:jc w:val="center"/>
        <w:rPr>
          <w:rFonts w:ascii="仿宋_GB2312" w:eastAsia="仿宋_GB2312"/>
          <w:b/>
          <w:sz w:val="30"/>
          <w:szCs w:val="30"/>
        </w:rPr>
      </w:pPr>
      <w:r>
        <w:rPr>
          <w:rFonts w:hint="eastAsia" w:ascii="仿宋_GB2312" w:eastAsia="仿宋_GB2312"/>
          <w:b/>
          <w:sz w:val="30"/>
          <w:szCs w:val="30"/>
        </w:rPr>
        <w:t>202</w:t>
      </w:r>
      <w:r>
        <w:rPr>
          <w:rFonts w:ascii="仿宋_GB2312" w:eastAsia="仿宋_GB2312"/>
          <w:b/>
          <w:sz w:val="30"/>
          <w:szCs w:val="30"/>
        </w:rPr>
        <w:t>2</w:t>
      </w:r>
      <w:r>
        <w:rPr>
          <w:rFonts w:hint="eastAsia" w:ascii="仿宋_GB2312" w:eastAsia="仿宋_GB2312"/>
          <w:b/>
          <w:sz w:val="30"/>
          <w:szCs w:val="30"/>
        </w:rPr>
        <w:t>年5月</w:t>
      </w:r>
    </w:p>
    <w:p>
      <w:pPr>
        <w:jc w:val="center"/>
        <w:rPr>
          <w:rFonts w:ascii="仿宋_GB2312" w:eastAsia="仿宋_GB2312"/>
          <w:b/>
          <w:sz w:val="30"/>
          <w:szCs w:val="30"/>
        </w:rPr>
      </w:pPr>
    </w:p>
    <w:p>
      <w:pPr>
        <w:jc w:val="center"/>
        <w:rPr>
          <w:rFonts w:ascii="黑体" w:hAnsi="黑体"/>
          <w:b/>
          <w:sz w:val="30"/>
          <w:szCs w:val="30"/>
        </w:rPr>
      </w:pPr>
      <w:r>
        <w:rPr>
          <w:rFonts w:hint="eastAsia" w:ascii="黑体" w:hAnsi="黑体"/>
          <w:b/>
          <w:sz w:val="30"/>
          <w:szCs w:val="30"/>
        </w:rPr>
        <w:t>目录</w:t>
      </w:r>
    </w:p>
    <w:p>
      <w:pPr>
        <w:pStyle w:val="25"/>
        <w:tabs>
          <w:tab w:val="right" w:leader="dot" w:pos="8296"/>
        </w:tabs>
        <w:rPr>
          <w:rFonts w:asciiTheme="minorHAnsi" w:hAnsiTheme="minorHAnsi" w:eastAsiaTheme="minorEastAsia" w:cstheme="minorBidi"/>
          <w:b w:val="0"/>
          <w:bCs w:val="0"/>
          <w:caps w:val="0"/>
          <w:sz w:val="21"/>
          <w:szCs w:val="22"/>
        </w:rPr>
      </w:pPr>
      <w:r>
        <w:rPr>
          <w:rFonts w:ascii="黑体" w:hAnsi="黑体"/>
          <w:b w:val="0"/>
          <w:sz w:val="30"/>
          <w:szCs w:val="30"/>
        </w:rPr>
        <w:fldChar w:fldCharType="begin"/>
      </w:r>
      <w:r>
        <w:rPr>
          <w:rFonts w:ascii="黑体" w:hAnsi="黑体"/>
          <w:b w:val="0"/>
          <w:sz w:val="30"/>
          <w:szCs w:val="30"/>
        </w:rPr>
        <w:instrText xml:space="preserve"> TOC \o "1-2" \h \z \u </w:instrText>
      </w:r>
      <w:r>
        <w:rPr>
          <w:rFonts w:ascii="黑体" w:hAnsi="黑体"/>
          <w:b w:val="0"/>
          <w:sz w:val="30"/>
          <w:szCs w:val="30"/>
        </w:rPr>
        <w:fldChar w:fldCharType="separate"/>
      </w:r>
      <w:r>
        <w:fldChar w:fldCharType="begin"/>
      </w:r>
      <w:r>
        <w:instrText xml:space="preserve"> HYPERLINK \l "_Toc103332418" </w:instrText>
      </w:r>
      <w:r>
        <w:fldChar w:fldCharType="separate"/>
      </w:r>
      <w:r>
        <w:rPr>
          <w:rStyle w:val="42"/>
          <w:rFonts w:ascii="黑体" w:hAnsi="黑体" w:eastAsia="黑体" w:cs="黑体"/>
        </w:rPr>
        <w:t>引言</w:t>
      </w:r>
      <w:r>
        <w:tab/>
      </w:r>
      <w:r>
        <w:fldChar w:fldCharType="begin"/>
      </w:r>
      <w:r>
        <w:instrText xml:space="preserve"> PAGEREF _Toc103332418 \h </w:instrText>
      </w:r>
      <w:r>
        <w:fldChar w:fldCharType="separate"/>
      </w:r>
      <w:r>
        <w:t>5</w:t>
      </w:r>
      <w:r>
        <w:fldChar w:fldCharType="end"/>
      </w:r>
      <w:r>
        <w:fldChar w:fldCharType="end"/>
      </w:r>
    </w:p>
    <w:p>
      <w:pPr>
        <w:pStyle w:val="25"/>
        <w:tabs>
          <w:tab w:val="left" w:pos="420"/>
          <w:tab w:val="right" w:leader="dot" w:pos="8296"/>
        </w:tabs>
        <w:rPr>
          <w:rFonts w:asciiTheme="minorHAnsi" w:hAnsiTheme="minorHAnsi" w:eastAsiaTheme="minorEastAsia" w:cstheme="minorBidi"/>
          <w:b w:val="0"/>
          <w:bCs w:val="0"/>
          <w:caps w:val="0"/>
          <w:sz w:val="21"/>
          <w:szCs w:val="22"/>
        </w:rPr>
      </w:pPr>
      <w:r>
        <w:fldChar w:fldCharType="begin"/>
      </w:r>
      <w:r>
        <w:instrText xml:space="preserve"> HYPERLINK \l "_Toc103332419" </w:instrText>
      </w:r>
      <w:r>
        <w:fldChar w:fldCharType="separate"/>
      </w:r>
      <w:r>
        <w:rPr>
          <w:rStyle w:val="42"/>
          <w:rFonts w:ascii="黑体" w:hAnsi="黑体" w:eastAsia="黑体" w:cs="黑体"/>
        </w:rPr>
        <w:t>1.</w:t>
      </w:r>
      <w:r>
        <w:rPr>
          <w:rFonts w:asciiTheme="minorHAnsi" w:hAnsiTheme="minorHAnsi" w:eastAsiaTheme="minorEastAsia" w:cstheme="minorBidi"/>
          <w:b w:val="0"/>
          <w:bCs w:val="0"/>
          <w:caps w:val="0"/>
          <w:sz w:val="21"/>
          <w:szCs w:val="22"/>
        </w:rPr>
        <w:tab/>
      </w:r>
      <w:r>
        <w:rPr>
          <w:rStyle w:val="42"/>
          <w:rFonts w:ascii="黑体" w:hAnsi="黑体" w:eastAsia="黑体" w:cs="黑体"/>
        </w:rPr>
        <w:t>上交所债券交易市场总体介绍</w:t>
      </w:r>
      <w:r>
        <w:tab/>
      </w:r>
      <w:r>
        <w:fldChar w:fldCharType="begin"/>
      </w:r>
      <w:r>
        <w:instrText xml:space="preserve"> PAGEREF _Toc103332419 \h </w:instrText>
      </w:r>
      <w:r>
        <w:fldChar w:fldCharType="separate"/>
      </w:r>
      <w:r>
        <w:t>6</w:t>
      </w:r>
      <w:r>
        <w:fldChar w:fldCharType="end"/>
      </w:r>
      <w:r>
        <w:fldChar w:fldCharType="end"/>
      </w:r>
    </w:p>
    <w:p>
      <w:pPr>
        <w:pStyle w:val="30"/>
        <w:tabs>
          <w:tab w:val="left" w:pos="84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"_Toc103332420" </w:instrText>
      </w:r>
      <w:r>
        <w:fldChar w:fldCharType="separate"/>
      </w:r>
      <w:r>
        <w:rPr>
          <w:rStyle w:val="42"/>
          <w:rFonts w:ascii="仿宋_GB2312" w:eastAsia="仿宋_GB2312"/>
          <w:b/>
        </w:rPr>
        <w:t>1.1.</w:t>
      </w:r>
      <w:r>
        <w:rPr>
          <w:rFonts w:asciiTheme="minorHAnsi" w:hAnsiTheme="minorHAnsi" w:eastAsiaTheme="minorEastAsia" w:cstheme="minorBidi"/>
          <w:smallCaps w:val="0"/>
          <w:sz w:val="21"/>
          <w:szCs w:val="22"/>
        </w:rPr>
        <w:tab/>
      </w:r>
      <w:r>
        <w:rPr>
          <w:rStyle w:val="42"/>
          <w:rFonts w:ascii="仿宋_GB2312" w:eastAsia="仿宋_GB2312"/>
          <w:b/>
        </w:rPr>
        <w:t>概况</w:t>
      </w:r>
      <w:r>
        <w:tab/>
      </w:r>
      <w:r>
        <w:fldChar w:fldCharType="begin"/>
      </w:r>
      <w:r>
        <w:instrText xml:space="preserve"> PAGEREF _Toc103332420 \h </w:instrText>
      </w:r>
      <w:r>
        <w:fldChar w:fldCharType="separate"/>
      </w:r>
      <w:r>
        <w:t>6</w:t>
      </w:r>
      <w:r>
        <w:fldChar w:fldCharType="end"/>
      </w:r>
      <w:r>
        <w:fldChar w:fldCharType="end"/>
      </w:r>
    </w:p>
    <w:p>
      <w:pPr>
        <w:pStyle w:val="30"/>
        <w:tabs>
          <w:tab w:val="left" w:pos="84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"_Toc103332421" </w:instrText>
      </w:r>
      <w:r>
        <w:fldChar w:fldCharType="separate"/>
      </w:r>
      <w:r>
        <w:rPr>
          <w:rStyle w:val="42"/>
          <w:rFonts w:ascii="仿宋_GB2312" w:eastAsia="仿宋_GB2312"/>
          <w:b/>
        </w:rPr>
        <w:t>1.2.</w:t>
      </w:r>
      <w:r>
        <w:rPr>
          <w:rFonts w:asciiTheme="minorHAnsi" w:hAnsiTheme="minorHAnsi" w:eastAsiaTheme="minorEastAsia" w:cstheme="minorBidi"/>
          <w:smallCaps w:val="0"/>
          <w:sz w:val="21"/>
          <w:szCs w:val="22"/>
        </w:rPr>
        <w:tab/>
      </w:r>
      <w:r>
        <w:rPr>
          <w:rStyle w:val="42"/>
          <w:rFonts w:ascii="仿宋_GB2312" w:eastAsia="仿宋_GB2312"/>
          <w:b/>
        </w:rPr>
        <w:t>债券交易业务</w:t>
      </w:r>
      <w:r>
        <w:tab/>
      </w:r>
      <w:r>
        <w:fldChar w:fldCharType="begin"/>
      </w:r>
      <w:r>
        <w:instrText xml:space="preserve"> PAGEREF _Toc103332421 \h </w:instrText>
      </w:r>
      <w:r>
        <w:fldChar w:fldCharType="separate"/>
      </w:r>
      <w:r>
        <w:t>7</w:t>
      </w:r>
      <w:r>
        <w:fldChar w:fldCharType="end"/>
      </w:r>
      <w:r>
        <w:fldChar w:fldCharType="end"/>
      </w:r>
    </w:p>
    <w:p>
      <w:pPr>
        <w:pStyle w:val="30"/>
        <w:tabs>
          <w:tab w:val="left" w:pos="84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"_Toc103332422" </w:instrText>
      </w:r>
      <w:r>
        <w:fldChar w:fldCharType="separate"/>
      </w:r>
      <w:r>
        <w:rPr>
          <w:rStyle w:val="42"/>
          <w:rFonts w:ascii="仿宋_GB2312" w:eastAsia="仿宋_GB2312"/>
          <w:b/>
        </w:rPr>
        <w:t>1.3.</w:t>
      </w:r>
      <w:r>
        <w:rPr>
          <w:rFonts w:asciiTheme="minorHAnsi" w:hAnsiTheme="minorHAnsi" w:eastAsiaTheme="minorEastAsia" w:cstheme="minorBidi"/>
          <w:smallCaps w:val="0"/>
          <w:sz w:val="21"/>
          <w:szCs w:val="22"/>
        </w:rPr>
        <w:tab/>
      </w:r>
      <w:r>
        <w:rPr>
          <w:rStyle w:val="42"/>
          <w:rFonts w:ascii="仿宋_GB2312" w:eastAsia="仿宋_GB2312"/>
          <w:b/>
        </w:rPr>
        <w:t>债券投资者</w:t>
      </w:r>
      <w:r>
        <w:tab/>
      </w:r>
      <w:r>
        <w:fldChar w:fldCharType="begin"/>
      </w:r>
      <w:r>
        <w:instrText xml:space="preserve"> PAGEREF _Toc103332422 \h </w:instrText>
      </w:r>
      <w:r>
        <w:fldChar w:fldCharType="separate"/>
      </w:r>
      <w:r>
        <w:t>9</w:t>
      </w:r>
      <w:r>
        <w:fldChar w:fldCharType="end"/>
      </w:r>
      <w:r>
        <w:fldChar w:fldCharType="end"/>
      </w:r>
    </w:p>
    <w:p>
      <w:pPr>
        <w:pStyle w:val="30"/>
        <w:tabs>
          <w:tab w:val="left" w:pos="84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"_Toc103332423" </w:instrText>
      </w:r>
      <w:r>
        <w:fldChar w:fldCharType="separate"/>
      </w:r>
      <w:r>
        <w:rPr>
          <w:rStyle w:val="42"/>
          <w:rFonts w:ascii="仿宋_GB2312" w:eastAsia="仿宋_GB2312"/>
          <w:b/>
        </w:rPr>
        <w:t>1.4.</w:t>
      </w:r>
      <w:r>
        <w:rPr>
          <w:rFonts w:asciiTheme="minorHAnsi" w:hAnsiTheme="minorHAnsi" w:eastAsiaTheme="minorEastAsia" w:cstheme="minorBidi"/>
          <w:smallCaps w:val="0"/>
          <w:sz w:val="21"/>
          <w:szCs w:val="22"/>
        </w:rPr>
        <w:tab/>
      </w:r>
      <w:r>
        <w:rPr>
          <w:rStyle w:val="42"/>
          <w:rFonts w:ascii="仿宋_GB2312" w:eastAsia="仿宋_GB2312"/>
          <w:b/>
        </w:rPr>
        <w:t>参与方式</w:t>
      </w:r>
      <w:r>
        <w:tab/>
      </w:r>
      <w:r>
        <w:fldChar w:fldCharType="begin"/>
      </w:r>
      <w:r>
        <w:instrText xml:space="preserve"> PAGEREF _Toc103332423 \h </w:instrText>
      </w:r>
      <w:r>
        <w:fldChar w:fldCharType="separate"/>
      </w:r>
      <w:r>
        <w:t>9</w:t>
      </w:r>
      <w:r>
        <w:fldChar w:fldCharType="end"/>
      </w:r>
      <w:r>
        <w:fldChar w:fldCharType="end"/>
      </w:r>
    </w:p>
    <w:p>
      <w:pPr>
        <w:pStyle w:val="25"/>
        <w:tabs>
          <w:tab w:val="left" w:pos="420"/>
          <w:tab w:val="right" w:leader="dot" w:pos="8296"/>
        </w:tabs>
        <w:rPr>
          <w:rFonts w:asciiTheme="minorHAnsi" w:hAnsiTheme="minorHAnsi" w:eastAsiaTheme="minorEastAsia" w:cstheme="minorBidi"/>
          <w:b w:val="0"/>
          <w:bCs w:val="0"/>
          <w:caps w:val="0"/>
          <w:sz w:val="21"/>
          <w:szCs w:val="22"/>
        </w:rPr>
      </w:pPr>
      <w:r>
        <w:fldChar w:fldCharType="begin"/>
      </w:r>
      <w:r>
        <w:instrText xml:space="preserve"> HYPERLINK \l "_Toc103332424" </w:instrText>
      </w:r>
      <w:r>
        <w:fldChar w:fldCharType="separate"/>
      </w:r>
      <w:r>
        <w:rPr>
          <w:rStyle w:val="42"/>
          <w:rFonts w:ascii="黑体" w:hAnsi="黑体" w:eastAsia="黑体"/>
        </w:rPr>
        <w:t>2.</w:t>
      </w:r>
      <w:r>
        <w:rPr>
          <w:rFonts w:asciiTheme="minorHAnsi" w:hAnsiTheme="minorHAnsi" w:eastAsiaTheme="minorEastAsia" w:cstheme="minorBidi"/>
          <w:b w:val="0"/>
          <w:bCs w:val="0"/>
          <w:caps w:val="0"/>
          <w:sz w:val="21"/>
          <w:szCs w:val="22"/>
        </w:rPr>
        <w:tab/>
      </w:r>
      <w:r>
        <w:rPr>
          <w:rStyle w:val="42"/>
          <w:rFonts w:ascii="黑体" w:hAnsi="黑体" w:eastAsia="黑体" w:cs="黑体"/>
        </w:rPr>
        <w:t>债券交易参与人</w:t>
      </w:r>
      <w:r>
        <w:tab/>
      </w:r>
      <w:r>
        <w:fldChar w:fldCharType="begin"/>
      </w:r>
      <w:r>
        <w:instrText xml:space="preserve"> PAGEREF _Toc103332424 \h </w:instrText>
      </w:r>
      <w:r>
        <w:fldChar w:fldCharType="separate"/>
      </w:r>
      <w:r>
        <w:t>12</w:t>
      </w:r>
      <w:r>
        <w:fldChar w:fldCharType="end"/>
      </w:r>
      <w:r>
        <w:fldChar w:fldCharType="end"/>
      </w:r>
    </w:p>
    <w:p>
      <w:pPr>
        <w:pStyle w:val="30"/>
        <w:tabs>
          <w:tab w:val="left" w:pos="84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"_Toc103332425" </w:instrText>
      </w:r>
      <w:r>
        <w:fldChar w:fldCharType="separate"/>
      </w:r>
      <w:r>
        <w:rPr>
          <w:rStyle w:val="42"/>
          <w:rFonts w:ascii="仿宋_GB2312" w:eastAsia="仿宋_GB2312"/>
          <w:b/>
        </w:rPr>
        <w:t>2.1.</w:t>
      </w:r>
      <w:r>
        <w:rPr>
          <w:rFonts w:asciiTheme="minorHAnsi" w:hAnsiTheme="minorHAnsi" w:eastAsiaTheme="minorEastAsia" w:cstheme="minorBidi"/>
          <w:smallCaps w:val="0"/>
          <w:sz w:val="21"/>
          <w:szCs w:val="22"/>
        </w:rPr>
        <w:tab/>
      </w:r>
      <w:r>
        <w:rPr>
          <w:rStyle w:val="42"/>
          <w:rFonts w:ascii="仿宋_GB2312" w:hAnsi="黑体" w:eastAsia="仿宋_GB2312"/>
          <w:b/>
        </w:rPr>
        <w:t>债券交易参与人申请</w:t>
      </w:r>
      <w:r>
        <w:tab/>
      </w:r>
      <w:r>
        <w:fldChar w:fldCharType="begin"/>
      </w:r>
      <w:r>
        <w:instrText xml:space="preserve"> PAGEREF _Toc103332425 \h </w:instrText>
      </w:r>
      <w:r>
        <w:fldChar w:fldCharType="separate"/>
      </w:r>
      <w:r>
        <w:t>12</w:t>
      </w:r>
      <w:r>
        <w:fldChar w:fldCharType="end"/>
      </w:r>
      <w:r>
        <w:fldChar w:fldCharType="end"/>
      </w:r>
    </w:p>
    <w:p>
      <w:pPr>
        <w:pStyle w:val="30"/>
        <w:tabs>
          <w:tab w:val="left" w:pos="84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"_Toc103332426" </w:instrText>
      </w:r>
      <w:r>
        <w:fldChar w:fldCharType="separate"/>
      </w:r>
      <w:r>
        <w:rPr>
          <w:rStyle w:val="42"/>
          <w:rFonts w:ascii="仿宋_GB2312" w:hAnsi="黑体" w:eastAsia="仿宋_GB2312"/>
          <w:b/>
        </w:rPr>
        <w:t>2.2.</w:t>
      </w:r>
      <w:r>
        <w:rPr>
          <w:rFonts w:asciiTheme="minorHAnsi" w:hAnsiTheme="minorHAnsi" w:eastAsiaTheme="minorEastAsia" w:cstheme="minorBidi"/>
          <w:smallCaps w:val="0"/>
          <w:sz w:val="21"/>
          <w:szCs w:val="22"/>
        </w:rPr>
        <w:tab/>
      </w:r>
      <w:r>
        <w:rPr>
          <w:rStyle w:val="42"/>
          <w:rFonts w:ascii="仿宋_GB2312" w:hAnsi="黑体" w:eastAsia="仿宋_GB2312"/>
          <w:b/>
        </w:rPr>
        <w:t>债券交易参与人变更与终止</w:t>
      </w:r>
      <w:r>
        <w:tab/>
      </w:r>
      <w:r>
        <w:fldChar w:fldCharType="begin"/>
      </w:r>
      <w:r>
        <w:instrText xml:space="preserve"> PAGEREF _Toc103332426 \h </w:instrText>
      </w:r>
      <w:r>
        <w:fldChar w:fldCharType="separate"/>
      </w:r>
      <w:r>
        <w:t>19</w:t>
      </w:r>
      <w:r>
        <w:fldChar w:fldCharType="end"/>
      </w:r>
      <w:r>
        <w:fldChar w:fldCharType="end"/>
      </w:r>
    </w:p>
    <w:p>
      <w:pPr>
        <w:pStyle w:val="30"/>
        <w:tabs>
          <w:tab w:val="left" w:pos="84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"_Toc103332427" </w:instrText>
      </w:r>
      <w:r>
        <w:fldChar w:fldCharType="separate"/>
      </w:r>
      <w:r>
        <w:rPr>
          <w:rStyle w:val="42"/>
          <w:rFonts w:ascii="仿宋_GB2312" w:eastAsia="仿宋_GB2312"/>
          <w:b/>
        </w:rPr>
        <w:t>2.3.</w:t>
      </w:r>
      <w:r>
        <w:rPr>
          <w:rFonts w:asciiTheme="minorHAnsi" w:hAnsiTheme="minorHAnsi" w:eastAsiaTheme="minorEastAsia" w:cstheme="minorBidi"/>
          <w:smallCaps w:val="0"/>
          <w:sz w:val="21"/>
          <w:szCs w:val="22"/>
        </w:rPr>
        <w:tab/>
      </w:r>
      <w:r>
        <w:rPr>
          <w:rStyle w:val="42"/>
          <w:rFonts w:ascii="仿宋_GB2312" w:eastAsia="仿宋_GB2312"/>
          <w:b/>
        </w:rPr>
        <w:t>系统接入前准备</w:t>
      </w:r>
      <w:r>
        <w:tab/>
      </w:r>
      <w:r>
        <w:fldChar w:fldCharType="begin"/>
      </w:r>
      <w:r>
        <w:instrText xml:space="preserve"> PAGEREF _Toc103332427 \h </w:instrText>
      </w:r>
      <w:r>
        <w:fldChar w:fldCharType="separate"/>
      </w:r>
      <w:r>
        <w:t>22</w:t>
      </w:r>
      <w:r>
        <w:fldChar w:fldCharType="end"/>
      </w:r>
      <w:r>
        <w:fldChar w:fldCharType="end"/>
      </w:r>
    </w:p>
    <w:p>
      <w:pPr>
        <w:pStyle w:val="25"/>
        <w:tabs>
          <w:tab w:val="left" w:pos="420"/>
          <w:tab w:val="right" w:leader="dot" w:pos="8296"/>
        </w:tabs>
        <w:rPr>
          <w:rFonts w:asciiTheme="minorHAnsi" w:hAnsiTheme="minorHAnsi" w:eastAsiaTheme="minorEastAsia" w:cstheme="minorBidi"/>
          <w:b w:val="0"/>
          <w:bCs w:val="0"/>
          <w:caps w:val="0"/>
          <w:sz w:val="21"/>
          <w:szCs w:val="22"/>
        </w:rPr>
      </w:pPr>
      <w:r>
        <w:fldChar w:fldCharType="begin"/>
      </w:r>
      <w:r>
        <w:instrText xml:space="preserve"> HYPERLINK \l "_Toc103332428" </w:instrText>
      </w:r>
      <w:r>
        <w:fldChar w:fldCharType="separate"/>
      </w:r>
      <w:r>
        <w:rPr>
          <w:rStyle w:val="42"/>
          <w:rFonts w:ascii="黑体" w:hAnsi="黑体" w:eastAsia="黑体"/>
        </w:rPr>
        <w:t>3.</w:t>
      </w:r>
      <w:r>
        <w:rPr>
          <w:rFonts w:asciiTheme="minorHAnsi" w:hAnsiTheme="minorHAnsi" w:eastAsiaTheme="minorEastAsia" w:cstheme="minorBidi"/>
          <w:b w:val="0"/>
          <w:bCs w:val="0"/>
          <w:caps w:val="0"/>
          <w:sz w:val="21"/>
          <w:szCs w:val="22"/>
        </w:rPr>
        <w:tab/>
      </w:r>
      <w:r>
        <w:rPr>
          <w:rStyle w:val="42"/>
          <w:rFonts w:ascii="黑体" w:hAnsi="黑体" w:eastAsia="黑体" w:cs="黑体"/>
        </w:rPr>
        <w:t>债券经纪业务</w:t>
      </w:r>
      <w:r>
        <w:tab/>
      </w:r>
      <w:r>
        <w:fldChar w:fldCharType="begin"/>
      </w:r>
      <w:r>
        <w:instrText xml:space="preserve"> PAGEREF _Toc103332428 \h </w:instrText>
      </w:r>
      <w:r>
        <w:fldChar w:fldCharType="separate"/>
      </w:r>
      <w:r>
        <w:t>26</w:t>
      </w:r>
      <w:r>
        <w:fldChar w:fldCharType="end"/>
      </w:r>
      <w:r>
        <w:fldChar w:fldCharType="end"/>
      </w:r>
    </w:p>
    <w:p>
      <w:pPr>
        <w:pStyle w:val="30"/>
        <w:tabs>
          <w:tab w:val="left" w:pos="84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"_Toc103332429" </w:instrText>
      </w:r>
      <w:r>
        <w:fldChar w:fldCharType="separate"/>
      </w:r>
      <w:r>
        <w:rPr>
          <w:rStyle w:val="42"/>
          <w:rFonts w:ascii="仿宋_GB2312" w:eastAsia="仿宋_GB2312"/>
          <w:b/>
        </w:rPr>
        <w:t>3.1.</w:t>
      </w:r>
      <w:r>
        <w:rPr>
          <w:rFonts w:asciiTheme="minorHAnsi" w:hAnsiTheme="minorHAnsi" w:eastAsiaTheme="minorEastAsia" w:cstheme="minorBidi"/>
          <w:smallCaps w:val="0"/>
          <w:sz w:val="21"/>
          <w:szCs w:val="22"/>
        </w:rPr>
        <w:tab/>
      </w:r>
      <w:r>
        <w:rPr>
          <w:rStyle w:val="42"/>
          <w:rFonts w:ascii="仿宋_GB2312" w:eastAsia="仿宋_GB2312"/>
          <w:b/>
        </w:rPr>
        <w:t>投资者适当性</w:t>
      </w:r>
      <w:r>
        <w:tab/>
      </w:r>
      <w:r>
        <w:fldChar w:fldCharType="begin"/>
      </w:r>
      <w:r>
        <w:instrText xml:space="preserve"> PAGEREF _Toc103332429 \h </w:instrText>
      </w:r>
      <w:r>
        <w:fldChar w:fldCharType="separate"/>
      </w:r>
      <w:r>
        <w:t>26</w:t>
      </w:r>
      <w:r>
        <w:fldChar w:fldCharType="end"/>
      </w:r>
      <w:r>
        <w:fldChar w:fldCharType="end"/>
      </w:r>
    </w:p>
    <w:p>
      <w:pPr>
        <w:pStyle w:val="30"/>
        <w:tabs>
          <w:tab w:val="left" w:pos="84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"_Toc103332430" </w:instrText>
      </w:r>
      <w:r>
        <w:fldChar w:fldCharType="separate"/>
      </w:r>
      <w:r>
        <w:rPr>
          <w:rStyle w:val="42"/>
          <w:rFonts w:ascii="仿宋_GB2312" w:eastAsia="仿宋_GB2312"/>
          <w:b/>
        </w:rPr>
        <w:t>3.2.</w:t>
      </w:r>
      <w:r>
        <w:rPr>
          <w:rFonts w:asciiTheme="minorHAnsi" w:hAnsiTheme="minorHAnsi" w:eastAsiaTheme="minorEastAsia" w:cstheme="minorBidi"/>
          <w:smallCaps w:val="0"/>
          <w:sz w:val="21"/>
          <w:szCs w:val="22"/>
        </w:rPr>
        <w:tab/>
      </w:r>
      <w:r>
        <w:rPr>
          <w:rStyle w:val="42"/>
          <w:rFonts w:ascii="仿宋_GB2312" w:eastAsia="仿宋_GB2312"/>
          <w:b/>
        </w:rPr>
        <w:t>委托交易</w:t>
      </w:r>
      <w:r>
        <w:tab/>
      </w:r>
      <w:r>
        <w:fldChar w:fldCharType="begin"/>
      </w:r>
      <w:r>
        <w:instrText xml:space="preserve"> PAGEREF _Toc103332430 \h </w:instrText>
      </w:r>
      <w:r>
        <w:fldChar w:fldCharType="separate"/>
      </w:r>
      <w:r>
        <w:t>30</w:t>
      </w:r>
      <w:r>
        <w:fldChar w:fldCharType="end"/>
      </w:r>
      <w:r>
        <w:fldChar w:fldCharType="end"/>
      </w:r>
    </w:p>
    <w:p>
      <w:pPr>
        <w:pStyle w:val="30"/>
        <w:tabs>
          <w:tab w:val="left" w:pos="84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"_Toc103332431" </w:instrText>
      </w:r>
      <w:r>
        <w:fldChar w:fldCharType="separate"/>
      </w:r>
      <w:r>
        <w:rPr>
          <w:rStyle w:val="42"/>
          <w:rFonts w:ascii="仿宋_GB2312" w:eastAsia="仿宋_GB2312"/>
          <w:b/>
        </w:rPr>
        <w:t>3.3.</w:t>
      </w:r>
      <w:r>
        <w:rPr>
          <w:rFonts w:asciiTheme="minorHAnsi" w:hAnsiTheme="minorHAnsi" w:eastAsiaTheme="minorEastAsia" w:cstheme="minorBidi"/>
          <w:smallCaps w:val="0"/>
          <w:sz w:val="21"/>
          <w:szCs w:val="22"/>
        </w:rPr>
        <w:tab/>
      </w:r>
      <w:r>
        <w:rPr>
          <w:rStyle w:val="42"/>
          <w:rFonts w:ascii="仿宋_GB2312" w:eastAsia="仿宋_GB2312"/>
          <w:b/>
        </w:rPr>
        <w:t>券商结算</w:t>
      </w:r>
      <w:r>
        <w:tab/>
      </w:r>
      <w:r>
        <w:fldChar w:fldCharType="begin"/>
      </w:r>
      <w:r>
        <w:instrText xml:space="preserve"> PAGEREF _Toc103332431 \h </w:instrText>
      </w:r>
      <w:r>
        <w:fldChar w:fldCharType="separate"/>
      </w:r>
      <w:r>
        <w:t>37</w:t>
      </w:r>
      <w:r>
        <w:fldChar w:fldCharType="end"/>
      </w:r>
      <w:r>
        <w:fldChar w:fldCharType="end"/>
      </w:r>
    </w:p>
    <w:p>
      <w:pPr>
        <w:pStyle w:val="25"/>
        <w:tabs>
          <w:tab w:val="left" w:pos="420"/>
          <w:tab w:val="right" w:leader="dot" w:pos="8296"/>
        </w:tabs>
        <w:rPr>
          <w:rFonts w:asciiTheme="minorHAnsi" w:hAnsiTheme="minorHAnsi" w:eastAsiaTheme="minorEastAsia" w:cstheme="minorBidi"/>
          <w:b w:val="0"/>
          <w:bCs w:val="0"/>
          <w:caps w:val="0"/>
          <w:sz w:val="21"/>
          <w:szCs w:val="22"/>
        </w:rPr>
      </w:pPr>
      <w:r>
        <w:fldChar w:fldCharType="begin"/>
      </w:r>
      <w:r>
        <w:instrText xml:space="preserve"> HYPERLINK \l "_Toc103332432" </w:instrText>
      </w:r>
      <w:r>
        <w:fldChar w:fldCharType="separate"/>
      </w:r>
      <w:r>
        <w:rPr>
          <w:rStyle w:val="42"/>
          <w:rFonts w:ascii="黑体" w:hAnsi="黑体" w:eastAsia="黑体"/>
        </w:rPr>
        <w:t>4.</w:t>
      </w:r>
      <w:r>
        <w:rPr>
          <w:rFonts w:asciiTheme="minorHAnsi" w:hAnsiTheme="minorHAnsi" w:eastAsiaTheme="minorEastAsia" w:cstheme="minorBidi"/>
          <w:b w:val="0"/>
          <w:bCs w:val="0"/>
          <w:caps w:val="0"/>
          <w:sz w:val="21"/>
          <w:szCs w:val="22"/>
        </w:rPr>
        <w:tab/>
      </w:r>
      <w:r>
        <w:rPr>
          <w:rStyle w:val="42"/>
          <w:rFonts w:ascii="黑体" w:hAnsi="黑体" w:eastAsia="黑体" w:cs="黑体"/>
        </w:rPr>
        <w:t>债券交易一般要求</w:t>
      </w:r>
      <w:r>
        <w:tab/>
      </w:r>
      <w:r>
        <w:fldChar w:fldCharType="begin"/>
      </w:r>
      <w:r>
        <w:instrText xml:space="preserve"> PAGEREF _Toc103332432 \h </w:instrText>
      </w:r>
      <w:r>
        <w:fldChar w:fldCharType="separate"/>
      </w:r>
      <w:r>
        <w:t>39</w:t>
      </w:r>
      <w:r>
        <w:fldChar w:fldCharType="end"/>
      </w:r>
      <w:r>
        <w:fldChar w:fldCharType="end"/>
      </w:r>
    </w:p>
    <w:p>
      <w:pPr>
        <w:pStyle w:val="30"/>
        <w:tabs>
          <w:tab w:val="left" w:pos="84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"_Toc103332433" </w:instrText>
      </w:r>
      <w:r>
        <w:fldChar w:fldCharType="separate"/>
      </w:r>
      <w:r>
        <w:rPr>
          <w:rStyle w:val="42"/>
          <w:rFonts w:ascii="仿宋_GB2312" w:eastAsia="仿宋_GB2312"/>
          <w:b/>
        </w:rPr>
        <w:t>4.1.</w:t>
      </w:r>
      <w:r>
        <w:rPr>
          <w:rFonts w:asciiTheme="minorHAnsi" w:hAnsiTheme="minorHAnsi" w:eastAsiaTheme="minorEastAsia" w:cstheme="minorBidi"/>
          <w:smallCaps w:val="0"/>
          <w:sz w:val="21"/>
          <w:szCs w:val="22"/>
        </w:rPr>
        <w:tab/>
      </w:r>
      <w:r>
        <w:rPr>
          <w:rStyle w:val="42"/>
          <w:rFonts w:ascii="仿宋_GB2312" w:eastAsia="仿宋_GB2312"/>
          <w:b/>
        </w:rPr>
        <w:t>指定交易</w:t>
      </w:r>
      <w:r>
        <w:tab/>
      </w:r>
      <w:r>
        <w:fldChar w:fldCharType="begin"/>
      </w:r>
      <w:r>
        <w:instrText xml:space="preserve"> PAGEREF _Toc103332433 \h </w:instrText>
      </w:r>
      <w:r>
        <w:fldChar w:fldCharType="separate"/>
      </w:r>
      <w:r>
        <w:t>39</w:t>
      </w:r>
      <w:r>
        <w:fldChar w:fldCharType="end"/>
      </w:r>
      <w:r>
        <w:fldChar w:fldCharType="end"/>
      </w:r>
    </w:p>
    <w:p>
      <w:pPr>
        <w:pStyle w:val="30"/>
        <w:tabs>
          <w:tab w:val="left" w:pos="84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"_Toc103332434" </w:instrText>
      </w:r>
      <w:r>
        <w:fldChar w:fldCharType="separate"/>
      </w:r>
      <w:r>
        <w:rPr>
          <w:rStyle w:val="42"/>
          <w:rFonts w:ascii="仿宋_GB2312" w:eastAsia="仿宋_GB2312"/>
          <w:b/>
        </w:rPr>
        <w:t>4.2.</w:t>
      </w:r>
      <w:r>
        <w:rPr>
          <w:rFonts w:asciiTheme="minorHAnsi" w:hAnsiTheme="minorHAnsi" w:eastAsiaTheme="minorEastAsia" w:cstheme="minorBidi"/>
          <w:smallCaps w:val="0"/>
          <w:sz w:val="21"/>
          <w:szCs w:val="22"/>
        </w:rPr>
        <w:tab/>
      </w:r>
      <w:r>
        <w:rPr>
          <w:rStyle w:val="42"/>
          <w:rFonts w:ascii="仿宋_GB2312" w:eastAsia="仿宋_GB2312"/>
          <w:b/>
        </w:rPr>
        <w:t>交易前端控制</w:t>
      </w:r>
      <w:r>
        <w:tab/>
      </w:r>
      <w:r>
        <w:fldChar w:fldCharType="begin"/>
      </w:r>
      <w:r>
        <w:instrText xml:space="preserve"> PAGEREF _Toc103332434 \h </w:instrText>
      </w:r>
      <w:r>
        <w:fldChar w:fldCharType="separate"/>
      </w:r>
      <w:r>
        <w:t>41</w:t>
      </w:r>
      <w:r>
        <w:fldChar w:fldCharType="end"/>
      </w:r>
      <w:r>
        <w:fldChar w:fldCharType="end"/>
      </w:r>
    </w:p>
    <w:p>
      <w:pPr>
        <w:pStyle w:val="30"/>
        <w:tabs>
          <w:tab w:val="left" w:pos="84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"_Toc103332435" </w:instrText>
      </w:r>
      <w:r>
        <w:fldChar w:fldCharType="separate"/>
      </w:r>
      <w:r>
        <w:rPr>
          <w:rStyle w:val="42"/>
          <w:rFonts w:ascii="仿宋_GB2312" w:eastAsia="仿宋_GB2312"/>
          <w:b/>
        </w:rPr>
        <w:t>4.3.</w:t>
      </w:r>
      <w:r>
        <w:rPr>
          <w:rFonts w:asciiTheme="minorHAnsi" w:hAnsiTheme="minorHAnsi" w:eastAsiaTheme="minorEastAsia" w:cstheme="minorBidi"/>
          <w:smallCaps w:val="0"/>
          <w:sz w:val="21"/>
          <w:szCs w:val="22"/>
        </w:rPr>
        <w:tab/>
      </w:r>
      <w:r>
        <w:rPr>
          <w:rStyle w:val="42"/>
          <w:rFonts w:ascii="仿宋_GB2312" w:eastAsia="仿宋_GB2312"/>
          <w:b/>
        </w:rPr>
        <w:t>交易日和交易时间</w:t>
      </w:r>
      <w:r>
        <w:tab/>
      </w:r>
      <w:r>
        <w:fldChar w:fldCharType="begin"/>
      </w:r>
      <w:r>
        <w:instrText xml:space="preserve"> PAGEREF _Toc103332435 \h </w:instrText>
      </w:r>
      <w:r>
        <w:fldChar w:fldCharType="separate"/>
      </w:r>
      <w:r>
        <w:t>44</w:t>
      </w:r>
      <w:r>
        <w:fldChar w:fldCharType="end"/>
      </w:r>
      <w:r>
        <w:fldChar w:fldCharType="end"/>
      </w:r>
    </w:p>
    <w:p>
      <w:pPr>
        <w:pStyle w:val="30"/>
        <w:tabs>
          <w:tab w:val="left" w:pos="84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"_Toc103332436" </w:instrText>
      </w:r>
      <w:r>
        <w:fldChar w:fldCharType="separate"/>
      </w:r>
      <w:r>
        <w:rPr>
          <w:rStyle w:val="42"/>
          <w:rFonts w:ascii="仿宋_GB2312" w:eastAsia="仿宋_GB2312"/>
          <w:b/>
        </w:rPr>
        <w:t>4.4.</w:t>
      </w:r>
      <w:r>
        <w:rPr>
          <w:rFonts w:asciiTheme="minorHAnsi" w:hAnsiTheme="minorHAnsi" w:eastAsiaTheme="minorEastAsia" w:cstheme="minorBidi"/>
          <w:smallCaps w:val="0"/>
          <w:sz w:val="21"/>
          <w:szCs w:val="22"/>
        </w:rPr>
        <w:tab/>
      </w:r>
      <w:r>
        <w:rPr>
          <w:rStyle w:val="42"/>
          <w:rFonts w:ascii="仿宋_GB2312" w:eastAsia="仿宋_GB2312"/>
          <w:b/>
        </w:rPr>
        <w:t>交易方式分类管理</w:t>
      </w:r>
      <w:r>
        <w:tab/>
      </w:r>
      <w:r>
        <w:fldChar w:fldCharType="begin"/>
      </w:r>
      <w:r>
        <w:instrText xml:space="preserve"> PAGEREF _Toc103332436 \h </w:instrText>
      </w:r>
      <w:r>
        <w:fldChar w:fldCharType="separate"/>
      </w:r>
      <w:r>
        <w:t>45</w:t>
      </w:r>
      <w:r>
        <w:fldChar w:fldCharType="end"/>
      </w:r>
      <w:r>
        <w:fldChar w:fldCharType="end"/>
      </w:r>
    </w:p>
    <w:p>
      <w:pPr>
        <w:pStyle w:val="30"/>
        <w:tabs>
          <w:tab w:val="left" w:pos="84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"_Toc103332437" </w:instrText>
      </w:r>
      <w:r>
        <w:fldChar w:fldCharType="separate"/>
      </w:r>
      <w:r>
        <w:rPr>
          <w:rStyle w:val="42"/>
          <w:rFonts w:ascii="仿宋_GB2312" w:eastAsia="仿宋_GB2312"/>
          <w:b/>
        </w:rPr>
        <w:t>4.5.</w:t>
      </w:r>
      <w:r>
        <w:rPr>
          <w:rFonts w:asciiTheme="minorHAnsi" w:hAnsiTheme="minorHAnsi" w:eastAsiaTheme="minorEastAsia" w:cstheme="minorBidi"/>
          <w:smallCaps w:val="0"/>
          <w:sz w:val="21"/>
          <w:szCs w:val="22"/>
        </w:rPr>
        <w:tab/>
      </w:r>
      <w:r>
        <w:rPr>
          <w:rStyle w:val="42"/>
          <w:rFonts w:ascii="仿宋_GB2312" w:eastAsia="仿宋_GB2312"/>
          <w:b/>
        </w:rPr>
        <w:t>交易申报</w:t>
      </w:r>
      <w:r>
        <w:tab/>
      </w:r>
      <w:r>
        <w:fldChar w:fldCharType="begin"/>
      </w:r>
      <w:r>
        <w:instrText xml:space="preserve"> PAGEREF _Toc103332437 \h </w:instrText>
      </w:r>
      <w:r>
        <w:fldChar w:fldCharType="separate"/>
      </w:r>
      <w:r>
        <w:t>46</w:t>
      </w:r>
      <w:r>
        <w:fldChar w:fldCharType="end"/>
      </w:r>
      <w:r>
        <w:fldChar w:fldCharType="end"/>
      </w:r>
    </w:p>
    <w:p>
      <w:pPr>
        <w:pStyle w:val="30"/>
        <w:tabs>
          <w:tab w:val="left" w:pos="84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"_Toc103332438" </w:instrText>
      </w:r>
      <w:r>
        <w:fldChar w:fldCharType="separate"/>
      </w:r>
      <w:r>
        <w:rPr>
          <w:rStyle w:val="42"/>
          <w:rFonts w:ascii="仿宋_GB2312" w:eastAsia="仿宋_GB2312"/>
          <w:b/>
        </w:rPr>
        <w:t>4.6.</w:t>
      </w:r>
      <w:r>
        <w:rPr>
          <w:rFonts w:asciiTheme="minorHAnsi" w:hAnsiTheme="minorHAnsi" w:eastAsiaTheme="minorEastAsia" w:cstheme="minorBidi"/>
          <w:smallCaps w:val="0"/>
          <w:sz w:val="21"/>
          <w:szCs w:val="22"/>
        </w:rPr>
        <w:tab/>
      </w:r>
      <w:r>
        <w:rPr>
          <w:rStyle w:val="42"/>
          <w:rFonts w:ascii="仿宋_GB2312" w:eastAsia="仿宋_GB2312"/>
          <w:b/>
        </w:rPr>
        <w:t>成交</w:t>
      </w:r>
      <w:r>
        <w:tab/>
      </w:r>
      <w:r>
        <w:fldChar w:fldCharType="begin"/>
      </w:r>
      <w:r>
        <w:instrText xml:space="preserve"> PAGEREF _Toc103332438 \h </w:instrText>
      </w:r>
      <w:r>
        <w:fldChar w:fldCharType="separate"/>
      </w:r>
      <w:r>
        <w:t>51</w:t>
      </w:r>
      <w:r>
        <w:fldChar w:fldCharType="end"/>
      </w:r>
      <w:r>
        <w:fldChar w:fldCharType="end"/>
      </w:r>
    </w:p>
    <w:p>
      <w:pPr>
        <w:pStyle w:val="30"/>
        <w:tabs>
          <w:tab w:val="left" w:pos="84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"_Toc103332439" </w:instrText>
      </w:r>
      <w:r>
        <w:fldChar w:fldCharType="separate"/>
      </w:r>
      <w:r>
        <w:rPr>
          <w:rStyle w:val="42"/>
          <w:rFonts w:ascii="仿宋_GB2312" w:eastAsia="仿宋_GB2312"/>
          <w:b/>
        </w:rPr>
        <w:t>4.7.</w:t>
      </w:r>
      <w:r>
        <w:rPr>
          <w:rFonts w:asciiTheme="minorHAnsi" w:hAnsiTheme="minorHAnsi" w:eastAsiaTheme="minorEastAsia" w:cstheme="minorBidi"/>
          <w:smallCaps w:val="0"/>
          <w:sz w:val="21"/>
          <w:szCs w:val="22"/>
        </w:rPr>
        <w:tab/>
      </w:r>
      <w:r>
        <w:rPr>
          <w:rStyle w:val="42"/>
          <w:rFonts w:ascii="仿宋_GB2312" w:eastAsia="仿宋_GB2312"/>
          <w:b/>
        </w:rPr>
        <w:t>结算</w:t>
      </w:r>
      <w:r>
        <w:tab/>
      </w:r>
      <w:r>
        <w:fldChar w:fldCharType="begin"/>
      </w:r>
      <w:r>
        <w:instrText xml:space="preserve"> PAGEREF _Toc103332439 \h </w:instrText>
      </w:r>
      <w:r>
        <w:fldChar w:fldCharType="separate"/>
      </w:r>
      <w:r>
        <w:t>52</w:t>
      </w:r>
      <w:r>
        <w:fldChar w:fldCharType="end"/>
      </w:r>
      <w:r>
        <w:fldChar w:fldCharType="end"/>
      </w:r>
    </w:p>
    <w:p>
      <w:pPr>
        <w:pStyle w:val="25"/>
        <w:tabs>
          <w:tab w:val="left" w:pos="420"/>
          <w:tab w:val="right" w:leader="dot" w:pos="8296"/>
        </w:tabs>
        <w:rPr>
          <w:rFonts w:asciiTheme="minorHAnsi" w:hAnsiTheme="minorHAnsi" w:eastAsiaTheme="minorEastAsia" w:cstheme="minorBidi"/>
          <w:b w:val="0"/>
          <w:bCs w:val="0"/>
          <w:caps w:val="0"/>
          <w:sz w:val="21"/>
          <w:szCs w:val="22"/>
        </w:rPr>
      </w:pPr>
      <w:r>
        <w:fldChar w:fldCharType="begin"/>
      </w:r>
      <w:r>
        <w:instrText xml:space="preserve"> HYPERLINK \l "_Toc103332440" </w:instrText>
      </w:r>
      <w:r>
        <w:fldChar w:fldCharType="separate"/>
      </w:r>
      <w:r>
        <w:rPr>
          <w:rStyle w:val="42"/>
          <w:rFonts w:ascii="黑体" w:hAnsi="黑体" w:eastAsia="黑体"/>
        </w:rPr>
        <w:t>5.</w:t>
      </w:r>
      <w:r>
        <w:rPr>
          <w:rFonts w:asciiTheme="minorHAnsi" w:hAnsiTheme="minorHAnsi" w:eastAsiaTheme="minorEastAsia" w:cstheme="minorBidi"/>
          <w:b w:val="0"/>
          <w:bCs w:val="0"/>
          <w:caps w:val="0"/>
          <w:sz w:val="21"/>
          <w:szCs w:val="22"/>
        </w:rPr>
        <w:tab/>
      </w:r>
      <w:r>
        <w:rPr>
          <w:rStyle w:val="42"/>
          <w:rFonts w:ascii="黑体" w:hAnsi="黑体" w:eastAsia="黑体" w:cs="黑体"/>
        </w:rPr>
        <w:t>债券交易方式</w:t>
      </w:r>
      <w:r>
        <w:tab/>
      </w:r>
      <w:r>
        <w:fldChar w:fldCharType="begin"/>
      </w:r>
      <w:r>
        <w:instrText xml:space="preserve"> PAGEREF _Toc103332440 \h </w:instrText>
      </w:r>
      <w:r>
        <w:fldChar w:fldCharType="separate"/>
      </w:r>
      <w:r>
        <w:t>54</w:t>
      </w:r>
      <w:r>
        <w:fldChar w:fldCharType="end"/>
      </w:r>
      <w:r>
        <w:fldChar w:fldCharType="end"/>
      </w:r>
    </w:p>
    <w:p>
      <w:pPr>
        <w:pStyle w:val="30"/>
        <w:tabs>
          <w:tab w:val="left" w:pos="84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"_Toc103332441" </w:instrText>
      </w:r>
      <w:r>
        <w:fldChar w:fldCharType="separate"/>
      </w:r>
      <w:r>
        <w:rPr>
          <w:rStyle w:val="42"/>
          <w:rFonts w:ascii="仿宋_GB2312" w:eastAsia="仿宋_GB2312"/>
          <w:b/>
        </w:rPr>
        <w:t>5.1.</w:t>
      </w:r>
      <w:r>
        <w:rPr>
          <w:rFonts w:asciiTheme="minorHAnsi" w:hAnsiTheme="minorHAnsi" w:eastAsiaTheme="minorEastAsia" w:cstheme="minorBidi"/>
          <w:smallCaps w:val="0"/>
          <w:sz w:val="21"/>
          <w:szCs w:val="22"/>
        </w:rPr>
        <w:tab/>
      </w:r>
      <w:r>
        <w:rPr>
          <w:rStyle w:val="42"/>
          <w:rFonts w:ascii="仿宋_GB2312" w:eastAsia="仿宋_GB2312"/>
          <w:b/>
        </w:rPr>
        <w:t>匹配成交</w:t>
      </w:r>
      <w:r>
        <w:tab/>
      </w:r>
      <w:r>
        <w:fldChar w:fldCharType="begin"/>
      </w:r>
      <w:r>
        <w:instrText xml:space="preserve"> PAGEREF _Toc103332441 \h </w:instrText>
      </w:r>
      <w:r>
        <w:fldChar w:fldCharType="separate"/>
      </w:r>
      <w:r>
        <w:t>54</w:t>
      </w:r>
      <w:r>
        <w:fldChar w:fldCharType="end"/>
      </w:r>
      <w:r>
        <w:fldChar w:fldCharType="end"/>
      </w:r>
    </w:p>
    <w:p>
      <w:pPr>
        <w:pStyle w:val="30"/>
        <w:tabs>
          <w:tab w:val="left" w:pos="84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"_Toc103332442" </w:instrText>
      </w:r>
      <w:r>
        <w:fldChar w:fldCharType="separate"/>
      </w:r>
      <w:r>
        <w:rPr>
          <w:rStyle w:val="42"/>
          <w:rFonts w:ascii="仿宋_GB2312" w:eastAsia="仿宋_GB2312"/>
          <w:b/>
        </w:rPr>
        <w:t>5.2.</w:t>
      </w:r>
      <w:r>
        <w:rPr>
          <w:rFonts w:asciiTheme="minorHAnsi" w:hAnsiTheme="minorHAnsi" w:eastAsiaTheme="minorEastAsia" w:cstheme="minorBidi"/>
          <w:smallCaps w:val="0"/>
          <w:sz w:val="21"/>
          <w:szCs w:val="22"/>
        </w:rPr>
        <w:tab/>
      </w:r>
      <w:r>
        <w:rPr>
          <w:rStyle w:val="42"/>
          <w:rFonts w:ascii="仿宋_GB2312" w:eastAsia="仿宋_GB2312"/>
          <w:b/>
        </w:rPr>
        <w:t>协商成交</w:t>
      </w:r>
      <w:r>
        <w:tab/>
      </w:r>
      <w:r>
        <w:fldChar w:fldCharType="begin"/>
      </w:r>
      <w:r>
        <w:instrText xml:space="preserve"> PAGEREF _Toc103332442 \h </w:instrText>
      </w:r>
      <w:r>
        <w:fldChar w:fldCharType="separate"/>
      </w:r>
      <w:r>
        <w:t>59</w:t>
      </w:r>
      <w:r>
        <w:fldChar w:fldCharType="end"/>
      </w:r>
      <w:r>
        <w:fldChar w:fldCharType="end"/>
      </w:r>
    </w:p>
    <w:p>
      <w:pPr>
        <w:pStyle w:val="30"/>
        <w:tabs>
          <w:tab w:val="left" w:pos="84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"_Toc103332443" </w:instrText>
      </w:r>
      <w:r>
        <w:fldChar w:fldCharType="separate"/>
      </w:r>
      <w:r>
        <w:rPr>
          <w:rStyle w:val="42"/>
          <w:rFonts w:ascii="仿宋_GB2312" w:eastAsia="仿宋_GB2312"/>
          <w:b/>
        </w:rPr>
        <w:t>5.3.</w:t>
      </w:r>
      <w:r>
        <w:rPr>
          <w:rFonts w:asciiTheme="minorHAnsi" w:hAnsiTheme="minorHAnsi" w:eastAsiaTheme="minorEastAsia" w:cstheme="minorBidi"/>
          <w:smallCaps w:val="0"/>
          <w:sz w:val="21"/>
          <w:szCs w:val="22"/>
        </w:rPr>
        <w:tab/>
      </w:r>
      <w:r>
        <w:rPr>
          <w:rStyle w:val="42"/>
          <w:rFonts w:ascii="仿宋_GB2312" w:eastAsia="仿宋_GB2312"/>
          <w:b/>
        </w:rPr>
        <w:t>点击成交</w:t>
      </w:r>
      <w:r>
        <w:tab/>
      </w:r>
      <w:r>
        <w:fldChar w:fldCharType="begin"/>
      </w:r>
      <w:r>
        <w:instrText xml:space="preserve"> PAGEREF _Toc103332443 \h </w:instrText>
      </w:r>
      <w:r>
        <w:fldChar w:fldCharType="separate"/>
      </w:r>
      <w:r>
        <w:t>63</w:t>
      </w:r>
      <w:r>
        <w:fldChar w:fldCharType="end"/>
      </w:r>
      <w:r>
        <w:fldChar w:fldCharType="end"/>
      </w:r>
    </w:p>
    <w:p>
      <w:pPr>
        <w:pStyle w:val="30"/>
        <w:tabs>
          <w:tab w:val="left" w:pos="84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"_Toc103332444" </w:instrText>
      </w:r>
      <w:r>
        <w:fldChar w:fldCharType="separate"/>
      </w:r>
      <w:r>
        <w:rPr>
          <w:rStyle w:val="42"/>
          <w:rFonts w:ascii="仿宋_GB2312" w:eastAsia="仿宋_GB2312"/>
          <w:b/>
        </w:rPr>
        <w:t>5.4.</w:t>
      </w:r>
      <w:r>
        <w:rPr>
          <w:rFonts w:asciiTheme="minorHAnsi" w:hAnsiTheme="minorHAnsi" w:eastAsiaTheme="minorEastAsia" w:cstheme="minorBidi"/>
          <w:smallCaps w:val="0"/>
          <w:sz w:val="21"/>
          <w:szCs w:val="22"/>
        </w:rPr>
        <w:tab/>
      </w:r>
      <w:r>
        <w:rPr>
          <w:rStyle w:val="42"/>
          <w:rFonts w:ascii="仿宋_GB2312" w:eastAsia="仿宋_GB2312"/>
          <w:b/>
        </w:rPr>
        <w:t>询价成交</w:t>
      </w:r>
      <w:r>
        <w:tab/>
      </w:r>
      <w:r>
        <w:fldChar w:fldCharType="begin"/>
      </w:r>
      <w:r>
        <w:instrText xml:space="preserve"> PAGEREF _Toc103332444 \h </w:instrText>
      </w:r>
      <w:r>
        <w:fldChar w:fldCharType="separate"/>
      </w:r>
      <w:r>
        <w:t>68</w:t>
      </w:r>
      <w:r>
        <w:fldChar w:fldCharType="end"/>
      </w:r>
      <w:r>
        <w:fldChar w:fldCharType="end"/>
      </w:r>
    </w:p>
    <w:p>
      <w:pPr>
        <w:pStyle w:val="30"/>
        <w:tabs>
          <w:tab w:val="left" w:pos="84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"_Toc103332445" </w:instrText>
      </w:r>
      <w:r>
        <w:fldChar w:fldCharType="separate"/>
      </w:r>
      <w:r>
        <w:rPr>
          <w:rStyle w:val="42"/>
          <w:rFonts w:ascii="仿宋_GB2312" w:eastAsia="仿宋_GB2312"/>
          <w:b/>
        </w:rPr>
        <w:t>5.5.</w:t>
      </w:r>
      <w:r>
        <w:rPr>
          <w:rFonts w:asciiTheme="minorHAnsi" w:hAnsiTheme="minorHAnsi" w:eastAsiaTheme="minorEastAsia" w:cstheme="minorBidi"/>
          <w:smallCaps w:val="0"/>
          <w:sz w:val="21"/>
          <w:szCs w:val="22"/>
        </w:rPr>
        <w:tab/>
      </w:r>
      <w:r>
        <w:rPr>
          <w:rStyle w:val="42"/>
          <w:rFonts w:ascii="仿宋_GB2312" w:eastAsia="仿宋_GB2312"/>
          <w:b/>
        </w:rPr>
        <w:t>竞买成交</w:t>
      </w:r>
      <w:r>
        <w:tab/>
      </w:r>
      <w:r>
        <w:fldChar w:fldCharType="begin"/>
      </w:r>
      <w:r>
        <w:instrText xml:space="preserve"> PAGEREF _Toc103332445 \h </w:instrText>
      </w:r>
      <w:r>
        <w:fldChar w:fldCharType="separate"/>
      </w:r>
      <w:r>
        <w:t>73</w:t>
      </w:r>
      <w:r>
        <w:fldChar w:fldCharType="end"/>
      </w:r>
      <w:r>
        <w:fldChar w:fldCharType="end"/>
      </w:r>
    </w:p>
    <w:p>
      <w:pPr>
        <w:pStyle w:val="30"/>
        <w:tabs>
          <w:tab w:val="left" w:pos="84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"_Toc103332446" </w:instrText>
      </w:r>
      <w:r>
        <w:fldChar w:fldCharType="separate"/>
      </w:r>
      <w:r>
        <w:rPr>
          <w:rStyle w:val="42"/>
          <w:rFonts w:ascii="仿宋_GB2312" w:eastAsia="仿宋_GB2312"/>
          <w:b/>
        </w:rPr>
        <w:t>5.6.</w:t>
      </w:r>
      <w:r>
        <w:rPr>
          <w:rFonts w:asciiTheme="minorHAnsi" w:hAnsiTheme="minorHAnsi" w:eastAsiaTheme="minorEastAsia" w:cstheme="minorBidi"/>
          <w:smallCaps w:val="0"/>
          <w:sz w:val="21"/>
          <w:szCs w:val="22"/>
        </w:rPr>
        <w:tab/>
      </w:r>
      <w:r>
        <w:rPr>
          <w:rStyle w:val="42"/>
          <w:rFonts w:ascii="仿宋_GB2312" w:eastAsia="仿宋_GB2312"/>
          <w:b/>
        </w:rPr>
        <w:t>意向申报</w:t>
      </w:r>
      <w:r>
        <w:tab/>
      </w:r>
      <w:r>
        <w:fldChar w:fldCharType="begin"/>
      </w:r>
      <w:r>
        <w:instrText xml:space="preserve"> PAGEREF _Toc103332446 \h </w:instrText>
      </w:r>
      <w:r>
        <w:fldChar w:fldCharType="separate"/>
      </w:r>
      <w:r>
        <w:t>81</w:t>
      </w:r>
      <w:r>
        <w:fldChar w:fldCharType="end"/>
      </w:r>
      <w:r>
        <w:fldChar w:fldCharType="end"/>
      </w:r>
    </w:p>
    <w:p>
      <w:pPr>
        <w:pStyle w:val="25"/>
        <w:tabs>
          <w:tab w:val="left" w:pos="420"/>
          <w:tab w:val="right" w:leader="dot" w:pos="8296"/>
        </w:tabs>
        <w:rPr>
          <w:rFonts w:asciiTheme="minorHAnsi" w:hAnsiTheme="minorHAnsi" w:eastAsiaTheme="minorEastAsia" w:cstheme="minorBidi"/>
          <w:b w:val="0"/>
          <w:bCs w:val="0"/>
          <w:caps w:val="0"/>
          <w:sz w:val="21"/>
          <w:szCs w:val="22"/>
        </w:rPr>
      </w:pPr>
      <w:r>
        <w:fldChar w:fldCharType="begin"/>
      </w:r>
      <w:r>
        <w:instrText xml:space="preserve"> HYPERLINK \l "_Toc103332447" </w:instrText>
      </w:r>
      <w:r>
        <w:fldChar w:fldCharType="separate"/>
      </w:r>
      <w:r>
        <w:rPr>
          <w:rStyle w:val="42"/>
          <w:rFonts w:ascii="黑体" w:hAnsi="黑体" w:eastAsia="黑体"/>
        </w:rPr>
        <w:t>6.</w:t>
      </w:r>
      <w:r>
        <w:rPr>
          <w:rFonts w:asciiTheme="minorHAnsi" w:hAnsiTheme="minorHAnsi" w:eastAsiaTheme="minorEastAsia" w:cstheme="minorBidi"/>
          <w:b w:val="0"/>
          <w:bCs w:val="0"/>
          <w:caps w:val="0"/>
          <w:sz w:val="21"/>
          <w:szCs w:val="22"/>
        </w:rPr>
        <w:tab/>
      </w:r>
      <w:r>
        <w:rPr>
          <w:rStyle w:val="42"/>
          <w:rFonts w:ascii="黑体" w:hAnsi="黑体" w:eastAsia="黑体" w:cs="黑体"/>
        </w:rPr>
        <w:t>债券现券交易</w:t>
      </w:r>
      <w:r>
        <w:tab/>
      </w:r>
      <w:r>
        <w:fldChar w:fldCharType="begin"/>
      </w:r>
      <w:r>
        <w:instrText xml:space="preserve"> PAGEREF _Toc103332447 \h </w:instrText>
      </w:r>
      <w:r>
        <w:fldChar w:fldCharType="separate"/>
      </w:r>
      <w:r>
        <w:t>84</w:t>
      </w:r>
      <w:r>
        <w:fldChar w:fldCharType="end"/>
      </w:r>
      <w:r>
        <w:fldChar w:fldCharType="end"/>
      </w:r>
    </w:p>
    <w:p>
      <w:pPr>
        <w:pStyle w:val="30"/>
        <w:tabs>
          <w:tab w:val="left" w:pos="84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"_Toc103332448" </w:instrText>
      </w:r>
      <w:r>
        <w:fldChar w:fldCharType="separate"/>
      </w:r>
      <w:r>
        <w:rPr>
          <w:rStyle w:val="42"/>
          <w:rFonts w:ascii="仿宋_GB2312" w:eastAsia="仿宋_GB2312"/>
          <w:b/>
        </w:rPr>
        <w:t>6.1.</w:t>
      </w:r>
      <w:r>
        <w:rPr>
          <w:rFonts w:asciiTheme="minorHAnsi" w:hAnsiTheme="minorHAnsi" w:eastAsiaTheme="minorEastAsia" w:cstheme="minorBidi"/>
          <w:smallCaps w:val="0"/>
          <w:sz w:val="21"/>
          <w:szCs w:val="22"/>
        </w:rPr>
        <w:tab/>
      </w:r>
      <w:r>
        <w:rPr>
          <w:rStyle w:val="42"/>
          <w:rFonts w:ascii="仿宋_GB2312" w:eastAsia="仿宋_GB2312"/>
          <w:b/>
        </w:rPr>
        <w:t>交易品种</w:t>
      </w:r>
      <w:r>
        <w:tab/>
      </w:r>
      <w:r>
        <w:fldChar w:fldCharType="begin"/>
      </w:r>
      <w:r>
        <w:instrText xml:space="preserve"> PAGEREF _Toc103332448 \h </w:instrText>
      </w:r>
      <w:r>
        <w:fldChar w:fldCharType="separate"/>
      </w:r>
      <w:r>
        <w:t>84</w:t>
      </w:r>
      <w:r>
        <w:fldChar w:fldCharType="end"/>
      </w:r>
      <w:r>
        <w:fldChar w:fldCharType="end"/>
      </w:r>
    </w:p>
    <w:p>
      <w:pPr>
        <w:pStyle w:val="30"/>
        <w:tabs>
          <w:tab w:val="left" w:pos="84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"_Toc103332449" </w:instrText>
      </w:r>
      <w:r>
        <w:fldChar w:fldCharType="separate"/>
      </w:r>
      <w:r>
        <w:rPr>
          <w:rStyle w:val="42"/>
          <w:rFonts w:ascii="仿宋_GB2312" w:eastAsia="仿宋_GB2312"/>
          <w:b/>
        </w:rPr>
        <w:t>6.2.</w:t>
      </w:r>
      <w:r>
        <w:rPr>
          <w:rFonts w:asciiTheme="minorHAnsi" w:hAnsiTheme="minorHAnsi" w:eastAsiaTheme="minorEastAsia" w:cstheme="minorBidi"/>
          <w:smallCaps w:val="0"/>
          <w:sz w:val="21"/>
          <w:szCs w:val="22"/>
        </w:rPr>
        <w:tab/>
      </w:r>
      <w:r>
        <w:rPr>
          <w:rStyle w:val="42"/>
          <w:rFonts w:ascii="仿宋_GB2312" w:eastAsia="仿宋_GB2312"/>
          <w:b/>
        </w:rPr>
        <w:t>现券交易申报与成交</w:t>
      </w:r>
      <w:r>
        <w:tab/>
      </w:r>
      <w:r>
        <w:fldChar w:fldCharType="begin"/>
      </w:r>
      <w:r>
        <w:instrText xml:space="preserve"> PAGEREF _Toc103332449 \h </w:instrText>
      </w:r>
      <w:r>
        <w:fldChar w:fldCharType="separate"/>
      </w:r>
      <w:r>
        <w:t>86</w:t>
      </w:r>
      <w:r>
        <w:fldChar w:fldCharType="end"/>
      </w:r>
      <w:r>
        <w:fldChar w:fldCharType="end"/>
      </w:r>
    </w:p>
    <w:p>
      <w:pPr>
        <w:pStyle w:val="30"/>
        <w:tabs>
          <w:tab w:val="left" w:pos="84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"_Toc103332450" </w:instrText>
      </w:r>
      <w:r>
        <w:fldChar w:fldCharType="separate"/>
      </w:r>
      <w:r>
        <w:rPr>
          <w:rStyle w:val="42"/>
          <w:rFonts w:ascii="仿宋_GB2312" w:eastAsia="仿宋_GB2312"/>
          <w:b/>
        </w:rPr>
        <w:t>6.3.</w:t>
      </w:r>
      <w:r>
        <w:rPr>
          <w:rFonts w:asciiTheme="minorHAnsi" w:hAnsiTheme="minorHAnsi" w:eastAsiaTheme="minorEastAsia" w:cstheme="minorBidi"/>
          <w:smallCaps w:val="0"/>
          <w:sz w:val="21"/>
          <w:szCs w:val="22"/>
        </w:rPr>
        <w:tab/>
      </w:r>
      <w:r>
        <w:rPr>
          <w:rStyle w:val="42"/>
          <w:rFonts w:ascii="仿宋_GB2312" w:eastAsia="仿宋_GB2312"/>
          <w:b/>
        </w:rPr>
        <w:t>债券做市</w:t>
      </w:r>
      <w:r>
        <w:tab/>
      </w:r>
      <w:r>
        <w:fldChar w:fldCharType="begin"/>
      </w:r>
      <w:r>
        <w:instrText xml:space="preserve"> PAGEREF _Toc103332450 \h </w:instrText>
      </w:r>
      <w:r>
        <w:fldChar w:fldCharType="separate"/>
      </w:r>
      <w:r>
        <w:t>86</w:t>
      </w:r>
      <w:r>
        <w:fldChar w:fldCharType="end"/>
      </w:r>
      <w:r>
        <w:fldChar w:fldCharType="end"/>
      </w:r>
    </w:p>
    <w:p>
      <w:pPr>
        <w:pStyle w:val="30"/>
        <w:tabs>
          <w:tab w:val="left" w:pos="84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"_Toc103332451" </w:instrText>
      </w:r>
      <w:r>
        <w:fldChar w:fldCharType="separate"/>
      </w:r>
      <w:r>
        <w:rPr>
          <w:rStyle w:val="42"/>
          <w:rFonts w:ascii="仿宋_GB2312" w:eastAsia="仿宋_GB2312"/>
          <w:b/>
        </w:rPr>
        <w:t>6.4.</w:t>
      </w:r>
      <w:r>
        <w:rPr>
          <w:rFonts w:asciiTheme="minorHAnsi" w:hAnsiTheme="minorHAnsi" w:eastAsiaTheme="minorEastAsia" w:cstheme="minorBidi"/>
          <w:smallCaps w:val="0"/>
          <w:sz w:val="21"/>
          <w:szCs w:val="22"/>
        </w:rPr>
        <w:tab/>
      </w:r>
      <w:r>
        <w:rPr>
          <w:rStyle w:val="42"/>
          <w:rFonts w:ascii="仿宋_GB2312" w:eastAsia="仿宋_GB2312"/>
          <w:b/>
        </w:rPr>
        <w:t>特定债券转让</w:t>
      </w:r>
      <w:r>
        <w:tab/>
      </w:r>
      <w:r>
        <w:fldChar w:fldCharType="begin"/>
      </w:r>
      <w:r>
        <w:instrText xml:space="preserve"> PAGEREF _Toc103332451 \h </w:instrText>
      </w:r>
      <w:r>
        <w:fldChar w:fldCharType="separate"/>
      </w:r>
      <w:r>
        <w:t>98</w:t>
      </w:r>
      <w:r>
        <w:fldChar w:fldCharType="end"/>
      </w:r>
      <w:r>
        <w:fldChar w:fldCharType="end"/>
      </w:r>
    </w:p>
    <w:p>
      <w:pPr>
        <w:pStyle w:val="30"/>
        <w:tabs>
          <w:tab w:val="left" w:pos="84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"_Toc103332452" </w:instrText>
      </w:r>
      <w:r>
        <w:fldChar w:fldCharType="separate"/>
      </w:r>
      <w:r>
        <w:rPr>
          <w:rStyle w:val="42"/>
          <w:rFonts w:ascii="仿宋_GB2312" w:eastAsia="仿宋_GB2312"/>
          <w:b/>
        </w:rPr>
        <w:t>6.5.</w:t>
      </w:r>
      <w:r>
        <w:rPr>
          <w:rFonts w:asciiTheme="minorHAnsi" w:hAnsiTheme="minorHAnsi" w:eastAsiaTheme="minorEastAsia" w:cstheme="minorBidi"/>
          <w:smallCaps w:val="0"/>
          <w:sz w:val="21"/>
          <w:szCs w:val="22"/>
        </w:rPr>
        <w:tab/>
      </w:r>
      <w:r>
        <w:rPr>
          <w:rStyle w:val="42"/>
          <w:rFonts w:ascii="仿宋_GB2312" w:eastAsia="仿宋_GB2312"/>
          <w:b/>
        </w:rPr>
        <w:t>盘中临时停牌</w:t>
      </w:r>
      <w:r>
        <w:tab/>
      </w:r>
      <w:r>
        <w:fldChar w:fldCharType="begin"/>
      </w:r>
      <w:r>
        <w:instrText xml:space="preserve"> PAGEREF _Toc103332452 \h </w:instrText>
      </w:r>
      <w:r>
        <w:fldChar w:fldCharType="separate"/>
      </w:r>
      <w:r>
        <w:t>101</w:t>
      </w:r>
      <w:r>
        <w:fldChar w:fldCharType="end"/>
      </w:r>
      <w:r>
        <w:fldChar w:fldCharType="end"/>
      </w:r>
    </w:p>
    <w:p>
      <w:pPr>
        <w:pStyle w:val="25"/>
        <w:tabs>
          <w:tab w:val="left" w:pos="420"/>
          <w:tab w:val="right" w:leader="dot" w:pos="8296"/>
        </w:tabs>
        <w:rPr>
          <w:rFonts w:asciiTheme="minorHAnsi" w:hAnsiTheme="minorHAnsi" w:eastAsiaTheme="minorEastAsia" w:cstheme="minorBidi"/>
          <w:b w:val="0"/>
          <w:bCs w:val="0"/>
          <w:caps w:val="0"/>
          <w:sz w:val="21"/>
          <w:szCs w:val="22"/>
        </w:rPr>
      </w:pPr>
      <w:r>
        <w:fldChar w:fldCharType="begin"/>
      </w:r>
      <w:r>
        <w:instrText xml:space="preserve"> HYPERLINK \l "_Toc103332453" </w:instrText>
      </w:r>
      <w:r>
        <w:fldChar w:fldCharType="separate"/>
      </w:r>
      <w:r>
        <w:rPr>
          <w:rStyle w:val="42"/>
          <w:rFonts w:ascii="黑体" w:hAnsi="黑体" w:eastAsia="黑体"/>
        </w:rPr>
        <w:t>7.</w:t>
      </w:r>
      <w:r>
        <w:rPr>
          <w:rFonts w:asciiTheme="minorHAnsi" w:hAnsiTheme="minorHAnsi" w:eastAsiaTheme="minorEastAsia" w:cstheme="minorBidi"/>
          <w:b w:val="0"/>
          <w:bCs w:val="0"/>
          <w:caps w:val="0"/>
          <w:sz w:val="21"/>
          <w:szCs w:val="22"/>
        </w:rPr>
        <w:tab/>
      </w:r>
      <w:r>
        <w:rPr>
          <w:rStyle w:val="42"/>
          <w:rFonts w:ascii="黑体" w:hAnsi="黑体" w:eastAsia="黑体" w:cs="黑体"/>
        </w:rPr>
        <w:t>债券回购交易</w:t>
      </w:r>
      <w:r>
        <w:tab/>
      </w:r>
      <w:r>
        <w:fldChar w:fldCharType="begin"/>
      </w:r>
      <w:r>
        <w:instrText xml:space="preserve"> PAGEREF _Toc103332453 \h </w:instrText>
      </w:r>
      <w:r>
        <w:fldChar w:fldCharType="separate"/>
      </w:r>
      <w:r>
        <w:t>103</w:t>
      </w:r>
      <w:r>
        <w:fldChar w:fldCharType="end"/>
      </w:r>
      <w:r>
        <w:fldChar w:fldCharType="end"/>
      </w:r>
    </w:p>
    <w:p>
      <w:pPr>
        <w:pStyle w:val="30"/>
        <w:tabs>
          <w:tab w:val="left" w:pos="84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"_Toc103332454" </w:instrText>
      </w:r>
      <w:r>
        <w:fldChar w:fldCharType="separate"/>
      </w:r>
      <w:r>
        <w:rPr>
          <w:rStyle w:val="42"/>
          <w:rFonts w:ascii="仿宋_GB2312" w:eastAsia="仿宋_GB2312"/>
          <w:b/>
        </w:rPr>
        <w:t>7.1.</w:t>
      </w:r>
      <w:r>
        <w:rPr>
          <w:rFonts w:asciiTheme="minorHAnsi" w:hAnsiTheme="minorHAnsi" w:eastAsiaTheme="minorEastAsia" w:cstheme="minorBidi"/>
          <w:smallCaps w:val="0"/>
          <w:sz w:val="21"/>
          <w:szCs w:val="22"/>
        </w:rPr>
        <w:tab/>
      </w:r>
      <w:r>
        <w:rPr>
          <w:rStyle w:val="42"/>
          <w:rFonts w:ascii="仿宋_GB2312" w:eastAsia="仿宋_GB2312"/>
          <w:b/>
        </w:rPr>
        <w:t>一般规定</w:t>
      </w:r>
      <w:r>
        <w:tab/>
      </w:r>
      <w:r>
        <w:fldChar w:fldCharType="begin"/>
      </w:r>
      <w:r>
        <w:instrText xml:space="preserve"> PAGEREF _Toc103332454 \h </w:instrText>
      </w:r>
      <w:r>
        <w:fldChar w:fldCharType="separate"/>
      </w:r>
      <w:r>
        <w:t>103</w:t>
      </w:r>
      <w:r>
        <w:fldChar w:fldCharType="end"/>
      </w:r>
      <w:r>
        <w:fldChar w:fldCharType="end"/>
      </w:r>
    </w:p>
    <w:p>
      <w:pPr>
        <w:pStyle w:val="30"/>
        <w:tabs>
          <w:tab w:val="left" w:pos="84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"_Toc103332455" </w:instrText>
      </w:r>
      <w:r>
        <w:fldChar w:fldCharType="separate"/>
      </w:r>
      <w:r>
        <w:rPr>
          <w:rStyle w:val="42"/>
          <w:rFonts w:ascii="仿宋_GB2312" w:eastAsia="仿宋_GB2312"/>
          <w:b/>
        </w:rPr>
        <w:t>7.2.</w:t>
      </w:r>
      <w:r>
        <w:rPr>
          <w:rFonts w:asciiTheme="minorHAnsi" w:hAnsiTheme="minorHAnsi" w:eastAsiaTheme="minorEastAsia" w:cstheme="minorBidi"/>
          <w:smallCaps w:val="0"/>
          <w:sz w:val="21"/>
          <w:szCs w:val="22"/>
        </w:rPr>
        <w:tab/>
      </w:r>
      <w:r>
        <w:rPr>
          <w:rStyle w:val="42"/>
          <w:rFonts w:ascii="仿宋_GB2312" w:eastAsia="仿宋_GB2312"/>
          <w:b/>
        </w:rPr>
        <w:t>债券通用质押式回购</w:t>
      </w:r>
      <w:r>
        <w:tab/>
      </w:r>
      <w:r>
        <w:fldChar w:fldCharType="begin"/>
      </w:r>
      <w:r>
        <w:instrText xml:space="preserve"> PAGEREF _Toc103332455 \h </w:instrText>
      </w:r>
      <w:r>
        <w:fldChar w:fldCharType="separate"/>
      </w:r>
      <w:r>
        <w:t>107</w:t>
      </w:r>
      <w:r>
        <w:fldChar w:fldCharType="end"/>
      </w:r>
      <w:r>
        <w:fldChar w:fldCharType="end"/>
      </w:r>
    </w:p>
    <w:p>
      <w:pPr>
        <w:pStyle w:val="30"/>
        <w:tabs>
          <w:tab w:val="left" w:pos="84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"_Toc103332456" </w:instrText>
      </w:r>
      <w:r>
        <w:fldChar w:fldCharType="separate"/>
      </w:r>
      <w:r>
        <w:rPr>
          <w:rStyle w:val="42"/>
          <w:rFonts w:ascii="仿宋_GB2312" w:eastAsia="仿宋_GB2312"/>
          <w:b/>
        </w:rPr>
        <w:t>7.3.</w:t>
      </w:r>
      <w:r>
        <w:rPr>
          <w:rFonts w:asciiTheme="minorHAnsi" w:hAnsiTheme="minorHAnsi" w:eastAsiaTheme="minorEastAsia" w:cstheme="minorBidi"/>
          <w:smallCaps w:val="0"/>
          <w:sz w:val="21"/>
          <w:szCs w:val="22"/>
        </w:rPr>
        <w:tab/>
      </w:r>
      <w:r>
        <w:rPr>
          <w:rStyle w:val="42"/>
          <w:rFonts w:ascii="仿宋_GB2312" w:eastAsia="仿宋_GB2312"/>
          <w:b/>
        </w:rPr>
        <w:t>债券质押式协议回购</w:t>
      </w:r>
      <w:r>
        <w:tab/>
      </w:r>
      <w:r>
        <w:fldChar w:fldCharType="begin"/>
      </w:r>
      <w:r>
        <w:instrText xml:space="preserve"> PAGEREF _Toc103332456 \h </w:instrText>
      </w:r>
      <w:r>
        <w:fldChar w:fldCharType="separate"/>
      </w:r>
      <w:r>
        <w:t>122</w:t>
      </w:r>
      <w:r>
        <w:fldChar w:fldCharType="end"/>
      </w:r>
      <w:r>
        <w:fldChar w:fldCharType="end"/>
      </w:r>
    </w:p>
    <w:p>
      <w:pPr>
        <w:pStyle w:val="30"/>
        <w:tabs>
          <w:tab w:val="left" w:pos="84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"_Toc103332457" </w:instrText>
      </w:r>
      <w:r>
        <w:fldChar w:fldCharType="separate"/>
      </w:r>
      <w:r>
        <w:rPr>
          <w:rStyle w:val="42"/>
          <w:rFonts w:ascii="仿宋_GB2312" w:eastAsia="仿宋_GB2312"/>
          <w:b/>
        </w:rPr>
        <w:t>7.4.</w:t>
      </w:r>
      <w:r>
        <w:rPr>
          <w:rFonts w:asciiTheme="minorHAnsi" w:hAnsiTheme="minorHAnsi" w:eastAsiaTheme="minorEastAsia" w:cstheme="minorBidi"/>
          <w:smallCaps w:val="0"/>
          <w:sz w:val="21"/>
          <w:szCs w:val="22"/>
        </w:rPr>
        <w:tab/>
      </w:r>
      <w:r>
        <w:rPr>
          <w:rStyle w:val="42"/>
          <w:rFonts w:ascii="仿宋_GB2312" w:eastAsia="仿宋_GB2312"/>
          <w:b/>
        </w:rPr>
        <w:t>债券质押式三方回购</w:t>
      </w:r>
      <w:r>
        <w:tab/>
      </w:r>
      <w:r>
        <w:fldChar w:fldCharType="begin"/>
      </w:r>
      <w:r>
        <w:instrText xml:space="preserve"> PAGEREF _Toc103332457 \h </w:instrText>
      </w:r>
      <w:r>
        <w:fldChar w:fldCharType="separate"/>
      </w:r>
      <w:r>
        <w:t>134</w:t>
      </w:r>
      <w:r>
        <w:fldChar w:fldCharType="end"/>
      </w:r>
      <w:r>
        <w:fldChar w:fldCharType="end"/>
      </w:r>
    </w:p>
    <w:p>
      <w:pPr>
        <w:pStyle w:val="25"/>
        <w:tabs>
          <w:tab w:val="left" w:pos="420"/>
          <w:tab w:val="right" w:leader="dot" w:pos="8296"/>
        </w:tabs>
        <w:rPr>
          <w:rFonts w:asciiTheme="minorHAnsi" w:hAnsiTheme="minorHAnsi" w:eastAsiaTheme="minorEastAsia" w:cstheme="minorBidi"/>
          <w:b w:val="0"/>
          <w:bCs w:val="0"/>
          <w:caps w:val="0"/>
          <w:sz w:val="21"/>
          <w:szCs w:val="22"/>
        </w:rPr>
      </w:pPr>
      <w:r>
        <w:fldChar w:fldCharType="begin"/>
      </w:r>
      <w:r>
        <w:instrText xml:space="preserve"> HYPERLINK \l "_Toc103332458" </w:instrText>
      </w:r>
      <w:r>
        <w:fldChar w:fldCharType="separate"/>
      </w:r>
      <w:r>
        <w:rPr>
          <w:rStyle w:val="42"/>
          <w:rFonts w:ascii="黑体" w:hAnsi="黑体" w:eastAsia="黑体"/>
        </w:rPr>
        <w:t>8.</w:t>
      </w:r>
      <w:r>
        <w:rPr>
          <w:rFonts w:asciiTheme="minorHAnsi" w:hAnsiTheme="minorHAnsi" w:eastAsiaTheme="minorEastAsia" w:cstheme="minorBidi"/>
          <w:b w:val="0"/>
          <w:bCs w:val="0"/>
          <w:caps w:val="0"/>
          <w:sz w:val="21"/>
          <w:szCs w:val="22"/>
        </w:rPr>
        <w:tab/>
      </w:r>
      <w:r>
        <w:rPr>
          <w:rStyle w:val="42"/>
          <w:rFonts w:ascii="黑体" w:hAnsi="黑体" w:eastAsia="黑体" w:cs="黑体"/>
        </w:rPr>
        <w:t>其他交易类型</w:t>
      </w:r>
      <w:r>
        <w:tab/>
      </w:r>
      <w:r>
        <w:fldChar w:fldCharType="begin"/>
      </w:r>
      <w:r>
        <w:instrText xml:space="preserve"> PAGEREF _Toc103332458 \h </w:instrText>
      </w:r>
      <w:r>
        <w:fldChar w:fldCharType="separate"/>
      </w:r>
      <w:r>
        <w:t>161</w:t>
      </w:r>
      <w:r>
        <w:fldChar w:fldCharType="end"/>
      </w:r>
      <w:r>
        <w:fldChar w:fldCharType="end"/>
      </w:r>
    </w:p>
    <w:p>
      <w:pPr>
        <w:pStyle w:val="30"/>
        <w:tabs>
          <w:tab w:val="left" w:pos="84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"_Toc103332459" </w:instrText>
      </w:r>
      <w:r>
        <w:fldChar w:fldCharType="separate"/>
      </w:r>
      <w:r>
        <w:rPr>
          <w:rStyle w:val="42"/>
          <w:rFonts w:ascii="仿宋_GB2312" w:eastAsia="仿宋_GB2312"/>
          <w:b/>
        </w:rPr>
        <w:t>8.1.</w:t>
      </w:r>
      <w:r>
        <w:rPr>
          <w:rFonts w:asciiTheme="minorHAnsi" w:hAnsiTheme="minorHAnsi" w:eastAsiaTheme="minorEastAsia" w:cstheme="minorBidi"/>
          <w:smallCaps w:val="0"/>
          <w:sz w:val="21"/>
          <w:szCs w:val="22"/>
        </w:rPr>
        <w:tab/>
      </w:r>
      <w:r>
        <w:rPr>
          <w:rStyle w:val="42"/>
          <w:rFonts w:ascii="仿宋_GB2312" w:eastAsia="仿宋_GB2312"/>
          <w:b/>
        </w:rPr>
        <w:t>国债预发行</w:t>
      </w:r>
      <w:r>
        <w:tab/>
      </w:r>
      <w:r>
        <w:fldChar w:fldCharType="begin"/>
      </w:r>
      <w:r>
        <w:instrText xml:space="preserve"> PAGEREF _Toc103332459 \h </w:instrText>
      </w:r>
      <w:r>
        <w:fldChar w:fldCharType="separate"/>
      </w:r>
      <w:r>
        <w:t>161</w:t>
      </w:r>
      <w:r>
        <w:fldChar w:fldCharType="end"/>
      </w:r>
      <w:r>
        <w:fldChar w:fldCharType="end"/>
      </w:r>
    </w:p>
    <w:p>
      <w:pPr>
        <w:pStyle w:val="30"/>
        <w:tabs>
          <w:tab w:val="left" w:pos="84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"_Toc103332460" </w:instrText>
      </w:r>
      <w:r>
        <w:fldChar w:fldCharType="separate"/>
      </w:r>
      <w:r>
        <w:rPr>
          <w:rStyle w:val="42"/>
          <w:rFonts w:ascii="仿宋_GB2312" w:eastAsia="仿宋_GB2312"/>
          <w:b/>
        </w:rPr>
        <w:t>8.2.</w:t>
      </w:r>
      <w:r>
        <w:rPr>
          <w:rFonts w:asciiTheme="minorHAnsi" w:hAnsiTheme="minorHAnsi" w:eastAsiaTheme="minorEastAsia" w:cstheme="minorBidi"/>
          <w:smallCaps w:val="0"/>
          <w:sz w:val="21"/>
          <w:szCs w:val="22"/>
        </w:rPr>
        <w:tab/>
      </w:r>
      <w:r>
        <w:rPr>
          <w:rStyle w:val="42"/>
          <w:rFonts w:ascii="仿宋_GB2312" w:eastAsia="仿宋_GB2312"/>
          <w:b/>
        </w:rPr>
        <w:t>债券借贷</w:t>
      </w:r>
      <w:r>
        <w:tab/>
      </w:r>
      <w:r>
        <w:fldChar w:fldCharType="begin"/>
      </w:r>
      <w:r>
        <w:instrText xml:space="preserve"> PAGEREF _Toc103332460 \h </w:instrText>
      </w:r>
      <w:r>
        <w:fldChar w:fldCharType="separate"/>
      </w:r>
      <w:r>
        <w:t>170</w:t>
      </w:r>
      <w:r>
        <w:fldChar w:fldCharType="end"/>
      </w:r>
      <w:r>
        <w:fldChar w:fldCharType="end"/>
      </w:r>
    </w:p>
    <w:p>
      <w:pPr>
        <w:pStyle w:val="30"/>
        <w:tabs>
          <w:tab w:val="left" w:pos="84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"_Toc103332461" </w:instrText>
      </w:r>
      <w:r>
        <w:fldChar w:fldCharType="separate"/>
      </w:r>
      <w:r>
        <w:rPr>
          <w:rStyle w:val="42"/>
          <w:rFonts w:ascii="仿宋_GB2312" w:eastAsia="仿宋_GB2312"/>
          <w:b/>
        </w:rPr>
        <w:t>8.3.</w:t>
      </w:r>
      <w:r>
        <w:rPr>
          <w:rFonts w:asciiTheme="minorHAnsi" w:hAnsiTheme="minorHAnsi" w:eastAsiaTheme="minorEastAsia" w:cstheme="minorBidi"/>
          <w:smallCaps w:val="0"/>
          <w:sz w:val="21"/>
          <w:szCs w:val="22"/>
        </w:rPr>
        <w:tab/>
      </w:r>
      <w:r>
        <w:rPr>
          <w:rStyle w:val="42"/>
          <w:rFonts w:ascii="仿宋_GB2312" w:eastAsia="仿宋_GB2312"/>
          <w:b/>
        </w:rPr>
        <w:t>信用保护工具</w:t>
      </w:r>
      <w:r>
        <w:tab/>
      </w:r>
      <w:r>
        <w:fldChar w:fldCharType="begin"/>
      </w:r>
      <w:r>
        <w:instrText xml:space="preserve"> PAGEREF _Toc103332461 \h </w:instrText>
      </w:r>
      <w:r>
        <w:fldChar w:fldCharType="separate"/>
      </w:r>
      <w:r>
        <w:t>177</w:t>
      </w:r>
      <w:r>
        <w:fldChar w:fldCharType="end"/>
      </w:r>
      <w:r>
        <w:fldChar w:fldCharType="end"/>
      </w:r>
    </w:p>
    <w:p>
      <w:pPr>
        <w:pStyle w:val="25"/>
        <w:tabs>
          <w:tab w:val="left" w:pos="420"/>
          <w:tab w:val="right" w:leader="dot" w:pos="8296"/>
        </w:tabs>
        <w:rPr>
          <w:rFonts w:asciiTheme="minorHAnsi" w:hAnsiTheme="minorHAnsi" w:eastAsiaTheme="minorEastAsia" w:cstheme="minorBidi"/>
          <w:b w:val="0"/>
          <w:bCs w:val="0"/>
          <w:caps w:val="0"/>
          <w:sz w:val="21"/>
          <w:szCs w:val="22"/>
        </w:rPr>
      </w:pPr>
      <w:r>
        <w:fldChar w:fldCharType="begin"/>
      </w:r>
      <w:r>
        <w:instrText xml:space="preserve"> HYPERLINK \l "_Toc103332462" </w:instrText>
      </w:r>
      <w:r>
        <w:fldChar w:fldCharType="separate"/>
      </w:r>
      <w:r>
        <w:rPr>
          <w:rStyle w:val="42"/>
          <w:rFonts w:ascii="黑体" w:hAnsi="黑体" w:eastAsia="黑体"/>
        </w:rPr>
        <w:t>9.</w:t>
      </w:r>
      <w:r>
        <w:rPr>
          <w:rFonts w:asciiTheme="minorHAnsi" w:hAnsiTheme="minorHAnsi" w:eastAsiaTheme="minorEastAsia" w:cstheme="minorBidi"/>
          <w:b w:val="0"/>
          <w:bCs w:val="0"/>
          <w:caps w:val="0"/>
          <w:sz w:val="21"/>
          <w:szCs w:val="22"/>
        </w:rPr>
        <w:tab/>
      </w:r>
      <w:r>
        <w:rPr>
          <w:rStyle w:val="42"/>
          <w:rFonts w:ascii="黑体" w:hAnsi="黑体" w:eastAsia="黑体" w:cs="黑体"/>
        </w:rPr>
        <w:t>非交易类服务</w:t>
      </w:r>
      <w:r>
        <w:tab/>
      </w:r>
      <w:r>
        <w:fldChar w:fldCharType="begin"/>
      </w:r>
      <w:r>
        <w:instrText xml:space="preserve"> PAGEREF _Toc103332462 \h </w:instrText>
      </w:r>
      <w:r>
        <w:fldChar w:fldCharType="separate"/>
      </w:r>
      <w:r>
        <w:t>200</w:t>
      </w:r>
      <w:r>
        <w:fldChar w:fldCharType="end"/>
      </w:r>
      <w:r>
        <w:fldChar w:fldCharType="end"/>
      </w:r>
    </w:p>
    <w:p>
      <w:pPr>
        <w:pStyle w:val="30"/>
        <w:tabs>
          <w:tab w:val="left" w:pos="84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"_Toc103332463" </w:instrText>
      </w:r>
      <w:r>
        <w:fldChar w:fldCharType="separate"/>
      </w:r>
      <w:r>
        <w:rPr>
          <w:rStyle w:val="42"/>
          <w:rFonts w:ascii="仿宋_GB2312" w:eastAsia="仿宋_GB2312"/>
          <w:b/>
        </w:rPr>
        <w:t>9.1.</w:t>
      </w:r>
      <w:r>
        <w:rPr>
          <w:rFonts w:asciiTheme="minorHAnsi" w:hAnsiTheme="minorHAnsi" w:eastAsiaTheme="minorEastAsia" w:cstheme="minorBidi"/>
          <w:smallCaps w:val="0"/>
          <w:sz w:val="21"/>
          <w:szCs w:val="22"/>
        </w:rPr>
        <w:tab/>
      </w:r>
      <w:r>
        <w:rPr>
          <w:rStyle w:val="42"/>
          <w:rFonts w:ascii="仿宋_GB2312" w:eastAsia="仿宋_GB2312"/>
          <w:b/>
        </w:rPr>
        <w:t>分期偿还</w:t>
      </w:r>
      <w:r>
        <w:tab/>
      </w:r>
      <w:r>
        <w:fldChar w:fldCharType="begin"/>
      </w:r>
      <w:r>
        <w:instrText xml:space="preserve"> PAGEREF _Toc103332463 \h </w:instrText>
      </w:r>
      <w:r>
        <w:fldChar w:fldCharType="separate"/>
      </w:r>
      <w:r>
        <w:t>200</w:t>
      </w:r>
      <w:r>
        <w:fldChar w:fldCharType="end"/>
      </w:r>
      <w:r>
        <w:fldChar w:fldCharType="end"/>
      </w:r>
    </w:p>
    <w:p>
      <w:pPr>
        <w:pStyle w:val="30"/>
        <w:tabs>
          <w:tab w:val="left" w:pos="84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"_Toc103332464" </w:instrText>
      </w:r>
      <w:r>
        <w:fldChar w:fldCharType="separate"/>
      </w:r>
      <w:r>
        <w:rPr>
          <w:rStyle w:val="42"/>
          <w:rFonts w:ascii="仿宋_GB2312" w:eastAsia="仿宋_GB2312"/>
          <w:b/>
        </w:rPr>
        <w:t>9.2.</w:t>
      </w:r>
      <w:r>
        <w:rPr>
          <w:rFonts w:asciiTheme="minorHAnsi" w:hAnsiTheme="minorHAnsi" w:eastAsiaTheme="minorEastAsia" w:cstheme="minorBidi"/>
          <w:smallCaps w:val="0"/>
          <w:sz w:val="21"/>
          <w:szCs w:val="22"/>
        </w:rPr>
        <w:tab/>
      </w:r>
      <w:r>
        <w:rPr>
          <w:rStyle w:val="42"/>
          <w:rFonts w:ascii="仿宋_GB2312" w:eastAsia="仿宋_GB2312"/>
          <w:b/>
        </w:rPr>
        <w:t>债券回售</w:t>
      </w:r>
      <w:r>
        <w:tab/>
      </w:r>
      <w:r>
        <w:fldChar w:fldCharType="begin"/>
      </w:r>
      <w:r>
        <w:instrText xml:space="preserve"> PAGEREF _Toc103332464 \h </w:instrText>
      </w:r>
      <w:r>
        <w:fldChar w:fldCharType="separate"/>
      </w:r>
      <w:r>
        <w:t>201</w:t>
      </w:r>
      <w:r>
        <w:fldChar w:fldCharType="end"/>
      </w:r>
      <w:r>
        <w:fldChar w:fldCharType="end"/>
      </w:r>
    </w:p>
    <w:p>
      <w:pPr>
        <w:pStyle w:val="30"/>
        <w:tabs>
          <w:tab w:val="left" w:pos="84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"_Toc103332465" </w:instrText>
      </w:r>
      <w:r>
        <w:fldChar w:fldCharType="separate"/>
      </w:r>
      <w:r>
        <w:rPr>
          <w:rStyle w:val="42"/>
          <w:rFonts w:ascii="仿宋_GB2312" w:eastAsia="仿宋_GB2312"/>
          <w:b/>
        </w:rPr>
        <w:t>9.3.</w:t>
      </w:r>
      <w:r>
        <w:rPr>
          <w:rFonts w:asciiTheme="minorHAnsi" w:hAnsiTheme="minorHAnsi" w:eastAsiaTheme="minorEastAsia" w:cstheme="minorBidi"/>
          <w:smallCaps w:val="0"/>
          <w:sz w:val="21"/>
          <w:szCs w:val="22"/>
        </w:rPr>
        <w:tab/>
      </w:r>
      <w:r>
        <w:rPr>
          <w:rStyle w:val="42"/>
          <w:rFonts w:ascii="仿宋_GB2312" w:eastAsia="仿宋_GB2312"/>
          <w:b/>
        </w:rPr>
        <w:t>债券回售后转售</w:t>
      </w:r>
      <w:r>
        <w:tab/>
      </w:r>
      <w:r>
        <w:fldChar w:fldCharType="begin"/>
      </w:r>
      <w:r>
        <w:instrText xml:space="preserve"> PAGEREF _Toc103332465 \h </w:instrText>
      </w:r>
      <w:r>
        <w:fldChar w:fldCharType="separate"/>
      </w:r>
      <w:r>
        <w:t>204</w:t>
      </w:r>
      <w:r>
        <w:fldChar w:fldCharType="end"/>
      </w:r>
      <w:r>
        <w:fldChar w:fldCharType="end"/>
      </w:r>
    </w:p>
    <w:p>
      <w:pPr>
        <w:pStyle w:val="30"/>
        <w:tabs>
          <w:tab w:val="left" w:pos="84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"_Toc103332466" </w:instrText>
      </w:r>
      <w:r>
        <w:fldChar w:fldCharType="separate"/>
      </w:r>
      <w:r>
        <w:rPr>
          <w:rStyle w:val="42"/>
          <w:rFonts w:ascii="仿宋_GB2312" w:eastAsia="仿宋_GB2312"/>
          <w:b/>
        </w:rPr>
        <w:t>9.4.</w:t>
      </w:r>
      <w:r>
        <w:rPr>
          <w:rFonts w:asciiTheme="minorHAnsi" w:hAnsiTheme="minorHAnsi" w:eastAsiaTheme="minorEastAsia" w:cstheme="minorBidi"/>
          <w:smallCaps w:val="0"/>
          <w:sz w:val="21"/>
          <w:szCs w:val="22"/>
        </w:rPr>
        <w:tab/>
      </w:r>
      <w:r>
        <w:rPr>
          <w:rStyle w:val="42"/>
          <w:rFonts w:ascii="仿宋_GB2312" w:eastAsia="仿宋_GB2312"/>
          <w:b/>
        </w:rPr>
        <w:t>债券转股</w:t>
      </w:r>
      <w:r>
        <w:tab/>
      </w:r>
      <w:r>
        <w:fldChar w:fldCharType="begin"/>
      </w:r>
      <w:r>
        <w:instrText xml:space="preserve"> PAGEREF _Toc103332466 \h </w:instrText>
      </w:r>
      <w:r>
        <w:fldChar w:fldCharType="separate"/>
      </w:r>
      <w:r>
        <w:t>205</w:t>
      </w:r>
      <w:r>
        <w:fldChar w:fldCharType="end"/>
      </w:r>
      <w:r>
        <w:fldChar w:fldCharType="end"/>
      </w:r>
    </w:p>
    <w:p>
      <w:pPr>
        <w:pStyle w:val="30"/>
        <w:tabs>
          <w:tab w:val="left" w:pos="84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"_Toc103332467" </w:instrText>
      </w:r>
      <w:r>
        <w:fldChar w:fldCharType="separate"/>
      </w:r>
      <w:r>
        <w:rPr>
          <w:rStyle w:val="42"/>
          <w:rFonts w:ascii="仿宋_GB2312" w:eastAsia="仿宋_GB2312"/>
          <w:b/>
        </w:rPr>
        <w:t>9.5.</w:t>
      </w:r>
      <w:r>
        <w:rPr>
          <w:rFonts w:asciiTheme="minorHAnsi" w:hAnsiTheme="minorHAnsi" w:eastAsiaTheme="minorEastAsia" w:cstheme="minorBidi"/>
          <w:smallCaps w:val="0"/>
          <w:sz w:val="21"/>
          <w:szCs w:val="22"/>
        </w:rPr>
        <w:tab/>
      </w:r>
      <w:r>
        <w:rPr>
          <w:rStyle w:val="42"/>
          <w:rFonts w:ascii="仿宋_GB2312" w:eastAsia="仿宋_GB2312"/>
          <w:b/>
        </w:rPr>
        <w:t>债券换股</w:t>
      </w:r>
      <w:r>
        <w:tab/>
      </w:r>
      <w:r>
        <w:fldChar w:fldCharType="begin"/>
      </w:r>
      <w:r>
        <w:instrText xml:space="preserve"> PAGEREF _Toc103332467 \h </w:instrText>
      </w:r>
      <w:r>
        <w:fldChar w:fldCharType="separate"/>
      </w:r>
      <w:r>
        <w:t>208</w:t>
      </w:r>
      <w:r>
        <w:fldChar w:fldCharType="end"/>
      </w:r>
      <w:r>
        <w:fldChar w:fldCharType="end"/>
      </w:r>
    </w:p>
    <w:p>
      <w:pPr>
        <w:pStyle w:val="30"/>
        <w:tabs>
          <w:tab w:val="left" w:pos="84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"_Toc103332468" </w:instrText>
      </w:r>
      <w:r>
        <w:fldChar w:fldCharType="separate"/>
      </w:r>
      <w:r>
        <w:rPr>
          <w:rStyle w:val="42"/>
          <w:rFonts w:ascii="仿宋_GB2312" w:eastAsia="仿宋_GB2312"/>
          <w:b/>
        </w:rPr>
        <w:t>9.6.</w:t>
      </w:r>
      <w:r>
        <w:rPr>
          <w:rFonts w:asciiTheme="minorHAnsi" w:hAnsiTheme="minorHAnsi" w:eastAsiaTheme="minorEastAsia" w:cstheme="minorBidi"/>
          <w:smallCaps w:val="0"/>
          <w:sz w:val="21"/>
          <w:szCs w:val="22"/>
        </w:rPr>
        <w:tab/>
      </w:r>
      <w:r>
        <w:rPr>
          <w:rStyle w:val="42"/>
          <w:rFonts w:ascii="仿宋_GB2312" w:eastAsia="仿宋_GB2312"/>
          <w:b/>
        </w:rPr>
        <w:t>债券转托管</w:t>
      </w:r>
      <w:r>
        <w:tab/>
      </w:r>
      <w:r>
        <w:fldChar w:fldCharType="begin"/>
      </w:r>
      <w:r>
        <w:instrText xml:space="preserve"> PAGEREF _Toc103332468 \h </w:instrText>
      </w:r>
      <w:r>
        <w:fldChar w:fldCharType="separate"/>
      </w:r>
      <w:r>
        <w:t>211</w:t>
      </w:r>
      <w:r>
        <w:fldChar w:fldCharType="end"/>
      </w:r>
      <w:r>
        <w:fldChar w:fldCharType="end"/>
      </w:r>
    </w:p>
    <w:p>
      <w:pPr>
        <w:pStyle w:val="25"/>
        <w:tabs>
          <w:tab w:val="left" w:pos="630"/>
          <w:tab w:val="right" w:leader="dot" w:pos="8296"/>
        </w:tabs>
        <w:rPr>
          <w:rFonts w:asciiTheme="minorHAnsi" w:hAnsiTheme="minorHAnsi" w:eastAsiaTheme="minorEastAsia" w:cstheme="minorBidi"/>
          <w:b w:val="0"/>
          <w:bCs w:val="0"/>
          <w:caps w:val="0"/>
          <w:sz w:val="21"/>
          <w:szCs w:val="22"/>
        </w:rPr>
      </w:pPr>
      <w:r>
        <w:fldChar w:fldCharType="begin"/>
      </w:r>
      <w:r>
        <w:instrText xml:space="preserve"> HYPERLINK \l "_Toc103332469" </w:instrText>
      </w:r>
      <w:r>
        <w:fldChar w:fldCharType="separate"/>
      </w:r>
      <w:r>
        <w:rPr>
          <w:rStyle w:val="42"/>
          <w:rFonts w:ascii="黑体" w:hAnsi="黑体" w:eastAsia="黑体"/>
        </w:rPr>
        <w:t>10.</w:t>
      </w:r>
      <w:r>
        <w:rPr>
          <w:rFonts w:asciiTheme="minorHAnsi" w:hAnsiTheme="minorHAnsi" w:eastAsiaTheme="minorEastAsia" w:cstheme="minorBidi"/>
          <w:b w:val="0"/>
          <w:bCs w:val="0"/>
          <w:caps w:val="0"/>
          <w:sz w:val="21"/>
          <w:szCs w:val="22"/>
        </w:rPr>
        <w:tab/>
      </w:r>
      <w:r>
        <w:rPr>
          <w:rStyle w:val="42"/>
          <w:rFonts w:ascii="黑体" w:hAnsi="黑体" w:eastAsia="黑体" w:cs="黑体"/>
        </w:rPr>
        <w:t>债券行情展示</w:t>
      </w:r>
      <w:r>
        <w:tab/>
      </w:r>
      <w:r>
        <w:fldChar w:fldCharType="begin"/>
      </w:r>
      <w:r>
        <w:instrText xml:space="preserve"> PAGEREF _Toc103332469 \h </w:instrText>
      </w:r>
      <w:r>
        <w:fldChar w:fldCharType="separate"/>
      </w:r>
      <w:r>
        <w:t>214</w:t>
      </w:r>
      <w:r>
        <w:fldChar w:fldCharType="end"/>
      </w:r>
      <w:r>
        <w:fldChar w:fldCharType="end"/>
      </w:r>
    </w:p>
    <w:p>
      <w:pPr>
        <w:pStyle w:val="30"/>
        <w:tabs>
          <w:tab w:val="left" w:pos="105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"_Toc103332470" </w:instrText>
      </w:r>
      <w:r>
        <w:fldChar w:fldCharType="separate"/>
      </w:r>
      <w:r>
        <w:rPr>
          <w:rStyle w:val="42"/>
          <w:rFonts w:ascii="仿宋_GB2312" w:eastAsia="仿宋_GB2312"/>
          <w:b/>
        </w:rPr>
        <w:t>10.1.</w:t>
      </w:r>
      <w:r>
        <w:rPr>
          <w:rFonts w:asciiTheme="minorHAnsi" w:hAnsiTheme="minorHAnsi" w:eastAsiaTheme="minorEastAsia" w:cstheme="minorBidi"/>
          <w:smallCaps w:val="0"/>
          <w:sz w:val="21"/>
          <w:szCs w:val="22"/>
        </w:rPr>
        <w:tab/>
      </w:r>
      <w:r>
        <w:rPr>
          <w:rStyle w:val="42"/>
          <w:rFonts w:ascii="仿宋_GB2312" w:eastAsia="仿宋_GB2312"/>
          <w:b/>
        </w:rPr>
        <w:t>概述</w:t>
      </w:r>
      <w:r>
        <w:tab/>
      </w:r>
      <w:r>
        <w:fldChar w:fldCharType="begin"/>
      </w:r>
      <w:r>
        <w:instrText xml:space="preserve"> PAGEREF _Toc103332470 \h </w:instrText>
      </w:r>
      <w:r>
        <w:fldChar w:fldCharType="separate"/>
      </w:r>
      <w:r>
        <w:t>214</w:t>
      </w:r>
      <w:r>
        <w:fldChar w:fldCharType="end"/>
      </w:r>
      <w:r>
        <w:fldChar w:fldCharType="end"/>
      </w:r>
    </w:p>
    <w:p>
      <w:pPr>
        <w:pStyle w:val="30"/>
        <w:tabs>
          <w:tab w:val="left" w:pos="105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"_Toc103332471" </w:instrText>
      </w:r>
      <w:r>
        <w:fldChar w:fldCharType="separate"/>
      </w:r>
      <w:r>
        <w:rPr>
          <w:rStyle w:val="42"/>
          <w:rFonts w:ascii="仿宋_GB2312" w:eastAsia="仿宋_GB2312"/>
          <w:b/>
        </w:rPr>
        <w:t>10.2.</w:t>
      </w:r>
      <w:r>
        <w:rPr>
          <w:rFonts w:asciiTheme="minorHAnsi" w:hAnsiTheme="minorHAnsi" w:eastAsiaTheme="minorEastAsia" w:cstheme="minorBidi"/>
          <w:smallCaps w:val="0"/>
          <w:sz w:val="21"/>
          <w:szCs w:val="22"/>
        </w:rPr>
        <w:tab/>
      </w:r>
      <w:r>
        <w:rPr>
          <w:rStyle w:val="42"/>
          <w:rFonts w:ascii="仿宋_GB2312" w:eastAsia="仿宋_GB2312"/>
          <w:b/>
        </w:rPr>
        <w:t>实时数据</w:t>
      </w:r>
      <w:r>
        <w:tab/>
      </w:r>
      <w:r>
        <w:fldChar w:fldCharType="begin"/>
      </w:r>
      <w:r>
        <w:instrText xml:space="preserve"> PAGEREF _Toc103332471 \h </w:instrText>
      </w:r>
      <w:r>
        <w:fldChar w:fldCharType="separate"/>
      </w:r>
      <w:r>
        <w:t>214</w:t>
      </w:r>
      <w:r>
        <w:fldChar w:fldCharType="end"/>
      </w:r>
      <w:r>
        <w:fldChar w:fldCharType="end"/>
      </w:r>
    </w:p>
    <w:p>
      <w:pPr>
        <w:pStyle w:val="30"/>
        <w:tabs>
          <w:tab w:val="left" w:pos="105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"_Toc103332472" </w:instrText>
      </w:r>
      <w:r>
        <w:fldChar w:fldCharType="separate"/>
      </w:r>
      <w:r>
        <w:rPr>
          <w:rStyle w:val="42"/>
          <w:rFonts w:ascii="仿宋_GB2312" w:eastAsia="仿宋_GB2312"/>
          <w:b/>
        </w:rPr>
        <w:t>10.3.</w:t>
      </w:r>
      <w:r>
        <w:rPr>
          <w:rFonts w:asciiTheme="minorHAnsi" w:hAnsiTheme="minorHAnsi" w:eastAsiaTheme="minorEastAsia" w:cstheme="minorBidi"/>
          <w:smallCaps w:val="0"/>
          <w:sz w:val="21"/>
          <w:szCs w:val="22"/>
        </w:rPr>
        <w:tab/>
      </w:r>
      <w:r>
        <w:rPr>
          <w:rStyle w:val="42"/>
          <w:rFonts w:ascii="仿宋_GB2312" w:eastAsia="仿宋_GB2312"/>
          <w:b/>
        </w:rPr>
        <w:t>统计行情</w:t>
      </w:r>
      <w:r>
        <w:tab/>
      </w:r>
      <w:r>
        <w:fldChar w:fldCharType="begin"/>
      </w:r>
      <w:r>
        <w:instrText xml:space="preserve"> PAGEREF _Toc103332472 \h </w:instrText>
      </w:r>
      <w:r>
        <w:fldChar w:fldCharType="separate"/>
      </w:r>
      <w:r>
        <w:t>224</w:t>
      </w:r>
      <w:r>
        <w:fldChar w:fldCharType="end"/>
      </w:r>
      <w:r>
        <w:fldChar w:fldCharType="end"/>
      </w:r>
    </w:p>
    <w:p>
      <w:pPr>
        <w:pStyle w:val="30"/>
        <w:tabs>
          <w:tab w:val="left" w:pos="105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"_Toc103332473" </w:instrText>
      </w:r>
      <w:r>
        <w:fldChar w:fldCharType="separate"/>
      </w:r>
      <w:r>
        <w:rPr>
          <w:rStyle w:val="42"/>
          <w:rFonts w:ascii="仿宋_GB2312" w:eastAsia="仿宋_GB2312"/>
          <w:b/>
        </w:rPr>
        <w:t>10.4.</w:t>
      </w:r>
      <w:r>
        <w:rPr>
          <w:rFonts w:asciiTheme="minorHAnsi" w:hAnsiTheme="minorHAnsi" w:eastAsiaTheme="minorEastAsia" w:cstheme="minorBidi"/>
          <w:smallCaps w:val="0"/>
          <w:sz w:val="21"/>
          <w:szCs w:val="22"/>
        </w:rPr>
        <w:tab/>
      </w:r>
      <w:r>
        <w:rPr>
          <w:rStyle w:val="42"/>
          <w:rFonts w:ascii="仿宋_GB2312" w:eastAsia="仿宋_GB2312"/>
          <w:b/>
        </w:rPr>
        <w:t>参考数据</w:t>
      </w:r>
      <w:r>
        <w:tab/>
      </w:r>
      <w:r>
        <w:fldChar w:fldCharType="begin"/>
      </w:r>
      <w:r>
        <w:instrText xml:space="preserve"> PAGEREF _Toc103332473 \h </w:instrText>
      </w:r>
      <w:r>
        <w:fldChar w:fldCharType="separate"/>
      </w:r>
      <w:r>
        <w:t>232</w:t>
      </w:r>
      <w:r>
        <w:fldChar w:fldCharType="end"/>
      </w:r>
      <w:r>
        <w:fldChar w:fldCharType="end"/>
      </w:r>
    </w:p>
    <w:p>
      <w:pPr>
        <w:pStyle w:val="30"/>
        <w:tabs>
          <w:tab w:val="left" w:pos="105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"_Toc103332474" </w:instrText>
      </w:r>
      <w:r>
        <w:fldChar w:fldCharType="separate"/>
      </w:r>
      <w:r>
        <w:rPr>
          <w:rStyle w:val="42"/>
          <w:rFonts w:ascii="仿宋_GB2312" w:eastAsia="仿宋_GB2312"/>
          <w:b/>
        </w:rPr>
        <w:t>10.5.</w:t>
      </w:r>
      <w:r>
        <w:rPr>
          <w:rFonts w:asciiTheme="minorHAnsi" w:hAnsiTheme="minorHAnsi" w:eastAsiaTheme="minorEastAsia" w:cstheme="minorBidi"/>
          <w:smallCaps w:val="0"/>
          <w:sz w:val="21"/>
          <w:szCs w:val="22"/>
        </w:rPr>
        <w:tab/>
      </w:r>
      <w:r>
        <w:rPr>
          <w:rStyle w:val="42"/>
          <w:rFonts w:ascii="仿宋_GB2312" w:eastAsia="仿宋_GB2312"/>
          <w:b/>
        </w:rPr>
        <w:t>交易信息权属</w:t>
      </w:r>
      <w:r>
        <w:tab/>
      </w:r>
      <w:r>
        <w:fldChar w:fldCharType="begin"/>
      </w:r>
      <w:r>
        <w:instrText xml:space="preserve"> PAGEREF _Toc103332474 \h </w:instrText>
      </w:r>
      <w:r>
        <w:fldChar w:fldCharType="separate"/>
      </w:r>
      <w:r>
        <w:t>234</w:t>
      </w:r>
      <w:r>
        <w:fldChar w:fldCharType="end"/>
      </w:r>
      <w:r>
        <w:fldChar w:fldCharType="end"/>
      </w:r>
    </w:p>
    <w:p>
      <w:pPr>
        <w:pStyle w:val="30"/>
        <w:tabs>
          <w:tab w:val="left" w:pos="105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"_Toc103332475" </w:instrText>
      </w:r>
      <w:r>
        <w:fldChar w:fldCharType="separate"/>
      </w:r>
      <w:r>
        <w:rPr>
          <w:rStyle w:val="42"/>
          <w:rFonts w:ascii="仿宋_GB2312" w:eastAsia="仿宋_GB2312"/>
          <w:b/>
        </w:rPr>
        <w:t>10.6.</w:t>
      </w:r>
      <w:r>
        <w:rPr>
          <w:rFonts w:asciiTheme="minorHAnsi" w:hAnsiTheme="minorHAnsi" w:eastAsiaTheme="minorEastAsia" w:cstheme="minorBidi"/>
          <w:smallCaps w:val="0"/>
          <w:sz w:val="21"/>
          <w:szCs w:val="22"/>
        </w:rPr>
        <w:tab/>
      </w:r>
      <w:r>
        <w:rPr>
          <w:rStyle w:val="42"/>
          <w:rFonts w:ascii="仿宋_GB2312" w:eastAsia="仿宋_GB2312"/>
          <w:b/>
        </w:rPr>
        <w:t>债券指数及其他</w:t>
      </w:r>
      <w:r>
        <w:tab/>
      </w:r>
      <w:r>
        <w:fldChar w:fldCharType="begin"/>
      </w:r>
      <w:r>
        <w:instrText xml:space="preserve"> PAGEREF _Toc103332475 \h </w:instrText>
      </w:r>
      <w:r>
        <w:fldChar w:fldCharType="separate"/>
      </w:r>
      <w:r>
        <w:t>234</w:t>
      </w:r>
      <w:r>
        <w:fldChar w:fldCharType="end"/>
      </w:r>
      <w:r>
        <w:fldChar w:fldCharType="end"/>
      </w:r>
    </w:p>
    <w:p>
      <w:pPr>
        <w:pStyle w:val="25"/>
        <w:tabs>
          <w:tab w:val="left" w:pos="630"/>
          <w:tab w:val="right" w:leader="dot" w:pos="8296"/>
        </w:tabs>
        <w:rPr>
          <w:rFonts w:asciiTheme="minorHAnsi" w:hAnsiTheme="minorHAnsi" w:eastAsiaTheme="minorEastAsia" w:cstheme="minorBidi"/>
          <w:b w:val="0"/>
          <w:bCs w:val="0"/>
          <w:caps w:val="0"/>
          <w:sz w:val="21"/>
          <w:szCs w:val="22"/>
        </w:rPr>
      </w:pPr>
      <w:r>
        <w:fldChar w:fldCharType="begin"/>
      </w:r>
      <w:r>
        <w:instrText xml:space="preserve"> HYPERLINK \l "_Toc103332476" </w:instrText>
      </w:r>
      <w:r>
        <w:fldChar w:fldCharType="separate"/>
      </w:r>
      <w:r>
        <w:rPr>
          <w:rStyle w:val="42"/>
          <w:rFonts w:ascii="黑体" w:hAnsi="黑体" w:eastAsia="黑体"/>
        </w:rPr>
        <w:t>11.</w:t>
      </w:r>
      <w:r>
        <w:rPr>
          <w:rFonts w:asciiTheme="minorHAnsi" w:hAnsiTheme="minorHAnsi" w:eastAsiaTheme="minorEastAsia" w:cstheme="minorBidi"/>
          <w:b w:val="0"/>
          <w:bCs w:val="0"/>
          <w:caps w:val="0"/>
          <w:sz w:val="21"/>
          <w:szCs w:val="22"/>
        </w:rPr>
        <w:tab/>
      </w:r>
      <w:r>
        <w:rPr>
          <w:rStyle w:val="42"/>
          <w:rFonts w:ascii="黑体" w:hAnsi="黑体" w:eastAsia="黑体" w:cs="黑体"/>
        </w:rPr>
        <w:t>交易行为监督</w:t>
      </w:r>
      <w:r>
        <w:tab/>
      </w:r>
      <w:r>
        <w:fldChar w:fldCharType="begin"/>
      </w:r>
      <w:r>
        <w:instrText xml:space="preserve"> PAGEREF _Toc103332476 \h </w:instrText>
      </w:r>
      <w:r>
        <w:fldChar w:fldCharType="separate"/>
      </w:r>
      <w:r>
        <w:t>237</w:t>
      </w:r>
      <w:r>
        <w:fldChar w:fldCharType="end"/>
      </w:r>
      <w:r>
        <w:fldChar w:fldCharType="end"/>
      </w:r>
    </w:p>
    <w:p>
      <w:pPr>
        <w:pStyle w:val="30"/>
        <w:tabs>
          <w:tab w:val="left" w:pos="105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"_Toc103332477" </w:instrText>
      </w:r>
      <w:r>
        <w:fldChar w:fldCharType="separate"/>
      </w:r>
      <w:r>
        <w:rPr>
          <w:rStyle w:val="42"/>
          <w:rFonts w:ascii="仿宋_GB2312" w:eastAsia="仿宋_GB2312"/>
          <w:b/>
        </w:rPr>
        <w:t>11.1.</w:t>
      </w:r>
      <w:r>
        <w:rPr>
          <w:rFonts w:asciiTheme="minorHAnsi" w:hAnsiTheme="minorHAnsi" w:eastAsiaTheme="minorEastAsia" w:cstheme="minorBidi"/>
          <w:smallCaps w:val="0"/>
          <w:sz w:val="21"/>
          <w:szCs w:val="22"/>
        </w:rPr>
        <w:tab/>
      </w:r>
      <w:r>
        <w:rPr>
          <w:rStyle w:val="42"/>
          <w:rFonts w:ascii="仿宋_GB2312" w:eastAsia="仿宋_GB2312"/>
          <w:b/>
        </w:rPr>
        <w:t>交易异常行为监督</w:t>
      </w:r>
      <w:r>
        <w:tab/>
      </w:r>
      <w:r>
        <w:fldChar w:fldCharType="begin"/>
      </w:r>
      <w:r>
        <w:instrText xml:space="preserve"> PAGEREF _Toc103332477 \h </w:instrText>
      </w:r>
      <w:r>
        <w:fldChar w:fldCharType="separate"/>
      </w:r>
      <w:r>
        <w:t>237</w:t>
      </w:r>
      <w:r>
        <w:fldChar w:fldCharType="end"/>
      </w:r>
      <w:r>
        <w:fldChar w:fldCharType="end"/>
      </w:r>
    </w:p>
    <w:p>
      <w:pPr>
        <w:pStyle w:val="30"/>
        <w:tabs>
          <w:tab w:val="left" w:pos="105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"_Toc103332478" </w:instrText>
      </w:r>
      <w:r>
        <w:fldChar w:fldCharType="separate"/>
      </w:r>
      <w:r>
        <w:rPr>
          <w:rStyle w:val="42"/>
          <w:rFonts w:ascii="仿宋_GB2312" w:eastAsia="仿宋_GB2312"/>
          <w:b/>
        </w:rPr>
        <w:t>11.2.</w:t>
      </w:r>
      <w:r>
        <w:rPr>
          <w:rFonts w:asciiTheme="minorHAnsi" w:hAnsiTheme="minorHAnsi" w:eastAsiaTheme="minorEastAsia" w:cstheme="minorBidi"/>
          <w:smallCaps w:val="0"/>
          <w:sz w:val="21"/>
          <w:szCs w:val="22"/>
        </w:rPr>
        <w:tab/>
      </w:r>
      <w:r>
        <w:rPr>
          <w:rStyle w:val="42"/>
          <w:rFonts w:ascii="仿宋_GB2312" w:eastAsia="仿宋_GB2312"/>
          <w:b/>
        </w:rPr>
        <w:t>价格偏离报告</w:t>
      </w:r>
      <w:r>
        <w:tab/>
      </w:r>
      <w:r>
        <w:fldChar w:fldCharType="begin"/>
      </w:r>
      <w:r>
        <w:instrText xml:space="preserve"> PAGEREF _Toc103332478 \h </w:instrText>
      </w:r>
      <w:r>
        <w:fldChar w:fldCharType="separate"/>
      </w:r>
      <w:r>
        <w:t>238</w:t>
      </w:r>
      <w:r>
        <w:fldChar w:fldCharType="end"/>
      </w:r>
      <w:r>
        <w:fldChar w:fldCharType="end"/>
      </w:r>
    </w:p>
    <w:p>
      <w:pPr>
        <w:pStyle w:val="30"/>
        <w:tabs>
          <w:tab w:val="left" w:pos="105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"_Toc103332479" </w:instrText>
      </w:r>
      <w:r>
        <w:fldChar w:fldCharType="separate"/>
      </w:r>
      <w:r>
        <w:rPr>
          <w:rStyle w:val="42"/>
          <w:rFonts w:ascii="仿宋_GB2312" w:eastAsia="仿宋_GB2312"/>
          <w:b/>
        </w:rPr>
        <w:t>11.3.</w:t>
      </w:r>
      <w:r>
        <w:rPr>
          <w:rFonts w:asciiTheme="minorHAnsi" w:hAnsiTheme="minorHAnsi" w:eastAsiaTheme="minorEastAsia" w:cstheme="minorBidi"/>
          <w:smallCaps w:val="0"/>
          <w:sz w:val="21"/>
          <w:szCs w:val="22"/>
        </w:rPr>
        <w:tab/>
      </w:r>
      <w:r>
        <w:rPr>
          <w:rStyle w:val="42"/>
          <w:rFonts w:ascii="仿宋_GB2312" w:eastAsia="仿宋_GB2312"/>
          <w:b/>
        </w:rPr>
        <w:t>日常工作措施、监管措施和纪律处分</w:t>
      </w:r>
      <w:r>
        <w:tab/>
      </w:r>
      <w:r>
        <w:fldChar w:fldCharType="begin"/>
      </w:r>
      <w:r>
        <w:instrText xml:space="preserve"> PAGEREF _Toc103332479 \h </w:instrText>
      </w:r>
      <w:r>
        <w:fldChar w:fldCharType="separate"/>
      </w:r>
      <w:r>
        <w:t>239</w:t>
      </w:r>
      <w:r>
        <w:fldChar w:fldCharType="end"/>
      </w:r>
      <w:r>
        <w:fldChar w:fldCharType="end"/>
      </w:r>
    </w:p>
    <w:p>
      <w:pPr>
        <w:pStyle w:val="30"/>
        <w:tabs>
          <w:tab w:val="left" w:pos="105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"_Toc103332480" </w:instrText>
      </w:r>
      <w:r>
        <w:fldChar w:fldCharType="separate"/>
      </w:r>
      <w:r>
        <w:rPr>
          <w:rStyle w:val="42"/>
          <w:rFonts w:ascii="仿宋_GB2312" w:eastAsia="仿宋_GB2312"/>
          <w:b/>
        </w:rPr>
        <w:t>11.4.</w:t>
      </w:r>
      <w:r>
        <w:rPr>
          <w:rFonts w:asciiTheme="minorHAnsi" w:hAnsiTheme="minorHAnsi" w:eastAsiaTheme="minorEastAsia" w:cstheme="minorBidi"/>
          <w:smallCaps w:val="0"/>
          <w:sz w:val="21"/>
          <w:szCs w:val="22"/>
        </w:rPr>
        <w:tab/>
      </w:r>
      <w:r>
        <w:rPr>
          <w:rStyle w:val="42"/>
          <w:rFonts w:ascii="仿宋_GB2312" w:eastAsia="仿宋_GB2312"/>
          <w:b/>
        </w:rPr>
        <w:t>其他</w:t>
      </w:r>
      <w:r>
        <w:tab/>
      </w:r>
      <w:r>
        <w:fldChar w:fldCharType="begin"/>
      </w:r>
      <w:r>
        <w:instrText xml:space="preserve"> PAGEREF _Toc103332480 \h </w:instrText>
      </w:r>
      <w:r>
        <w:fldChar w:fldCharType="separate"/>
      </w:r>
      <w:r>
        <w:t>243</w:t>
      </w:r>
      <w:r>
        <w:fldChar w:fldCharType="end"/>
      </w:r>
      <w:r>
        <w:fldChar w:fldCharType="end"/>
      </w:r>
    </w:p>
    <w:p>
      <w:pPr>
        <w:pStyle w:val="25"/>
        <w:tabs>
          <w:tab w:val="left" w:pos="630"/>
          <w:tab w:val="right" w:leader="dot" w:pos="8296"/>
        </w:tabs>
        <w:rPr>
          <w:rFonts w:asciiTheme="minorHAnsi" w:hAnsiTheme="minorHAnsi" w:eastAsiaTheme="minorEastAsia" w:cstheme="minorBidi"/>
          <w:b w:val="0"/>
          <w:bCs w:val="0"/>
          <w:caps w:val="0"/>
          <w:sz w:val="21"/>
          <w:szCs w:val="22"/>
        </w:rPr>
      </w:pPr>
      <w:r>
        <w:fldChar w:fldCharType="begin"/>
      </w:r>
      <w:r>
        <w:instrText xml:space="preserve"> HYPERLINK \l "_Toc103332481" </w:instrText>
      </w:r>
      <w:r>
        <w:fldChar w:fldCharType="separate"/>
      </w:r>
      <w:r>
        <w:rPr>
          <w:rStyle w:val="42"/>
          <w:rFonts w:ascii="黑体" w:hAnsi="黑体" w:eastAsia="黑体"/>
        </w:rPr>
        <w:t>12.</w:t>
      </w:r>
      <w:r>
        <w:rPr>
          <w:rFonts w:asciiTheme="minorHAnsi" w:hAnsiTheme="minorHAnsi" w:eastAsiaTheme="minorEastAsia" w:cstheme="minorBidi"/>
          <w:b w:val="0"/>
          <w:bCs w:val="0"/>
          <w:caps w:val="0"/>
          <w:sz w:val="21"/>
          <w:szCs w:val="22"/>
        </w:rPr>
        <w:tab/>
      </w:r>
      <w:r>
        <w:rPr>
          <w:rStyle w:val="42"/>
          <w:rFonts w:ascii="黑体" w:hAnsi="黑体" w:eastAsia="黑体" w:cs="黑体"/>
        </w:rPr>
        <w:t>应急交易及交易异常情况处理</w:t>
      </w:r>
      <w:r>
        <w:tab/>
      </w:r>
      <w:r>
        <w:fldChar w:fldCharType="begin"/>
      </w:r>
      <w:r>
        <w:instrText xml:space="preserve"> PAGEREF _Toc103332481 \h </w:instrText>
      </w:r>
      <w:r>
        <w:fldChar w:fldCharType="separate"/>
      </w:r>
      <w:r>
        <w:t>244</w:t>
      </w:r>
      <w:r>
        <w:fldChar w:fldCharType="end"/>
      </w:r>
      <w:r>
        <w:fldChar w:fldCharType="end"/>
      </w:r>
    </w:p>
    <w:p>
      <w:pPr>
        <w:pStyle w:val="30"/>
        <w:tabs>
          <w:tab w:val="left" w:pos="105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"_Toc103332482" </w:instrText>
      </w:r>
      <w:r>
        <w:fldChar w:fldCharType="separate"/>
      </w:r>
      <w:r>
        <w:rPr>
          <w:rStyle w:val="42"/>
          <w:rFonts w:ascii="仿宋_GB2312" w:eastAsia="仿宋_GB2312"/>
          <w:b/>
        </w:rPr>
        <w:t>12.1.</w:t>
      </w:r>
      <w:r>
        <w:rPr>
          <w:rFonts w:asciiTheme="minorHAnsi" w:hAnsiTheme="minorHAnsi" w:eastAsiaTheme="minorEastAsia" w:cstheme="minorBidi"/>
          <w:smallCaps w:val="0"/>
          <w:sz w:val="21"/>
          <w:szCs w:val="22"/>
        </w:rPr>
        <w:tab/>
      </w:r>
      <w:r>
        <w:rPr>
          <w:rStyle w:val="42"/>
          <w:rFonts w:ascii="仿宋_GB2312" w:eastAsia="仿宋_GB2312"/>
          <w:b/>
        </w:rPr>
        <w:t>债券交易停复牌管理</w:t>
      </w:r>
      <w:r>
        <w:tab/>
      </w:r>
      <w:r>
        <w:fldChar w:fldCharType="begin"/>
      </w:r>
      <w:r>
        <w:instrText xml:space="preserve"> PAGEREF _Toc103332482 \h </w:instrText>
      </w:r>
      <w:r>
        <w:fldChar w:fldCharType="separate"/>
      </w:r>
      <w:r>
        <w:t>244</w:t>
      </w:r>
      <w:r>
        <w:fldChar w:fldCharType="end"/>
      </w:r>
      <w:r>
        <w:fldChar w:fldCharType="end"/>
      </w:r>
    </w:p>
    <w:p>
      <w:pPr>
        <w:pStyle w:val="30"/>
        <w:tabs>
          <w:tab w:val="left" w:pos="105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"_Toc103332483" </w:instrText>
      </w:r>
      <w:r>
        <w:fldChar w:fldCharType="separate"/>
      </w:r>
      <w:r>
        <w:rPr>
          <w:rStyle w:val="42"/>
          <w:rFonts w:ascii="仿宋_GB2312" w:eastAsia="仿宋_GB2312"/>
          <w:b/>
        </w:rPr>
        <w:t>12.2.</w:t>
      </w:r>
      <w:r>
        <w:rPr>
          <w:rFonts w:asciiTheme="minorHAnsi" w:hAnsiTheme="minorHAnsi" w:eastAsiaTheme="minorEastAsia" w:cstheme="minorBidi"/>
          <w:smallCaps w:val="0"/>
          <w:sz w:val="21"/>
          <w:szCs w:val="22"/>
        </w:rPr>
        <w:tab/>
      </w:r>
      <w:r>
        <w:rPr>
          <w:rStyle w:val="42"/>
          <w:rFonts w:ascii="仿宋_GB2312" w:eastAsia="仿宋_GB2312"/>
          <w:b/>
        </w:rPr>
        <w:t>债券交易突发性事件</w:t>
      </w:r>
      <w:r>
        <w:tab/>
      </w:r>
      <w:r>
        <w:fldChar w:fldCharType="begin"/>
      </w:r>
      <w:r>
        <w:instrText xml:space="preserve"> PAGEREF _Toc103332483 \h </w:instrText>
      </w:r>
      <w:r>
        <w:fldChar w:fldCharType="separate"/>
      </w:r>
      <w:r>
        <w:t>244</w:t>
      </w:r>
      <w:r>
        <w:fldChar w:fldCharType="end"/>
      </w:r>
      <w:r>
        <w:fldChar w:fldCharType="end"/>
      </w:r>
    </w:p>
    <w:p>
      <w:pPr>
        <w:pStyle w:val="30"/>
        <w:tabs>
          <w:tab w:val="left" w:pos="105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"_Toc103332484" </w:instrText>
      </w:r>
      <w:r>
        <w:fldChar w:fldCharType="separate"/>
      </w:r>
      <w:r>
        <w:rPr>
          <w:rStyle w:val="42"/>
          <w:rFonts w:ascii="仿宋_GB2312" w:eastAsia="仿宋_GB2312"/>
          <w:b/>
        </w:rPr>
        <w:t>12.3.</w:t>
      </w:r>
      <w:r>
        <w:rPr>
          <w:rFonts w:asciiTheme="minorHAnsi" w:hAnsiTheme="minorHAnsi" w:eastAsiaTheme="minorEastAsia" w:cstheme="minorBidi"/>
          <w:smallCaps w:val="0"/>
          <w:sz w:val="21"/>
          <w:szCs w:val="22"/>
        </w:rPr>
        <w:tab/>
      </w:r>
      <w:r>
        <w:rPr>
          <w:rStyle w:val="42"/>
          <w:rFonts w:ascii="仿宋_GB2312" w:eastAsia="仿宋_GB2312"/>
          <w:b/>
        </w:rPr>
        <w:t>债券交易重大异常波动</w:t>
      </w:r>
      <w:r>
        <w:tab/>
      </w:r>
      <w:r>
        <w:fldChar w:fldCharType="begin"/>
      </w:r>
      <w:r>
        <w:instrText xml:space="preserve"> PAGEREF _Toc103332484 \h </w:instrText>
      </w:r>
      <w:r>
        <w:fldChar w:fldCharType="separate"/>
      </w:r>
      <w:r>
        <w:t>246</w:t>
      </w:r>
      <w:r>
        <w:fldChar w:fldCharType="end"/>
      </w:r>
      <w:r>
        <w:fldChar w:fldCharType="end"/>
      </w:r>
    </w:p>
    <w:p>
      <w:pPr>
        <w:pStyle w:val="30"/>
        <w:tabs>
          <w:tab w:val="left" w:pos="105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"_Toc103332485" </w:instrText>
      </w:r>
      <w:r>
        <w:fldChar w:fldCharType="separate"/>
      </w:r>
      <w:r>
        <w:rPr>
          <w:rStyle w:val="42"/>
          <w:rFonts w:ascii="仿宋_GB2312" w:eastAsia="仿宋_GB2312"/>
          <w:b/>
        </w:rPr>
        <w:t>12.4.</w:t>
      </w:r>
      <w:r>
        <w:rPr>
          <w:rFonts w:asciiTheme="minorHAnsi" w:hAnsiTheme="minorHAnsi" w:eastAsiaTheme="minorEastAsia" w:cstheme="minorBidi"/>
          <w:smallCaps w:val="0"/>
          <w:sz w:val="21"/>
          <w:szCs w:val="22"/>
        </w:rPr>
        <w:tab/>
      </w:r>
      <w:r>
        <w:rPr>
          <w:rStyle w:val="42"/>
          <w:rFonts w:ascii="仿宋_GB2312" w:eastAsia="仿宋_GB2312"/>
          <w:b/>
        </w:rPr>
        <w:t>交易异常处置措施</w:t>
      </w:r>
      <w:r>
        <w:tab/>
      </w:r>
      <w:r>
        <w:fldChar w:fldCharType="begin"/>
      </w:r>
      <w:r>
        <w:instrText xml:space="preserve"> PAGEREF _Toc103332485 \h </w:instrText>
      </w:r>
      <w:r>
        <w:fldChar w:fldCharType="separate"/>
      </w:r>
      <w:r>
        <w:t>246</w:t>
      </w:r>
      <w:r>
        <w:fldChar w:fldCharType="end"/>
      </w:r>
      <w:r>
        <w:fldChar w:fldCharType="end"/>
      </w:r>
    </w:p>
    <w:p>
      <w:pPr>
        <w:pStyle w:val="30"/>
        <w:tabs>
          <w:tab w:val="left" w:pos="105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"_Toc103332486" </w:instrText>
      </w:r>
      <w:r>
        <w:fldChar w:fldCharType="separate"/>
      </w:r>
      <w:r>
        <w:rPr>
          <w:rStyle w:val="42"/>
          <w:rFonts w:ascii="仿宋_GB2312" w:eastAsia="仿宋_GB2312"/>
          <w:b/>
        </w:rPr>
        <w:t>12.5.</w:t>
      </w:r>
      <w:r>
        <w:rPr>
          <w:rFonts w:asciiTheme="minorHAnsi" w:hAnsiTheme="minorHAnsi" w:eastAsiaTheme="minorEastAsia" w:cstheme="minorBidi"/>
          <w:smallCaps w:val="0"/>
          <w:sz w:val="21"/>
          <w:szCs w:val="22"/>
        </w:rPr>
        <w:tab/>
      </w:r>
      <w:r>
        <w:rPr>
          <w:rStyle w:val="42"/>
          <w:rFonts w:ascii="仿宋_GB2312" w:eastAsia="仿宋_GB2312"/>
          <w:b/>
        </w:rPr>
        <w:t>应急申报与成交</w:t>
      </w:r>
      <w:r>
        <w:tab/>
      </w:r>
      <w:r>
        <w:fldChar w:fldCharType="begin"/>
      </w:r>
      <w:r>
        <w:instrText xml:space="preserve"> PAGEREF _Toc103332486 \h </w:instrText>
      </w:r>
      <w:r>
        <w:fldChar w:fldCharType="separate"/>
      </w:r>
      <w:r>
        <w:t>247</w:t>
      </w:r>
      <w:r>
        <w:fldChar w:fldCharType="end"/>
      </w:r>
      <w:r>
        <w:fldChar w:fldCharType="end"/>
      </w:r>
    </w:p>
    <w:p>
      <w:pPr>
        <w:pStyle w:val="30"/>
        <w:tabs>
          <w:tab w:val="left" w:pos="1050"/>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"_Toc103332487" </w:instrText>
      </w:r>
      <w:r>
        <w:fldChar w:fldCharType="separate"/>
      </w:r>
      <w:r>
        <w:rPr>
          <w:rStyle w:val="42"/>
          <w:rFonts w:ascii="仿宋_GB2312" w:eastAsia="仿宋_GB2312"/>
          <w:b/>
        </w:rPr>
        <w:t>12.6.</w:t>
      </w:r>
      <w:r>
        <w:rPr>
          <w:rFonts w:asciiTheme="minorHAnsi" w:hAnsiTheme="minorHAnsi" w:eastAsiaTheme="minorEastAsia" w:cstheme="minorBidi"/>
          <w:smallCaps w:val="0"/>
          <w:sz w:val="21"/>
          <w:szCs w:val="22"/>
        </w:rPr>
        <w:tab/>
      </w:r>
      <w:r>
        <w:rPr>
          <w:rStyle w:val="42"/>
          <w:rFonts w:ascii="仿宋_GB2312" w:eastAsia="仿宋_GB2312"/>
          <w:b/>
        </w:rPr>
        <w:t>交易解除</w:t>
      </w:r>
      <w:r>
        <w:tab/>
      </w:r>
      <w:r>
        <w:fldChar w:fldCharType="begin"/>
      </w:r>
      <w:r>
        <w:instrText xml:space="preserve"> PAGEREF _Toc103332487 \h </w:instrText>
      </w:r>
      <w:r>
        <w:fldChar w:fldCharType="separate"/>
      </w:r>
      <w:r>
        <w:t>247</w:t>
      </w:r>
      <w:r>
        <w:fldChar w:fldCharType="end"/>
      </w:r>
      <w:r>
        <w:fldChar w:fldCharType="end"/>
      </w:r>
    </w:p>
    <w:p>
      <w:pPr>
        <w:pStyle w:val="30"/>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"_Toc103332488" </w:instrText>
      </w:r>
      <w:r>
        <w:fldChar w:fldCharType="separate"/>
      </w:r>
      <w:r>
        <w:rPr>
          <w:rStyle w:val="42"/>
          <w:rFonts w:ascii="仿宋_GB2312" w:hAnsi="黑体" w:eastAsia="仿宋_GB2312"/>
          <w:b/>
        </w:rPr>
        <w:t>附件1 债券交易参与人申请表</w:t>
      </w:r>
      <w:r>
        <w:tab/>
      </w:r>
      <w:r>
        <w:fldChar w:fldCharType="begin"/>
      </w:r>
      <w:r>
        <w:instrText xml:space="preserve"> PAGEREF _Toc103332488 \h </w:instrText>
      </w:r>
      <w:r>
        <w:fldChar w:fldCharType="separate"/>
      </w:r>
      <w:r>
        <w:t>249</w:t>
      </w:r>
      <w:r>
        <w:fldChar w:fldCharType="end"/>
      </w:r>
      <w:r>
        <w:fldChar w:fldCharType="end"/>
      </w:r>
    </w:p>
    <w:p>
      <w:pPr>
        <w:pStyle w:val="30"/>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"_Toc103332489" </w:instrText>
      </w:r>
      <w:r>
        <w:fldChar w:fldCharType="separate"/>
      </w:r>
      <w:r>
        <w:rPr>
          <w:rStyle w:val="42"/>
          <w:rFonts w:ascii="仿宋_GB2312" w:hAnsi="黑体" w:eastAsia="仿宋_GB2312"/>
          <w:b/>
        </w:rPr>
        <w:t>附件2 会籍系统资格申请报告</w:t>
      </w:r>
      <w:r>
        <w:tab/>
      </w:r>
      <w:r>
        <w:fldChar w:fldCharType="begin"/>
      </w:r>
      <w:r>
        <w:instrText xml:space="preserve"> PAGEREF _Toc103332489 \h </w:instrText>
      </w:r>
      <w:r>
        <w:fldChar w:fldCharType="separate"/>
      </w:r>
      <w:r>
        <w:t>251</w:t>
      </w:r>
      <w:r>
        <w:fldChar w:fldCharType="end"/>
      </w:r>
      <w:r>
        <w:fldChar w:fldCharType="end"/>
      </w:r>
    </w:p>
    <w:p>
      <w:pPr>
        <w:pStyle w:val="30"/>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"_Toc103332490" </w:instrText>
      </w:r>
      <w:r>
        <w:fldChar w:fldCharType="separate"/>
      </w:r>
      <w:r>
        <w:rPr>
          <w:rStyle w:val="42"/>
          <w:rFonts w:ascii="仿宋_GB2312" w:hAnsi="黑体" w:eastAsia="仿宋_GB2312"/>
          <w:b/>
        </w:rPr>
        <w:t>附件3 债券交易参与人业务联络人基本信息表</w:t>
      </w:r>
      <w:r>
        <w:tab/>
      </w:r>
      <w:r>
        <w:fldChar w:fldCharType="begin"/>
      </w:r>
      <w:r>
        <w:instrText xml:space="preserve"> PAGEREF _Toc103332490 \h </w:instrText>
      </w:r>
      <w:r>
        <w:fldChar w:fldCharType="separate"/>
      </w:r>
      <w:r>
        <w:t>252</w:t>
      </w:r>
      <w:r>
        <w:fldChar w:fldCharType="end"/>
      </w:r>
      <w:r>
        <w:fldChar w:fldCharType="end"/>
      </w:r>
    </w:p>
    <w:p>
      <w:pPr>
        <w:pStyle w:val="30"/>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"_Toc103332491" </w:instrText>
      </w:r>
      <w:r>
        <w:fldChar w:fldCharType="separate"/>
      </w:r>
      <w:r>
        <w:rPr>
          <w:rStyle w:val="42"/>
          <w:rFonts w:ascii="仿宋_GB2312" w:hAnsi="黑体" w:eastAsia="仿宋_GB2312"/>
          <w:b/>
        </w:rPr>
        <w:t>附件4资金前端控制设置流程说明</w:t>
      </w:r>
      <w:r>
        <w:tab/>
      </w:r>
      <w:r>
        <w:fldChar w:fldCharType="begin"/>
      </w:r>
      <w:r>
        <w:instrText xml:space="preserve"> PAGEREF _Toc103332491 \h </w:instrText>
      </w:r>
      <w:r>
        <w:fldChar w:fldCharType="separate"/>
      </w:r>
      <w:r>
        <w:t>253</w:t>
      </w:r>
      <w:r>
        <w:fldChar w:fldCharType="end"/>
      </w:r>
      <w:r>
        <w:fldChar w:fldCharType="end"/>
      </w:r>
    </w:p>
    <w:p>
      <w:pPr>
        <w:pStyle w:val="30"/>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"_Toc103332492" </w:instrText>
      </w:r>
      <w:r>
        <w:fldChar w:fldCharType="separate"/>
      </w:r>
      <w:r>
        <w:rPr>
          <w:rStyle w:val="42"/>
          <w:rFonts w:ascii="仿宋_GB2312" w:eastAsia="仿宋_GB2312"/>
          <w:b/>
        </w:rPr>
        <w:t>附件5-1 竞买预约提示</w:t>
      </w:r>
      <w:r>
        <w:tab/>
      </w:r>
      <w:r>
        <w:fldChar w:fldCharType="begin"/>
      </w:r>
      <w:r>
        <w:instrText xml:space="preserve"> PAGEREF _Toc103332492 \h </w:instrText>
      </w:r>
      <w:r>
        <w:fldChar w:fldCharType="separate"/>
      </w:r>
      <w:r>
        <w:t>258</w:t>
      </w:r>
      <w:r>
        <w:fldChar w:fldCharType="end"/>
      </w:r>
      <w:r>
        <w:fldChar w:fldCharType="end"/>
      </w:r>
    </w:p>
    <w:p>
      <w:pPr>
        <w:pStyle w:val="30"/>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"_Toc103332493" </w:instrText>
      </w:r>
      <w:r>
        <w:fldChar w:fldCharType="separate"/>
      </w:r>
      <w:r>
        <w:rPr>
          <w:rStyle w:val="42"/>
          <w:rFonts w:ascii="仿宋_GB2312" w:eastAsia="仿宋_GB2312"/>
          <w:b/>
        </w:rPr>
        <w:t>附件5-2 竞买预约撤销提示</w:t>
      </w:r>
      <w:r>
        <w:tab/>
      </w:r>
      <w:r>
        <w:fldChar w:fldCharType="begin"/>
      </w:r>
      <w:r>
        <w:instrText xml:space="preserve"> PAGEREF _Toc103332493 \h </w:instrText>
      </w:r>
      <w:r>
        <w:fldChar w:fldCharType="separate"/>
      </w:r>
      <w:r>
        <w:t>258</w:t>
      </w:r>
      <w:r>
        <w:fldChar w:fldCharType="end"/>
      </w:r>
      <w:r>
        <w:fldChar w:fldCharType="end"/>
      </w:r>
    </w:p>
    <w:p>
      <w:pPr>
        <w:pStyle w:val="30"/>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"_Toc103332494" </w:instrText>
      </w:r>
      <w:r>
        <w:fldChar w:fldCharType="separate"/>
      </w:r>
      <w:r>
        <w:rPr>
          <w:rStyle w:val="42"/>
          <w:rFonts w:ascii="仿宋_GB2312" w:eastAsia="仿宋_GB2312"/>
          <w:b/>
        </w:rPr>
        <w:t>附件5-3 竞买取消提示</w:t>
      </w:r>
      <w:r>
        <w:tab/>
      </w:r>
      <w:r>
        <w:fldChar w:fldCharType="begin"/>
      </w:r>
      <w:r>
        <w:instrText xml:space="preserve"> PAGEREF _Toc103332494 \h </w:instrText>
      </w:r>
      <w:r>
        <w:fldChar w:fldCharType="separate"/>
      </w:r>
      <w:r>
        <w:t>259</w:t>
      </w:r>
      <w:r>
        <w:fldChar w:fldCharType="end"/>
      </w:r>
      <w:r>
        <w:fldChar w:fldCharType="end"/>
      </w:r>
    </w:p>
    <w:p>
      <w:pPr>
        <w:pStyle w:val="30"/>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"_Toc103332495" </w:instrText>
      </w:r>
      <w:r>
        <w:fldChar w:fldCharType="separate"/>
      </w:r>
      <w:r>
        <w:rPr>
          <w:rStyle w:val="42"/>
          <w:rFonts w:ascii="仿宋_GB2312" w:eastAsia="仿宋_GB2312"/>
          <w:b/>
        </w:rPr>
        <w:t>附件5-4 竞买结果提示</w:t>
      </w:r>
      <w:r>
        <w:tab/>
      </w:r>
      <w:r>
        <w:fldChar w:fldCharType="begin"/>
      </w:r>
      <w:r>
        <w:instrText xml:space="preserve"> PAGEREF _Toc103332495 \h </w:instrText>
      </w:r>
      <w:r>
        <w:fldChar w:fldCharType="separate"/>
      </w:r>
      <w:r>
        <w:t>259</w:t>
      </w:r>
      <w:r>
        <w:fldChar w:fldCharType="end"/>
      </w:r>
      <w:r>
        <w:fldChar w:fldCharType="end"/>
      </w:r>
    </w:p>
    <w:p>
      <w:pPr>
        <w:pStyle w:val="30"/>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"_Toc103332496" </w:instrText>
      </w:r>
      <w:r>
        <w:fldChar w:fldCharType="separate"/>
      </w:r>
      <w:r>
        <w:rPr>
          <w:rStyle w:val="42"/>
          <w:rFonts w:ascii="仿宋_GB2312" w:eastAsia="仿宋_GB2312"/>
          <w:b/>
        </w:rPr>
        <w:t>附件6 债券基准做市业务方案</w:t>
      </w:r>
      <w:r>
        <w:tab/>
      </w:r>
      <w:r>
        <w:fldChar w:fldCharType="begin"/>
      </w:r>
      <w:r>
        <w:instrText xml:space="preserve"> PAGEREF _Toc103332496 \h </w:instrText>
      </w:r>
      <w:r>
        <w:fldChar w:fldCharType="separate"/>
      </w:r>
      <w:r>
        <w:t>261</w:t>
      </w:r>
      <w:r>
        <w:fldChar w:fldCharType="end"/>
      </w:r>
      <w:r>
        <w:fldChar w:fldCharType="end"/>
      </w:r>
    </w:p>
    <w:p>
      <w:pPr>
        <w:pStyle w:val="30"/>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"_Toc103332497" </w:instrText>
      </w:r>
      <w:r>
        <w:fldChar w:fldCharType="separate"/>
      </w:r>
      <w:r>
        <w:rPr>
          <w:rStyle w:val="42"/>
          <w:rFonts w:ascii="仿宋_GB2312" w:eastAsia="仿宋_GB2312"/>
          <w:b/>
        </w:rPr>
        <w:t>附件7 债券一般做市商登记表</w:t>
      </w:r>
      <w:r>
        <w:tab/>
      </w:r>
      <w:r>
        <w:fldChar w:fldCharType="begin"/>
      </w:r>
      <w:r>
        <w:instrText xml:space="preserve"> PAGEREF _Toc103332497 \h </w:instrText>
      </w:r>
      <w:r>
        <w:fldChar w:fldCharType="separate"/>
      </w:r>
      <w:r>
        <w:t>264</w:t>
      </w:r>
      <w:r>
        <w:fldChar w:fldCharType="end"/>
      </w:r>
      <w:r>
        <w:fldChar w:fldCharType="end"/>
      </w:r>
    </w:p>
    <w:p>
      <w:pPr>
        <w:pStyle w:val="30"/>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"_Toc103332498" </w:instrText>
      </w:r>
      <w:r>
        <w:fldChar w:fldCharType="separate"/>
      </w:r>
      <w:r>
        <w:rPr>
          <w:rStyle w:val="42"/>
          <w:rFonts w:ascii="仿宋_GB2312" w:eastAsia="仿宋_GB2312"/>
          <w:b/>
        </w:rPr>
        <w:t>附件8 债券做市账户登记表</w:t>
      </w:r>
      <w:r>
        <w:tab/>
      </w:r>
      <w:r>
        <w:fldChar w:fldCharType="begin"/>
      </w:r>
      <w:r>
        <w:instrText xml:space="preserve"> PAGEREF _Toc103332498 \h </w:instrText>
      </w:r>
      <w:r>
        <w:fldChar w:fldCharType="separate"/>
      </w:r>
      <w:r>
        <w:t>266</w:t>
      </w:r>
      <w:r>
        <w:fldChar w:fldCharType="end"/>
      </w:r>
      <w:r>
        <w:fldChar w:fldCharType="end"/>
      </w:r>
    </w:p>
    <w:p>
      <w:pPr>
        <w:pStyle w:val="30"/>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"_Toc103332499" </w:instrText>
      </w:r>
      <w:r>
        <w:fldChar w:fldCharType="separate"/>
      </w:r>
      <w:r>
        <w:rPr>
          <w:rStyle w:val="42"/>
          <w:rFonts w:ascii="仿宋_GB2312" w:eastAsia="仿宋_GB2312"/>
          <w:b/>
        </w:rPr>
        <w:t>附件9 债券做市账户变更表</w:t>
      </w:r>
      <w:r>
        <w:tab/>
      </w:r>
      <w:r>
        <w:fldChar w:fldCharType="begin"/>
      </w:r>
      <w:r>
        <w:instrText xml:space="preserve"> PAGEREF _Toc103332499 \h </w:instrText>
      </w:r>
      <w:r>
        <w:fldChar w:fldCharType="separate"/>
      </w:r>
      <w:r>
        <w:t>267</w:t>
      </w:r>
      <w:r>
        <w:fldChar w:fldCharType="end"/>
      </w:r>
      <w:r>
        <w:fldChar w:fldCharType="end"/>
      </w:r>
    </w:p>
    <w:p>
      <w:pPr>
        <w:pStyle w:val="30"/>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"_Toc103332500" </w:instrText>
      </w:r>
      <w:r>
        <w:fldChar w:fldCharType="separate"/>
      </w:r>
      <w:r>
        <w:rPr>
          <w:rStyle w:val="42"/>
          <w:rFonts w:ascii="仿宋_GB2312" w:eastAsia="仿宋_GB2312"/>
          <w:b/>
        </w:rPr>
        <w:t>附件10 添加债券做市标的登记表</w:t>
      </w:r>
      <w:r>
        <w:tab/>
      </w:r>
      <w:r>
        <w:fldChar w:fldCharType="begin"/>
      </w:r>
      <w:r>
        <w:instrText xml:space="preserve"> PAGEREF _Toc103332500 \h </w:instrText>
      </w:r>
      <w:r>
        <w:fldChar w:fldCharType="separate"/>
      </w:r>
      <w:r>
        <w:t>269</w:t>
      </w:r>
      <w:r>
        <w:fldChar w:fldCharType="end"/>
      </w:r>
      <w:r>
        <w:fldChar w:fldCharType="end"/>
      </w:r>
    </w:p>
    <w:p>
      <w:pPr>
        <w:pStyle w:val="30"/>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"_Toc103332501" </w:instrText>
      </w:r>
      <w:r>
        <w:fldChar w:fldCharType="separate"/>
      </w:r>
      <w:r>
        <w:rPr>
          <w:rStyle w:val="42"/>
          <w:rFonts w:ascii="仿宋_GB2312" w:eastAsia="仿宋_GB2312"/>
          <w:b/>
        </w:rPr>
        <w:t>附件11 取消债券做市标的登记表</w:t>
      </w:r>
      <w:r>
        <w:tab/>
      </w:r>
      <w:r>
        <w:fldChar w:fldCharType="begin"/>
      </w:r>
      <w:r>
        <w:instrText xml:space="preserve"> PAGEREF _Toc103332501 \h </w:instrText>
      </w:r>
      <w:r>
        <w:fldChar w:fldCharType="separate"/>
      </w:r>
      <w:r>
        <w:t>270</w:t>
      </w:r>
      <w:r>
        <w:fldChar w:fldCharType="end"/>
      </w:r>
      <w:r>
        <w:fldChar w:fldCharType="end"/>
      </w:r>
    </w:p>
    <w:p>
      <w:pPr>
        <w:pStyle w:val="30"/>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"_Toc103332502" </w:instrText>
      </w:r>
      <w:r>
        <w:fldChar w:fldCharType="separate"/>
      </w:r>
      <w:r>
        <w:rPr>
          <w:rStyle w:val="42"/>
          <w:rFonts w:ascii="仿宋_GB2312" w:eastAsia="仿宋_GB2312"/>
          <w:b/>
        </w:rPr>
        <w:t>附件12 终止债券做市业务申请表</w:t>
      </w:r>
      <w:r>
        <w:tab/>
      </w:r>
      <w:r>
        <w:fldChar w:fldCharType="begin"/>
      </w:r>
      <w:r>
        <w:instrText xml:space="preserve"> PAGEREF _Toc103332502 \h </w:instrText>
      </w:r>
      <w:r>
        <w:fldChar w:fldCharType="separate"/>
      </w:r>
      <w:r>
        <w:t>271</w:t>
      </w:r>
      <w:r>
        <w:fldChar w:fldCharType="end"/>
      </w:r>
      <w:r>
        <w:fldChar w:fldCharType="end"/>
      </w:r>
    </w:p>
    <w:p>
      <w:pPr>
        <w:pStyle w:val="30"/>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"_Toc103332503" </w:instrText>
      </w:r>
      <w:r>
        <w:fldChar w:fldCharType="separate"/>
      </w:r>
      <w:r>
        <w:rPr>
          <w:rStyle w:val="42"/>
          <w:rFonts w:ascii="仿宋_GB2312" w:eastAsia="仿宋_GB2312"/>
          <w:b/>
        </w:rPr>
        <w:t>附件13 债券借贷业务申请书</w:t>
      </w:r>
      <w:r>
        <w:tab/>
      </w:r>
      <w:r>
        <w:fldChar w:fldCharType="begin"/>
      </w:r>
      <w:r>
        <w:instrText xml:space="preserve"> PAGEREF _Toc103332503 \h </w:instrText>
      </w:r>
      <w:r>
        <w:fldChar w:fldCharType="separate"/>
      </w:r>
      <w:r>
        <w:t>272</w:t>
      </w:r>
      <w:r>
        <w:fldChar w:fldCharType="end"/>
      </w:r>
      <w:r>
        <w:fldChar w:fldCharType="end"/>
      </w:r>
    </w:p>
    <w:p>
      <w:pPr>
        <w:pStyle w:val="30"/>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"_Toc103332504" </w:instrText>
      </w:r>
      <w:r>
        <w:fldChar w:fldCharType="separate"/>
      </w:r>
      <w:r>
        <w:rPr>
          <w:rStyle w:val="42"/>
          <w:rFonts w:ascii="仿宋_GB2312" w:eastAsia="仿宋_GB2312"/>
          <w:b/>
        </w:rPr>
        <w:t>附件14 债券借贷业务申报单</w:t>
      </w:r>
      <w:r>
        <w:tab/>
      </w:r>
      <w:r>
        <w:fldChar w:fldCharType="begin"/>
      </w:r>
      <w:r>
        <w:instrText xml:space="preserve"> PAGEREF _Toc103332504 \h </w:instrText>
      </w:r>
      <w:r>
        <w:fldChar w:fldCharType="separate"/>
      </w:r>
      <w:r>
        <w:t>274</w:t>
      </w:r>
      <w:r>
        <w:fldChar w:fldCharType="end"/>
      </w:r>
      <w:r>
        <w:fldChar w:fldCharType="end"/>
      </w:r>
    </w:p>
    <w:p>
      <w:pPr>
        <w:pStyle w:val="30"/>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"_Toc103332505" </w:instrText>
      </w:r>
      <w:r>
        <w:fldChar w:fldCharType="separate"/>
      </w:r>
      <w:r>
        <w:rPr>
          <w:rStyle w:val="42"/>
          <w:rFonts w:ascii="仿宋_GB2312" w:hAnsi="仿宋" w:eastAsia="仿宋_GB2312"/>
          <w:b/>
          <w:bCs/>
        </w:rPr>
        <w:t>附件15 债券借贷质押债券置换申请表</w:t>
      </w:r>
      <w:r>
        <w:tab/>
      </w:r>
      <w:r>
        <w:fldChar w:fldCharType="begin"/>
      </w:r>
      <w:r>
        <w:instrText xml:space="preserve"> PAGEREF _Toc103332505 \h </w:instrText>
      </w:r>
      <w:r>
        <w:fldChar w:fldCharType="separate"/>
      </w:r>
      <w:r>
        <w:t>276</w:t>
      </w:r>
      <w:r>
        <w:fldChar w:fldCharType="end"/>
      </w:r>
      <w:r>
        <w:fldChar w:fldCharType="end"/>
      </w:r>
    </w:p>
    <w:p>
      <w:pPr>
        <w:pStyle w:val="30"/>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"_Toc103332506" </w:instrText>
      </w:r>
      <w:r>
        <w:fldChar w:fldCharType="separate"/>
      </w:r>
      <w:r>
        <w:rPr>
          <w:rStyle w:val="42"/>
          <w:rFonts w:ascii="仿宋_GB2312" w:hAnsi="仿宋" w:eastAsia="仿宋_GB2312"/>
          <w:b/>
          <w:bCs/>
        </w:rPr>
        <w:t>附件16 债券借贷到期结算申报单</w:t>
      </w:r>
      <w:r>
        <w:tab/>
      </w:r>
      <w:r>
        <w:fldChar w:fldCharType="begin"/>
      </w:r>
      <w:r>
        <w:instrText xml:space="preserve"> PAGEREF _Toc103332506 \h </w:instrText>
      </w:r>
      <w:r>
        <w:fldChar w:fldCharType="separate"/>
      </w:r>
      <w:r>
        <w:t>278</w:t>
      </w:r>
      <w:r>
        <w:fldChar w:fldCharType="end"/>
      </w:r>
      <w:r>
        <w:fldChar w:fldCharType="end"/>
      </w:r>
    </w:p>
    <w:p>
      <w:pPr>
        <w:pStyle w:val="30"/>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"_Toc103332507" </w:instrText>
      </w:r>
      <w:r>
        <w:fldChar w:fldCharType="separate"/>
      </w:r>
      <w:r>
        <w:rPr>
          <w:rStyle w:val="42"/>
          <w:rFonts w:ascii="仿宋_GB2312" w:hAnsi="仿宋" w:eastAsia="仿宋_GB2312"/>
          <w:b/>
          <w:bCs/>
        </w:rPr>
        <w:t>附件17 债券借贷现金结算申报单</w:t>
      </w:r>
      <w:r>
        <w:tab/>
      </w:r>
      <w:r>
        <w:fldChar w:fldCharType="begin"/>
      </w:r>
      <w:r>
        <w:instrText xml:space="preserve"> PAGEREF _Toc103332507 \h </w:instrText>
      </w:r>
      <w:r>
        <w:fldChar w:fldCharType="separate"/>
      </w:r>
      <w:r>
        <w:t>280</w:t>
      </w:r>
      <w:r>
        <w:fldChar w:fldCharType="end"/>
      </w:r>
      <w:r>
        <w:fldChar w:fldCharType="end"/>
      </w:r>
    </w:p>
    <w:p>
      <w:pPr>
        <w:pStyle w:val="30"/>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"_Toc103332508" </w:instrText>
      </w:r>
      <w:r>
        <w:fldChar w:fldCharType="separate"/>
      </w:r>
      <w:r>
        <w:rPr>
          <w:rStyle w:val="42"/>
          <w:rFonts w:ascii="仿宋_GB2312" w:hAnsi="仿宋" w:eastAsia="仿宋_GB2312"/>
          <w:b/>
          <w:bCs/>
        </w:rPr>
        <w:t>附件18 信用保护合约交易确认书</w:t>
      </w:r>
      <w:r>
        <w:tab/>
      </w:r>
      <w:r>
        <w:fldChar w:fldCharType="begin"/>
      </w:r>
      <w:r>
        <w:instrText xml:space="preserve"> PAGEREF _Toc103332508 \h </w:instrText>
      </w:r>
      <w:r>
        <w:fldChar w:fldCharType="separate"/>
      </w:r>
      <w:r>
        <w:t>282</w:t>
      </w:r>
      <w:r>
        <w:fldChar w:fldCharType="end"/>
      </w:r>
      <w:r>
        <w:fldChar w:fldCharType="end"/>
      </w:r>
    </w:p>
    <w:p>
      <w:pPr>
        <w:pStyle w:val="30"/>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"_Toc103332509" </w:instrText>
      </w:r>
      <w:r>
        <w:fldChar w:fldCharType="separate"/>
      </w:r>
      <w:r>
        <w:rPr>
          <w:rStyle w:val="42"/>
          <w:rFonts w:ascii="仿宋_GB2312" w:hAnsi="仿宋" w:eastAsia="仿宋_GB2312"/>
          <w:b/>
          <w:bCs/>
        </w:rPr>
        <w:t>附件19 信用保护工具信用事件通知书</w:t>
      </w:r>
      <w:r>
        <w:tab/>
      </w:r>
      <w:r>
        <w:fldChar w:fldCharType="begin"/>
      </w:r>
      <w:r>
        <w:instrText xml:space="preserve"> PAGEREF _Toc103332509 \h </w:instrText>
      </w:r>
      <w:r>
        <w:fldChar w:fldCharType="separate"/>
      </w:r>
      <w:r>
        <w:t>298</w:t>
      </w:r>
      <w:r>
        <w:fldChar w:fldCharType="end"/>
      </w:r>
      <w:r>
        <w:fldChar w:fldCharType="end"/>
      </w:r>
    </w:p>
    <w:p>
      <w:pPr>
        <w:pStyle w:val="30"/>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"_Toc103332510" </w:instrText>
      </w:r>
      <w:r>
        <w:fldChar w:fldCharType="separate"/>
      </w:r>
      <w:r>
        <w:rPr>
          <w:rStyle w:val="42"/>
          <w:rFonts w:ascii="仿宋_GB2312" w:hAnsi="仿宋" w:eastAsia="仿宋_GB2312"/>
          <w:b/>
          <w:bCs/>
        </w:rPr>
        <w:t>附件20 信用保护工具公共信息通知书</w:t>
      </w:r>
      <w:r>
        <w:tab/>
      </w:r>
      <w:r>
        <w:fldChar w:fldCharType="begin"/>
      </w:r>
      <w:r>
        <w:instrText xml:space="preserve"> PAGEREF _Toc103332510 \h </w:instrText>
      </w:r>
      <w:r>
        <w:fldChar w:fldCharType="separate"/>
      </w:r>
      <w:r>
        <w:t>301</w:t>
      </w:r>
      <w:r>
        <w:fldChar w:fldCharType="end"/>
      </w:r>
      <w:r>
        <w:fldChar w:fldCharType="end"/>
      </w:r>
    </w:p>
    <w:p>
      <w:pPr>
        <w:pStyle w:val="30"/>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"_Toc103332511" </w:instrText>
      </w:r>
      <w:r>
        <w:fldChar w:fldCharType="separate"/>
      </w:r>
      <w:r>
        <w:rPr>
          <w:rStyle w:val="42"/>
          <w:rFonts w:ascii="仿宋_GB2312" w:hAnsi="仿宋" w:eastAsia="仿宋_GB2312"/>
          <w:b/>
          <w:bCs/>
        </w:rPr>
        <w:t>附件21 信用保护工具结算通知书（合约版本）</w:t>
      </w:r>
      <w:r>
        <w:tab/>
      </w:r>
      <w:r>
        <w:fldChar w:fldCharType="begin"/>
      </w:r>
      <w:r>
        <w:instrText xml:space="preserve"> PAGEREF _Toc103332511 \h </w:instrText>
      </w:r>
      <w:r>
        <w:fldChar w:fldCharType="separate"/>
      </w:r>
      <w:r>
        <w:t>305</w:t>
      </w:r>
      <w:r>
        <w:fldChar w:fldCharType="end"/>
      </w:r>
      <w:r>
        <w:fldChar w:fldCharType="end"/>
      </w:r>
    </w:p>
    <w:p>
      <w:pPr>
        <w:pStyle w:val="30"/>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"_Toc103332512" </w:instrText>
      </w:r>
      <w:r>
        <w:fldChar w:fldCharType="separate"/>
      </w:r>
      <w:r>
        <w:rPr>
          <w:rStyle w:val="42"/>
          <w:rFonts w:ascii="仿宋_GB2312" w:hAnsi="仿宋" w:eastAsia="仿宋_GB2312"/>
          <w:b/>
          <w:bCs/>
        </w:rPr>
        <w:t>附件22 信用保护工具结算通知书（凭证版本）</w:t>
      </w:r>
      <w:r>
        <w:tab/>
      </w:r>
      <w:r>
        <w:fldChar w:fldCharType="begin"/>
      </w:r>
      <w:r>
        <w:instrText xml:space="preserve"> PAGEREF _Toc103332512 \h </w:instrText>
      </w:r>
      <w:r>
        <w:fldChar w:fldCharType="separate"/>
      </w:r>
      <w:r>
        <w:t>307</w:t>
      </w:r>
      <w:r>
        <w:fldChar w:fldCharType="end"/>
      </w:r>
      <w:r>
        <w:fldChar w:fldCharType="end"/>
      </w:r>
    </w:p>
    <w:p>
      <w:pPr>
        <w:pStyle w:val="30"/>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"_Toc103332513" </w:instrText>
      </w:r>
      <w:r>
        <w:fldChar w:fldCharType="separate"/>
      </w:r>
      <w:r>
        <w:rPr>
          <w:rStyle w:val="42"/>
          <w:rFonts w:ascii="仿宋_GB2312" w:hAnsi="仿宋" w:eastAsia="仿宋_GB2312"/>
          <w:b/>
          <w:bCs/>
        </w:rPr>
        <w:t>附件23 债券交易情况说明表</w:t>
      </w:r>
      <w:r>
        <w:tab/>
      </w:r>
      <w:r>
        <w:fldChar w:fldCharType="begin"/>
      </w:r>
      <w:r>
        <w:instrText xml:space="preserve"> PAGEREF _Toc103332513 \h </w:instrText>
      </w:r>
      <w:r>
        <w:fldChar w:fldCharType="separate"/>
      </w:r>
      <w:r>
        <w:t>309</w:t>
      </w:r>
      <w:r>
        <w:fldChar w:fldCharType="end"/>
      </w:r>
      <w:r>
        <w:fldChar w:fldCharType="end"/>
      </w:r>
    </w:p>
    <w:p>
      <w:pPr>
        <w:jc w:val="center"/>
        <w:outlineLvl w:val="0"/>
        <w:rPr>
          <w:rFonts w:ascii="黑体" w:hAnsi="黑体"/>
          <w:b/>
          <w:kern w:val="0"/>
          <w:szCs w:val="32"/>
        </w:rPr>
      </w:pPr>
      <w:r>
        <w:rPr>
          <w:rFonts w:ascii="黑体" w:hAnsi="黑体"/>
          <w:szCs w:val="30"/>
        </w:rPr>
        <w:fldChar w:fldCharType="end"/>
      </w:r>
      <w:r>
        <w:rPr>
          <w:rFonts w:ascii="黑体" w:hAnsi="黑体"/>
          <w:b/>
          <w:sz w:val="30"/>
          <w:szCs w:val="30"/>
        </w:rPr>
        <w:br w:type="page"/>
      </w:r>
      <w:bookmarkStart w:id="0" w:name="_Toc103332418"/>
      <w:r>
        <w:rPr>
          <w:rFonts w:hint="eastAsia" w:ascii="黑体" w:hAnsi="黑体" w:eastAsia="黑体" w:cs="黑体"/>
          <w:b/>
          <w:bCs/>
          <w:sz w:val="36"/>
        </w:rPr>
        <w:t>引言</w:t>
      </w:r>
      <w:bookmarkEnd w:id="0"/>
    </w:p>
    <w:p>
      <w:pPr>
        <w:widowControl/>
        <w:spacing w:line="600" w:lineRule="exact"/>
        <w:ind w:firstLine="600" w:firstLineChars="200"/>
        <w:rPr>
          <w:rFonts w:ascii="仿宋_GB2312" w:eastAsia="仿宋_GB2312"/>
          <w:sz w:val="30"/>
          <w:szCs w:val="30"/>
        </w:rPr>
      </w:pPr>
    </w:p>
    <w:p>
      <w:pPr>
        <w:widowControl/>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为规范债券市场交易行为，便利债券投资者开展债券交易业务，提升市场服务水平，根据《中华人民共和国证券法》《上海证券交易所债券交易规则》（上证发〔2022〕24号）（以下简称《债券交易规则》）《上海证券交易所债券市场投资者适当性管理办法》（上证发〔2022〕60号）《上海证券交易所会员管理规则》（上证发〔2019〕106号）《上海证券交易所证券异常交易实时监控细则》（上证发〔2018〕62号）和其他相关规定，制定《上海证券交易所债券交易业务指南第1号——交易业务》（以下简称本指南）。</w:t>
      </w:r>
    </w:p>
    <w:p>
      <w:pPr>
        <w:widowControl/>
        <w:spacing w:line="600" w:lineRule="exact"/>
        <w:ind w:firstLine="600" w:firstLineChars="200"/>
        <w:rPr>
          <w:rFonts w:ascii="仿宋_GB2312" w:eastAsia="仿宋_GB2312"/>
          <w:sz w:val="30"/>
          <w:szCs w:val="30"/>
        </w:rPr>
      </w:pPr>
      <w:r>
        <w:rPr>
          <w:rFonts w:hint="eastAsia" w:ascii="仿宋_GB2312" w:eastAsia="仿宋_GB2312"/>
          <w:color w:val="000000"/>
          <w:sz w:val="30"/>
          <w:szCs w:val="30"/>
        </w:rPr>
        <w:t>在上海证券交易所（以下简称本所</w:t>
      </w:r>
      <w:r>
        <w:rPr>
          <w:rFonts w:hint="eastAsia" w:ascii="仿宋_GB2312" w:eastAsia="仿宋_GB2312"/>
          <w:sz w:val="30"/>
          <w:szCs w:val="30"/>
        </w:rPr>
        <w:t>或上交所</w:t>
      </w:r>
      <w:r>
        <w:rPr>
          <w:rFonts w:hint="eastAsia" w:ascii="仿宋_GB2312" w:eastAsia="仿宋_GB2312"/>
          <w:color w:val="000000"/>
          <w:sz w:val="30"/>
          <w:szCs w:val="30"/>
        </w:rPr>
        <w:t>）开展的债券、资产支持证券和其他具有固定收益特征的产品的交易或者转让（以下简称债券交易）适用本指南。本指南规范的债券业务类型包括债券现券交易、债券回购交易、债券借贷业务、债券预发行交易、信用保护工具以及本所认可的其他交易。</w:t>
      </w:r>
      <w:r>
        <w:rPr>
          <w:rFonts w:hint="eastAsia" w:ascii="仿宋_GB2312" w:eastAsia="仿宋_GB2312"/>
          <w:sz w:val="30"/>
          <w:szCs w:val="30"/>
        </w:rPr>
        <w:t>本所依据法律、行政法规、部门规章、规范性文件（以下合称法律法规）和业务规则，对债券提供回售、回售转售、赎回、分期偿还、换股、转股、转托管等相关服务。</w:t>
      </w:r>
    </w:p>
    <w:p>
      <w:pPr>
        <w:widowControl/>
        <w:spacing w:line="600" w:lineRule="exact"/>
        <w:ind w:firstLine="600" w:firstLineChars="200"/>
        <w:rPr>
          <w:rFonts w:ascii="黑体" w:hAnsi="黑体"/>
          <w:b/>
          <w:sz w:val="30"/>
          <w:szCs w:val="30"/>
        </w:rPr>
      </w:pPr>
      <w:r>
        <w:rPr>
          <w:rFonts w:hint="eastAsia" w:ascii="仿宋_GB2312" w:eastAsia="仿宋_GB2312"/>
          <w:sz w:val="30"/>
          <w:szCs w:val="30"/>
        </w:rPr>
        <w:t>本指南为开放性指南，本所将根据实际情况，对本指南进行不定期修订更新并发布更新版本。本所对本指南保留最终解释权。</w:t>
      </w:r>
    </w:p>
    <w:p>
      <w:pPr>
        <w:numPr>
          <w:ilvl w:val="255"/>
          <w:numId w:val="0"/>
        </w:numPr>
        <w:rPr>
          <w:b/>
          <w:sz w:val="36"/>
        </w:rPr>
      </w:pPr>
      <w:bookmarkStart w:id="1" w:name="_Toc56166062"/>
      <w:bookmarkStart w:id="2" w:name="_Toc56166251"/>
      <w:r>
        <w:rPr>
          <w:rFonts w:hint="eastAsia"/>
          <w:b/>
          <w:sz w:val="36"/>
        </w:rPr>
        <w:br w:type="page"/>
      </w:r>
    </w:p>
    <w:p>
      <w:pPr>
        <w:numPr>
          <w:ilvl w:val="0"/>
          <w:numId w:val="4"/>
        </w:numPr>
        <w:spacing w:line="600" w:lineRule="exact"/>
        <w:outlineLvl w:val="0"/>
        <w:rPr>
          <w:rFonts w:ascii="黑体" w:hAnsi="黑体" w:eastAsia="黑体" w:cs="黑体"/>
          <w:b/>
          <w:sz w:val="36"/>
        </w:rPr>
      </w:pPr>
      <w:bookmarkStart w:id="3" w:name="_Toc103332419"/>
      <w:r>
        <w:rPr>
          <w:rFonts w:hint="eastAsia" w:ascii="黑体" w:hAnsi="黑体" w:eastAsia="黑体" w:cs="黑体"/>
          <w:b/>
          <w:sz w:val="36"/>
        </w:rPr>
        <w:t>上交所债券交易市场总体介绍</w:t>
      </w:r>
      <w:bookmarkEnd w:id="1"/>
      <w:bookmarkEnd w:id="2"/>
      <w:bookmarkEnd w:id="3"/>
    </w:p>
    <w:p>
      <w:pPr>
        <w:spacing w:line="600" w:lineRule="exact"/>
        <w:ind w:left="105" w:leftChars="50" w:firstLine="450" w:firstLineChars="150"/>
        <w:rPr>
          <w:rFonts w:ascii="仿宋_GB2312" w:eastAsia="仿宋_GB2312"/>
          <w:sz w:val="30"/>
          <w:szCs w:val="30"/>
        </w:rPr>
      </w:pPr>
      <w:r>
        <w:rPr>
          <w:rFonts w:hint="eastAsia" w:ascii="仿宋_GB2312" w:eastAsia="仿宋_GB2312"/>
          <w:sz w:val="30"/>
          <w:szCs w:val="30"/>
        </w:rPr>
        <w:t>本章主要对本所债券交易市场的发展概况、交易业务、参与主体、参与方式等总体情况进行介绍。</w:t>
      </w:r>
    </w:p>
    <w:p>
      <w:pPr>
        <w:numPr>
          <w:ilvl w:val="1"/>
          <w:numId w:val="4"/>
        </w:numPr>
        <w:spacing w:line="600" w:lineRule="exact"/>
        <w:ind w:left="0" w:firstLine="0"/>
        <w:outlineLvl w:val="1"/>
        <w:rPr>
          <w:rFonts w:ascii="仿宋_GB2312" w:eastAsia="仿宋_GB2312"/>
          <w:b/>
          <w:sz w:val="30"/>
          <w:szCs w:val="30"/>
        </w:rPr>
      </w:pPr>
      <w:bookmarkStart w:id="4" w:name="_Toc103332420"/>
      <w:bookmarkStart w:id="5" w:name="_Toc56166063"/>
      <w:bookmarkStart w:id="6" w:name="_Toc56166252"/>
      <w:bookmarkStart w:id="7" w:name="_Toc434708067"/>
      <w:bookmarkStart w:id="8" w:name="_Toc491112922"/>
      <w:r>
        <w:rPr>
          <w:rFonts w:hint="eastAsia" w:ascii="仿宋_GB2312" w:eastAsia="仿宋_GB2312"/>
          <w:b/>
          <w:sz w:val="30"/>
          <w:szCs w:val="30"/>
        </w:rPr>
        <w:t>概况</w:t>
      </w:r>
      <w:bookmarkEnd w:id="4"/>
      <w:bookmarkEnd w:id="5"/>
      <w:bookmarkEnd w:id="6"/>
    </w:p>
    <w:p>
      <w:pPr>
        <w:spacing w:line="600" w:lineRule="exact"/>
        <w:ind w:firstLine="600" w:firstLineChars="200"/>
        <w:rPr>
          <w:rFonts w:ascii="仿宋_GB2312" w:eastAsia="仿宋_GB2312"/>
          <w:sz w:val="30"/>
          <w:szCs w:val="30"/>
        </w:rPr>
      </w:pPr>
      <w:r>
        <w:rPr>
          <w:rFonts w:hint="eastAsia" w:ascii="仿宋_GB2312" w:eastAsia="仿宋_GB2312"/>
          <w:sz w:val="30"/>
          <w:szCs w:val="30"/>
        </w:rPr>
        <w:t>现阶段，本所债券交易相关业务可分为交易类、融资类和风险管理类三种类型。交易类业务包括债券现券交易与债券预发行交易；融资类业务包括债券通用质押式回购（以下简称通用回购）交易、债券质押式协议回购（以下简称协议回购）交易、债券质押式三方回购（以下简称三方回购）交易与债券借贷业务等；风险管理类业务包括信用保护工具等。本所</w:t>
      </w:r>
      <w:r>
        <w:rPr>
          <w:rFonts w:ascii="仿宋_GB2312" w:eastAsia="仿宋_GB2312"/>
          <w:sz w:val="30"/>
          <w:szCs w:val="30"/>
        </w:rPr>
        <w:t>债券交易主要在</w:t>
      </w:r>
      <w:r>
        <w:rPr>
          <w:rFonts w:hint="eastAsia" w:ascii="仿宋_GB2312" w:eastAsia="仿宋_GB2312"/>
          <w:sz w:val="30"/>
          <w:szCs w:val="30"/>
        </w:rPr>
        <w:t>新债券</w:t>
      </w:r>
      <w:r>
        <w:rPr>
          <w:rFonts w:hint="eastAsia" w:ascii="仿宋_GB2312" w:eastAsia="仿宋_GB2312"/>
          <w:kern w:val="0"/>
          <w:sz w:val="30"/>
          <w:szCs w:val="30"/>
        </w:rPr>
        <w:t>交易系统债券集中竞价交易平台（以下简称新</w:t>
      </w:r>
      <w:r>
        <w:rPr>
          <w:rFonts w:hint="eastAsia" w:ascii="仿宋_GB2312" w:eastAsia="仿宋_GB2312"/>
          <w:sz w:val="30"/>
          <w:szCs w:val="30"/>
        </w:rPr>
        <w:t>债券</w:t>
      </w:r>
      <w:r>
        <w:rPr>
          <w:rFonts w:hint="eastAsia" w:ascii="仿宋_GB2312" w:eastAsia="仿宋_GB2312"/>
          <w:kern w:val="0"/>
          <w:sz w:val="30"/>
          <w:szCs w:val="30"/>
        </w:rPr>
        <w:t>交易系统）</w:t>
      </w:r>
      <w:r>
        <w:rPr>
          <w:rFonts w:ascii="仿宋_GB2312" w:eastAsia="仿宋_GB2312"/>
          <w:sz w:val="30"/>
          <w:szCs w:val="30"/>
        </w:rPr>
        <w:t>与</w:t>
      </w:r>
      <w:r>
        <w:rPr>
          <w:rFonts w:hint="eastAsia" w:ascii="仿宋_GB2312" w:eastAsia="仿宋_GB2312"/>
          <w:sz w:val="30"/>
          <w:szCs w:val="30"/>
        </w:rPr>
        <w:t>固定收益证券综合电子平台（以下简称固定收益平台或固收平台）等</w:t>
      </w:r>
      <w:r>
        <w:rPr>
          <w:rFonts w:ascii="仿宋_GB2312" w:eastAsia="仿宋_GB2312"/>
          <w:sz w:val="30"/>
          <w:szCs w:val="30"/>
        </w:rPr>
        <w:t>本所</w:t>
      </w:r>
      <w:r>
        <w:rPr>
          <w:rFonts w:hint="eastAsia" w:ascii="仿宋_GB2312" w:eastAsia="仿宋_GB2312"/>
          <w:sz w:val="30"/>
          <w:szCs w:val="30"/>
        </w:rPr>
        <w:t>核心</w:t>
      </w:r>
      <w:r>
        <w:rPr>
          <w:rFonts w:ascii="仿宋_GB2312" w:eastAsia="仿宋_GB2312"/>
          <w:sz w:val="30"/>
          <w:szCs w:val="30"/>
        </w:rPr>
        <w:t>债券交易</w:t>
      </w:r>
      <w:r>
        <w:rPr>
          <w:rFonts w:hint="eastAsia" w:ascii="仿宋_GB2312" w:eastAsia="仿宋_GB2312"/>
          <w:sz w:val="30"/>
          <w:szCs w:val="30"/>
        </w:rPr>
        <w:t>系统</w:t>
      </w:r>
      <w:r>
        <w:rPr>
          <w:rFonts w:ascii="仿宋_GB2312" w:eastAsia="仿宋_GB2312"/>
          <w:sz w:val="30"/>
          <w:szCs w:val="30"/>
        </w:rPr>
        <w:t>上进行</w:t>
      </w:r>
      <w:r>
        <w:rPr>
          <w:rFonts w:hint="eastAsia" w:ascii="仿宋_GB2312" w:eastAsia="仿宋_GB2312"/>
          <w:sz w:val="30"/>
          <w:szCs w:val="30"/>
        </w:rPr>
        <w:t>，</w:t>
      </w:r>
      <w:r>
        <w:rPr>
          <w:rFonts w:ascii="仿宋_GB2312" w:eastAsia="仿宋_GB2312"/>
          <w:sz w:val="30"/>
          <w:szCs w:val="30"/>
        </w:rPr>
        <w:t>本所另有规定</w:t>
      </w:r>
      <w:r>
        <w:rPr>
          <w:rFonts w:hint="eastAsia" w:ascii="仿宋_GB2312" w:eastAsia="仿宋_GB2312"/>
          <w:sz w:val="30"/>
          <w:szCs w:val="30"/>
        </w:rPr>
        <w:t>的</w:t>
      </w:r>
      <w:r>
        <w:rPr>
          <w:rFonts w:ascii="仿宋_GB2312" w:eastAsia="仿宋_GB2312"/>
          <w:sz w:val="30"/>
          <w:szCs w:val="30"/>
        </w:rPr>
        <w:t>情形除外。</w:t>
      </w:r>
    </w:p>
    <w:p>
      <w:pPr>
        <w:spacing w:line="600" w:lineRule="exact"/>
        <w:ind w:firstLine="600" w:firstLineChars="200"/>
        <w:rPr>
          <w:rFonts w:ascii="仿宋_GB2312" w:hAnsi="仿宋" w:eastAsia="仿宋_GB2312"/>
          <w:sz w:val="30"/>
          <w:szCs w:val="30"/>
        </w:rPr>
      </w:pPr>
      <w:r>
        <w:rPr>
          <w:rFonts w:hint="eastAsia" w:ascii="仿宋_GB2312" w:eastAsia="仿宋_GB2312"/>
          <w:sz w:val="30"/>
          <w:szCs w:val="30"/>
        </w:rPr>
        <w:t>本所债券市场的交易主体包括证券公司、保险、银行、财务公司、银行理财、公募基金、基金专户、企业年金、券商资管、信托、保险资管、私募基金、社会保险基金、期货资管、一般法人/组织、QFII、RQFII、个人等，债券投资者群体相对多元化。</w:t>
      </w:r>
      <w:r>
        <w:rPr>
          <w:rFonts w:hint="eastAsia" w:ascii="仿宋_GB2312" w:hAnsi="仿宋" w:eastAsia="仿宋_GB2312"/>
          <w:sz w:val="30"/>
          <w:szCs w:val="30"/>
        </w:rPr>
        <w:t>现有债券交易方式包括匹配成交、点击成交、询价成交、竞买成交与协商成交；结算方式包括多边净额结算或逐笔全额结算等。</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除</w:t>
      </w:r>
      <w:r>
        <w:rPr>
          <w:rFonts w:ascii="仿宋_GB2312" w:eastAsia="仿宋_GB2312"/>
          <w:sz w:val="30"/>
          <w:szCs w:val="30"/>
        </w:rPr>
        <w:t>交易业务外，</w:t>
      </w:r>
      <w:r>
        <w:rPr>
          <w:rFonts w:hint="eastAsia" w:ascii="仿宋_GB2312" w:eastAsia="仿宋_GB2312"/>
          <w:sz w:val="30"/>
          <w:szCs w:val="30"/>
        </w:rPr>
        <w:t>本所根据市场发展情况和债券投资者需求提供相关非交易服务，包括债券分期偿还、回售及其转售、转股、换股、转托管、质押券出入库业务等，相关规定详见本指南第</w:t>
      </w:r>
      <w:r>
        <w:rPr>
          <w:rFonts w:ascii="仿宋_GB2312" w:eastAsia="仿宋_GB2312"/>
          <w:sz w:val="30"/>
          <w:szCs w:val="30"/>
        </w:rPr>
        <w:t>9</w:t>
      </w:r>
      <w:r>
        <w:rPr>
          <w:rFonts w:hint="eastAsia" w:ascii="仿宋_GB2312" w:eastAsia="仿宋_GB2312"/>
          <w:sz w:val="30"/>
          <w:szCs w:val="30"/>
        </w:rPr>
        <w:t>章。前述非交易</w:t>
      </w:r>
      <w:r>
        <w:rPr>
          <w:rFonts w:ascii="仿宋_GB2312" w:eastAsia="仿宋_GB2312"/>
          <w:sz w:val="30"/>
          <w:szCs w:val="30"/>
        </w:rPr>
        <w:t>业务主要在本所综合业务平台</w:t>
      </w:r>
      <w:r>
        <w:rPr>
          <w:rFonts w:hint="eastAsia" w:ascii="仿宋_GB2312" w:eastAsia="仿宋_GB2312"/>
          <w:sz w:val="30"/>
          <w:szCs w:val="30"/>
        </w:rPr>
        <w:t>和固收平台</w:t>
      </w:r>
      <w:r>
        <w:rPr>
          <w:rFonts w:ascii="仿宋_GB2312" w:eastAsia="仿宋_GB2312"/>
          <w:sz w:val="30"/>
          <w:szCs w:val="30"/>
        </w:rPr>
        <w:t>进行</w:t>
      </w:r>
      <w:r>
        <w:rPr>
          <w:rFonts w:hint="eastAsia" w:ascii="仿宋_GB2312" w:eastAsia="仿宋_GB2312"/>
          <w:sz w:val="30"/>
          <w:szCs w:val="30"/>
        </w:rPr>
        <w:t>，</w:t>
      </w:r>
      <w:r>
        <w:rPr>
          <w:rFonts w:ascii="仿宋_GB2312" w:eastAsia="仿宋_GB2312"/>
          <w:sz w:val="30"/>
          <w:szCs w:val="30"/>
        </w:rPr>
        <w:t>本所另有规定</w:t>
      </w:r>
      <w:r>
        <w:rPr>
          <w:rFonts w:hint="eastAsia" w:ascii="仿宋_GB2312" w:eastAsia="仿宋_GB2312"/>
          <w:sz w:val="30"/>
          <w:szCs w:val="30"/>
        </w:rPr>
        <w:t>的</w:t>
      </w:r>
      <w:r>
        <w:rPr>
          <w:rFonts w:ascii="仿宋_GB2312" w:eastAsia="仿宋_GB2312"/>
          <w:sz w:val="30"/>
          <w:szCs w:val="30"/>
        </w:rPr>
        <w:t>除外。</w:t>
      </w:r>
    </w:p>
    <w:bookmarkEnd w:id="7"/>
    <w:bookmarkEnd w:id="8"/>
    <w:p>
      <w:pPr>
        <w:numPr>
          <w:ilvl w:val="1"/>
          <w:numId w:val="4"/>
        </w:numPr>
        <w:spacing w:line="600" w:lineRule="exact"/>
        <w:ind w:left="0" w:firstLine="0"/>
        <w:outlineLvl w:val="1"/>
        <w:rPr>
          <w:rFonts w:ascii="仿宋_GB2312" w:eastAsia="仿宋_GB2312"/>
          <w:b/>
          <w:sz w:val="30"/>
          <w:szCs w:val="30"/>
        </w:rPr>
      </w:pPr>
      <w:bookmarkStart w:id="9" w:name="_Toc60331812"/>
      <w:bookmarkEnd w:id="9"/>
      <w:bookmarkStart w:id="10" w:name="_Toc59181148"/>
      <w:bookmarkEnd w:id="10"/>
      <w:bookmarkStart w:id="11" w:name="_Toc60327050"/>
      <w:bookmarkEnd w:id="11"/>
      <w:bookmarkStart w:id="12" w:name="_Toc60327052"/>
      <w:bookmarkEnd w:id="12"/>
      <w:bookmarkStart w:id="13" w:name="_Toc59181031"/>
      <w:bookmarkEnd w:id="13"/>
      <w:bookmarkStart w:id="14" w:name="_Toc59034048"/>
      <w:bookmarkEnd w:id="14"/>
      <w:bookmarkStart w:id="15" w:name="_Toc59034532"/>
      <w:bookmarkEnd w:id="15"/>
      <w:bookmarkStart w:id="16" w:name="_Toc59181257"/>
      <w:bookmarkEnd w:id="16"/>
      <w:bookmarkStart w:id="17" w:name="_Toc60331807"/>
      <w:bookmarkEnd w:id="17"/>
      <w:bookmarkStart w:id="18" w:name="_Toc60331814"/>
      <w:bookmarkEnd w:id="18"/>
      <w:bookmarkStart w:id="19" w:name="_Toc57908821"/>
      <w:bookmarkEnd w:id="19"/>
      <w:bookmarkStart w:id="20" w:name="_Toc59181259"/>
      <w:bookmarkEnd w:id="20"/>
      <w:bookmarkStart w:id="21" w:name="_Toc59181144"/>
      <w:bookmarkEnd w:id="21"/>
      <w:bookmarkStart w:id="22" w:name="_Toc59181035"/>
      <w:bookmarkEnd w:id="22"/>
      <w:bookmarkStart w:id="23" w:name="_Toc59181147"/>
      <w:bookmarkEnd w:id="23"/>
      <w:bookmarkStart w:id="24" w:name="_Toc59034527"/>
      <w:bookmarkEnd w:id="24"/>
      <w:bookmarkStart w:id="25" w:name="_Toc57908822"/>
      <w:bookmarkEnd w:id="25"/>
      <w:bookmarkStart w:id="26" w:name="_Toc60331811"/>
      <w:bookmarkEnd w:id="26"/>
      <w:bookmarkStart w:id="27" w:name="_Toc59181037"/>
      <w:bookmarkEnd w:id="27"/>
      <w:bookmarkStart w:id="28" w:name="_Toc60331813"/>
      <w:bookmarkEnd w:id="28"/>
      <w:bookmarkStart w:id="29" w:name="_Toc59106935"/>
      <w:bookmarkEnd w:id="29"/>
      <w:bookmarkStart w:id="30" w:name="_Toc59034525"/>
      <w:bookmarkEnd w:id="30"/>
      <w:bookmarkStart w:id="31" w:name="_Toc60331808"/>
      <w:bookmarkEnd w:id="31"/>
      <w:bookmarkStart w:id="32" w:name="_Toc59181149"/>
      <w:bookmarkEnd w:id="32"/>
      <w:bookmarkStart w:id="33" w:name="_Toc59181150"/>
      <w:bookmarkEnd w:id="33"/>
      <w:bookmarkStart w:id="34" w:name="_Toc59181263"/>
      <w:bookmarkEnd w:id="34"/>
      <w:bookmarkStart w:id="35" w:name="_Toc59181256"/>
      <w:bookmarkEnd w:id="35"/>
      <w:bookmarkStart w:id="36" w:name="_Toc60327057"/>
      <w:bookmarkEnd w:id="36"/>
      <w:bookmarkStart w:id="37" w:name="_Toc59106930"/>
      <w:bookmarkEnd w:id="37"/>
      <w:bookmarkStart w:id="38" w:name="_Toc59181261"/>
      <w:bookmarkEnd w:id="38"/>
      <w:bookmarkStart w:id="39" w:name="_Toc59034046"/>
      <w:bookmarkEnd w:id="39"/>
      <w:bookmarkStart w:id="40" w:name="_Toc57908824"/>
      <w:bookmarkEnd w:id="40"/>
      <w:bookmarkStart w:id="41" w:name="_Toc59106929"/>
      <w:bookmarkEnd w:id="41"/>
      <w:bookmarkStart w:id="42" w:name="_Toc59034529"/>
      <w:bookmarkEnd w:id="42"/>
      <w:bookmarkStart w:id="43" w:name="_Toc57908819"/>
      <w:bookmarkEnd w:id="43"/>
      <w:bookmarkStart w:id="44" w:name="_Toc59181258"/>
      <w:bookmarkEnd w:id="44"/>
      <w:bookmarkStart w:id="45" w:name="_Toc59181033"/>
      <w:bookmarkEnd w:id="45"/>
      <w:bookmarkStart w:id="46" w:name="_Toc59034052"/>
      <w:bookmarkEnd w:id="46"/>
      <w:bookmarkStart w:id="47" w:name="_Toc57908820"/>
      <w:bookmarkEnd w:id="47"/>
      <w:bookmarkStart w:id="48" w:name="_Toc59181030"/>
      <w:bookmarkEnd w:id="48"/>
      <w:bookmarkStart w:id="49" w:name="_Toc59106932"/>
      <w:bookmarkEnd w:id="49"/>
      <w:bookmarkStart w:id="50" w:name="_Toc57908823"/>
      <w:bookmarkEnd w:id="50"/>
      <w:bookmarkStart w:id="51" w:name="_Toc59106934"/>
      <w:bookmarkEnd w:id="51"/>
      <w:bookmarkStart w:id="52" w:name="_Toc59181032"/>
      <w:bookmarkEnd w:id="52"/>
      <w:bookmarkStart w:id="53" w:name="_Toc60327056"/>
      <w:bookmarkEnd w:id="53"/>
      <w:bookmarkStart w:id="54" w:name="_Toc60327051"/>
      <w:bookmarkEnd w:id="54"/>
      <w:bookmarkStart w:id="55" w:name="_Toc60327055"/>
      <w:bookmarkEnd w:id="55"/>
      <w:bookmarkStart w:id="56" w:name="_Toc59034531"/>
      <w:bookmarkEnd w:id="56"/>
      <w:bookmarkStart w:id="57" w:name="_Toc59106936"/>
      <w:bookmarkEnd w:id="57"/>
      <w:bookmarkStart w:id="58" w:name="_Toc59106933"/>
      <w:bookmarkEnd w:id="58"/>
      <w:bookmarkStart w:id="59" w:name="_Toc59034047"/>
      <w:bookmarkEnd w:id="59"/>
      <w:bookmarkStart w:id="60" w:name="_Toc59034049"/>
      <w:bookmarkEnd w:id="60"/>
      <w:bookmarkStart w:id="61" w:name="_Toc59181262"/>
      <w:bookmarkEnd w:id="61"/>
      <w:bookmarkStart w:id="62" w:name="_Toc59181260"/>
      <w:bookmarkEnd w:id="62"/>
      <w:bookmarkStart w:id="63" w:name="_Toc59034053"/>
      <w:bookmarkEnd w:id="63"/>
      <w:bookmarkStart w:id="64" w:name="_Toc59106931"/>
      <w:bookmarkEnd w:id="64"/>
      <w:bookmarkStart w:id="65" w:name="_Toc60327054"/>
      <w:bookmarkEnd w:id="65"/>
      <w:bookmarkStart w:id="66" w:name="_Toc57908818"/>
      <w:bookmarkEnd w:id="66"/>
      <w:bookmarkStart w:id="67" w:name="_Toc59034051"/>
      <w:bookmarkEnd w:id="67"/>
      <w:bookmarkStart w:id="68" w:name="_Toc60331810"/>
      <w:bookmarkEnd w:id="68"/>
      <w:bookmarkStart w:id="69" w:name="_Toc59181146"/>
      <w:bookmarkEnd w:id="69"/>
      <w:bookmarkStart w:id="70" w:name="_Toc59181036"/>
      <w:bookmarkEnd w:id="70"/>
      <w:bookmarkStart w:id="71" w:name="_Toc60327053"/>
      <w:bookmarkEnd w:id="71"/>
      <w:bookmarkStart w:id="72" w:name="_Toc59181034"/>
      <w:bookmarkEnd w:id="72"/>
      <w:bookmarkStart w:id="73" w:name="_Toc59034528"/>
      <w:bookmarkEnd w:id="73"/>
      <w:bookmarkStart w:id="74" w:name="_Toc57908817"/>
      <w:bookmarkEnd w:id="74"/>
      <w:bookmarkStart w:id="75" w:name="_Toc59181145"/>
      <w:bookmarkEnd w:id="75"/>
      <w:bookmarkStart w:id="76" w:name="_Toc59034050"/>
      <w:bookmarkEnd w:id="76"/>
      <w:bookmarkStart w:id="77" w:name="_Toc59034526"/>
      <w:bookmarkEnd w:id="77"/>
      <w:bookmarkStart w:id="78" w:name="_Toc59181151"/>
      <w:bookmarkEnd w:id="78"/>
      <w:bookmarkStart w:id="79" w:name="_Toc60331809"/>
      <w:bookmarkEnd w:id="79"/>
      <w:bookmarkStart w:id="80" w:name="_Toc59034530"/>
      <w:bookmarkEnd w:id="80"/>
      <w:bookmarkStart w:id="81" w:name="_Toc56166064"/>
      <w:bookmarkStart w:id="82" w:name="_Toc103332421"/>
      <w:bookmarkStart w:id="83" w:name="_Toc56166253"/>
      <w:r>
        <w:rPr>
          <w:rFonts w:hint="eastAsia" w:ascii="仿宋_GB2312" w:eastAsia="仿宋_GB2312"/>
          <w:b/>
          <w:sz w:val="30"/>
          <w:szCs w:val="30"/>
        </w:rPr>
        <w:t>债券交易业务</w:t>
      </w:r>
      <w:bookmarkEnd w:id="81"/>
      <w:bookmarkEnd w:id="82"/>
      <w:bookmarkEnd w:id="83"/>
    </w:p>
    <w:p>
      <w:pPr>
        <w:spacing w:line="600" w:lineRule="exact"/>
        <w:ind w:firstLine="600" w:firstLineChars="200"/>
        <w:rPr>
          <w:rFonts w:ascii="仿宋_GB2312" w:eastAsia="仿宋_GB2312"/>
          <w:sz w:val="30"/>
          <w:szCs w:val="30"/>
        </w:rPr>
      </w:pPr>
      <w:r>
        <w:rPr>
          <w:rFonts w:hint="eastAsia" w:ascii="仿宋_GB2312" w:eastAsia="仿宋_GB2312"/>
          <w:sz w:val="30"/>
          <w:szCs w:val="30"/>
        </w:rPr>
        <w:t>本所债券交易相关业务可分为交易类、融资类和风险管理类三种类型。</w:t>
      </w:r>
    </w:p>
    <w:p>
      <w:pPr>
        <w:numPr>
          <w:ilvl w:val="2"/>
          <w:numId w:val="4"/>
        </w:numPr>
        <w:spacing w:line="600" w:lineRule="exact"/>
        <w:ind w:left="0" w:firstLine="0"/>
        <w:outlineLvl w:val="2"/>
        <w:rPr>
          <w:rFonts w:ascii="仿宋_GB2312" w:eastAsia="仿宋_GB2312"/>
          <w:b/>
          <w:sz w:val="30"/>
          <w:szCs w:val="30"/>
        </w:rPr>
      </w:pPr>
      <w:bookmarkStart w:id="84" w:name="_Toc57908826"/>
      <w:r>
        <w:rPr>
          <w:rFonts w:hint="eastAsia" w:ascii="仿宋_GB2312" w:eastAsia="仿宋_GB2312"/>
          <w:b/>
          <w:sz w:val="30"/>
          <w:szCs w:val="30"/>
        </w:rPr>
        <w:t>交易类业务</w:t>
      </w:r>
      <w:bookmarkEnd w:id="84"/>
    </w:p>
    <w:p>
      <w:pPr>
        <w:spacing w:line="600" w:lineRule="exact"/>
        <w:ind w:firstLine="600" w:firstLineChars="200"/>
        <w:rPr>
          <w:rFonts w:ascii="仿宋_GB2312" w:eastAsia="仿宋_GB2312"/>
          <w:sz w:val="30"/>
          <w:szCs w:val="30"/>
        </w:rPr>
      </w:pPr>
      <w:r>
        <w:rPr>
          <w:rFonts w:hint="eastAsia" w:ascii="仿宋_GB2312" w:eastAsia="仿宋_GB2312"/>
          <w:sz w:val="30"/>
          <w:szCs w:val="30"/>
        </w:rPr>
        <w:t>在本所开展的交易类业务包括债券现券交易和债券预发行交易。</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现券交易是指交易双方以一定的价格转让债券现券产品所有权的交易行为。现券交易的交易品种包括国债、地方政府债券、政策性银行金融债券（以下简称政策性金融债）、政府支持机构债券（以下简称政府支持债券）、公司债券（如无特别说明，本指南中公司债券含可交换公司债券、非上市公司非公开发行的可转换公司债券）、企业债、资产支持证券等。针对现券交易的相关规定详见本指南第6章。</w:t>
      </w:r>
      <w:r>
        <w:rPr>
          <w:rFonts w:hint="eastAsia" w:ascii="仿宋_GB2312" w:eastAsia="仿宋_GB2312"/>
          <w:color w:val="000000"/>
          <w:sz w:val="30"/>
          <w:szCs w:val="30"/>
        </w:rPr>
        <w:t>本所对上市公司发行的可转换公司债券的交易</w:t>
      </w:r>
      <w:r>
        <w:rPr>
          <w:rFonts w:ascii="仿宋_GB2312" w:eastAsia="仿宋_GB2312"/>
          <w:color w:val="000000"/>
          <w:sz w:val="30"/>
          <w:szCs w:val="30"/>
        </w:rPr>
        <w:t>另有规定的</w:t>
      </w:r>
      <w:r>
        <w:rPr>
          <w:rFonts w:hint="eastAsia" w:ascii="仿宋_GB2312" w:eastAsia="仿宋_GB2312"/>
          <w:color w:val="000000"/>
          <w:sz w:val="30"/>
          <w:szCs w:val="30"/>
        </w:rPr>
        <w:t>，</w:t>
      </w:r>
      <w:r>
        <w:rPr>
          <w:rFonts w:ascii="仿宋_GB2312" w:eastAsia="仿宋_GB2312"/>
          <w:color w:val="000000"/>
          <w:sz w:val="30"/>
          <w:szCs w:val="30"/>
        </w:rPr>
        <w:t>从其规定</w:t>
      </w:r>
      <w:r>
        <w:rPr>
          <w:rFonts w:hint="eastAsia" w:ascii="仿宋_GB2312" w:eastAsia="仿宋_GB2312"/>
          <w:color w:val="000000"/>
          <w:sz w:val="30"/>
          <w:szCs w:val="30"/>
        </w:rPr>
        <w:t>。</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债券预发行交易是指在债券发行前特定期间进行交易并在债券发行完成后进行交收的债券交易行为。其中，国债预发行交易，是指在关键期限（1、3、5、7、10年期）的记账式国债招标日前特定期间进行交易，并在国债招标完成后进行交收的债券买卖行为。针对国债预发行交易的相关规定详见本指南第8章。</w:t>
      </w:r>
    </w:p>
    <w:p>
      <w:pPr>
        <w:numPr>
          <w:ilvl w:val="2"/>
          <w:numId w:val="4"/>
        </w:numPr>
        <w:spacing w:line="600" w:lineRule="exact"/>
        <w:ind w:left="0" w:firstLine="0"/>
        <w:outlineLvl w:val="2"/>
        <w:rPr>
          <w:rFonts w:ascii="仿宋_GB2312" w:eastAsia="仿宋_GB2312"/>
          <w:b/>
          <w:sz w:val="30"/>
          <w:szCs w:val="30"/>
        </w:rPr>
      </w:pPr>
      <w:bookmarkStart w:id="85" w:name="_Toc57908827"/>
      <w:r>
        <w:rPr>
          <w:rFonts w:hint="eastAsia" w:ascii="仿宋_GB2312" w:eastAsia="仿宋_GB2312"/>
          <w:b/>
          <w:sz w:val="30"/>
          <w:szCs w:val="30"/>
        </w:rPr>
        <w:t>融资类业务</w:t>
      </w:r>
      <w:bookmarkEnd w:id="85"/>
    </w:p>
    <w:p>
      <w:pPr>
        <w:spacing w:line="600" w:lineRule="exact"/>
        <w:ind w:firstLine="600" w:firstLineChars="200"/>
        <w:rPr>
          <w:rFonts w:ascii="仿宋_GB2312" w:eastAsia="仿宋_GB2312"/>
          <w:sz w:val="30"/>
          <w:szCs w:val="30"/>
        </w:rPr>
      </w:pPr>
      <w:r>
        <w:rPr>
          <w:rFonts w:hint="eastAsia" w:ascii="仿宋_GB2312" w:eastAsia="仿宋_GB2312"/>
          <w:sz w:val="30"/>
          <w:szCs w:val="30"/>
        </w:rPr>
        <w:t>在本所开展的融资类业务包括通用回购交易、协议回购交易、三方回购交易、债券借贷业务等。</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通用回购交易指资金融入方将符合要求的债券申报质押，以相应折算率计算出的质押券价值为融资额度进行质押融资，交易双方约定在回购期满后返还资金同时解除债券质押的交易。通用</w:t>
      </w:r>
      <w:r>
        <w:rPr>
          <w:rFonts w:ascii="仿宋_GB2312" w:eastAsia="仿宋_GB2312"/>
          <w:color w:val="000000"/>
          <w:sz w:val="30"/>
          <w:szCs w:val="30"/>
        </w:rPr>
        <w:t>回购</w:t>
      </w:r>
      <w:r>
        <w:rPr>
          <w:rFonts w:hint="eastAsia" w:ascii="仿宋_GB2312" w:eastAsia="仿宋_GB2312"/>
          <w:color w:val="000000"/>
          <w:sz w:val="30"/>
          <w:szCs w:val="30"/>
        </w:rPr>
        <w:t>由登记结算机构进行质押券集中管理并作为中央对手方组织集中清算交收。通用回购交易相关规定详见本指南第7章。</w:t>
      </w:r>
    </w:p>
    <w:p>
      <w:pPr>
        <w:pStyle w:val="81"/>
        <w:spacing w:line="600" w:lineRule="exact"/>
        <w:ind w:firstLineChars="0"/>
        <w:rPr>
          <w:color w:val="000000"/>
          <w:sz w:val="30"/>
          <w:szCs w:val="30"/>
        </w:rPr>
      </w:pPr>
      <w:r>
        <w:rPr>
          <w:rFonts w:hint="eastAsia"/>
          <w:color w:val="000000"/>
          <w:sz w:val="30"/>
          <w:szCs w:val="30"/>
        </w:rPr>
        <w:t>协议回购交易是指回购双方自主协商约定，由资金融入方将债券出质给资金融出方融入资金，并在未来返还资金和支付回购利息，同时解除债券质押登记的交易。协议回购交易相关规定详见本指南第7章。</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三方回购交易是指资金融入方将债券出质给资金融出方以融入资金，约定在未来返还资金和支付回购利息，同时解除债券质押，并由本所、证券登记结算机构等根据相关规定提供相关的担保品管理服务的交易。三方回购交易相关规定详见本指南第7章。</w:t>
      </w:r>
    </w:p>
    <w:p>
      <w:pPr>
        <w:pStyle w:val="81"/>
        <w:spacing w:line="600" w:lineRule="exact"/>
        <w:ind w:firstLine="600"/>
        <w:rPr>
          <w:color w:val="000000"/>
          <w:sz w:val="30"/>
          <w:szCs w:val="30"/>
        </w:rPr>
      </w:pPr>
      <w:r>
        <w:rPr>
          <w:rFonts w:hint="eastAsia"/>
          <w:color w:val="000000"/>
          <w:sz w:val="30"/>
          <w:szCs w:val="30"/>
        </w:rPr>
        <w:t>债券借贷业务是指债券借贷双方自主协商约定，由债券借入方以一定数量的债券为质物，从债券借出方借入标的债券，同时约定</w:t>
      </w:r>
      <w:r>
        <w:rPr>
          <w:color w:val="000000"/>
          <w:sz w:val="30"/>
          <w:szCs w:val="30"/>
        </w:rPr>
        <w:t>在未来特定日期归还标的</w:t>
      </w:r>
      <w:r>
        <w:rPr>
          <w:rFonts w:hint="eastAsia"/>
          <w:color w:val="000000"/>
          <w:sz w:val="30"/>
          <w:szCs w:val="30"/>
        </w:rPr>
        <w:t>债券和支付</w:t>
      </w:r>
      <w:r>
        <w:rPr>
          <w:color w:val="000000"/>
          <w:sz w:val="30"/>
          <w:szCs w:val="30"/>
        </w:rPr>
        <w:t>债券借贷费用</w:t>
      </w:r>
      <w:r>
        <w:rPr>
          <w:rFonts w:hint="eastAsia"/>
          <w:color w:val="000000"/>
          <w:sz w:val="30"/>
          <w:szCs w:val="30"/>
        </w:rPr>
        <w:t>。债券借贷业务相关规定详见本指南第8章。</w:t>
      </w:r>
    </w:p>
    <w:p>
      <w:pPr>
        <w:numPr>
          <w:ilvl w:val="2"/>
          <w:numId w:val="4"/>
        </w:numPr>
        <w:spacing w:line="600" w:lineRule="exact"/>
        <w:ind w:left="0" w:firstLine="0"/>
        <w:outlineLvl w:val="2"/>
        <w:rPr>
          <w:rFonts w:ascii="仿宋_GB2312" w:eastAsia="仿宋_GB2312"/>
          <w:b/>
          <w:sz w:val="30"/>
          <w:szCs w:val="30"/>
        </w:rPr>
      </w:pPr>
      <w:bookmarkStart w:id="86" w:name="_Toc57908828"/>
      <w:r>
        <w:rPr>
          <w:rFonts w:hint="eastAsia" w:ascii="仿宋_GB2312" w:eastAsia="仿宋_GB2312"/>
          <w:b/>
          <w:sz w:val="30"/>
          <w:szCs w:val="30"/>
        </w:rPr>
        <w:t>风险管理类业务</w:t>
      </w:r>
      <w:bookmarkEnd w:id="86"/>
    </w:p>
    <w:p>
      <w:pPr>
        <w:pStyle w:val="81"/>
        <w:spacing w:line="600" w:lineRule="exact"/>
        <w:ind w:firstLine="600"/>
        <w:rPr>
          <w:color w:val="000000"/>
          <w:sz w:val="30"/>
        </w:rPr>
      </w:pPr>
      <w:r>
        <w:rPr>
          <w:rFonts w:hint="eastAsia"/>
          <w:color w:val="000000"/>
          <w:sz w:val="30"/>
        </w:rPr>
        <w:t>在本所开展的风险管理类业务包括信用保护工具等。信用保护工具是指信用保护卖方和信用保护买方达成的，约定在未来一定期限内，信用保护买方按照约定的标准和方式向信用保护卖方支付信用保护费用，由卖方就约定的一个或多个参考实体或其符合特定债务种类和债务特征的一个或多个、一类或多类债务向买方提供信用风险保护的金融工具。信用保护工具</w:t>
      </w:r>
      <w:r>
        <w:rPr>
          <w:rFonts w:hint="eastAsia"/>
          <w:color w:val="000000"/>
          <w:sz w:val="30"/>
          <w:szCs w:val="30"/>
        </w:rPr>
        <w:t>相关规定详见本指南第8章。</w:t>
      </w:r>
    </w:p>
    <w:p>
      <w:pPr>
        <w:numPr>
          <w:ilvl w:val="1"/>
          <w:numId w:val="4"/>
        </w:numPr>
        <w:spacing w:line="600" w:lineRule="exact"/>
        <w:ind w:left="0" w:firstLine="0"/>
        <w:outlineLvl w:val="1"/>
        <w:rPr>
          <w:rFonts w:ascii="仿宋_GB2312" w:eastAsia="仿宋_GB2312"/>
          <w:b/>
          <w:sz w:val="30"/>
          <w:szCs w:val="30"/>
        </w:rPr>
      </w:pPr>
      <w:bookmarkStart w:id="87" w:name="_Toc103332422"/>
      <w:r>
        <w:rPr>
          <w:rFonts w:hint="eastAsia" w:ascii="仿宋_GB2312" w:eastAsia="仿宋_GB2312"/>
          <w:b/>
          <w:sz w:val="30"/>
          <w:szCs w:val="30"/>
        </w:rPr>
        <w:t>债券投资者</w:t>
      </w:r>
      <w:bookmarkEnd w:id="87"/>
    </w:p>
    <w:p>
      <w:pPr>
        <w:numPr>
          <w:ilvl w:val="2"/>
          <w:numId w:val="4"/>
        </w:numPr>
        <w:spacing w:line="600" w:lineRule="exact"/>
        <w:ind w:left="1276" w:hanging="1276"/>
        <w:outlineLvl w:val="2"/>
        <w:rPr>
          <w:rFonts w:ascii="仿宋_GB2312" w:eastAsia="仿宋_GB2312"/>
          <w:b/>
          <w:sz w:val="30"/>
          <w:szCs w:val="30"/>
        </w:rPr>
      </w:pPr>
      <w:r>
        <w:rPr>
          <w:rFonts w:hint="eastAsia" w:ascii="仿宋_GB2312" w:eastAsia="仿宋_GB2312"/>
          <w:b/>
          <w:sz w:val="30"/>
          <w:szCs w:val="30"/>
        </w:rPr>
        <w:t>债券投资者类别</w:t>
      </w:r>
    </w:p>
    <w:p>
      <w:pPr>
        <w:pStyle w:val="81"/>
        <w:spacing w:line="600" w:lineRule="exact"/>
        <w:ind w:firstLine="600"/>
        <w:rPr>
          <w:rFonts w:hAnsi="宋体" w:cs="宋体"/>
          <w:sz w:val="30"/>
          <w:szCs w:val="30"/>
          <w:lang w:bidi="en-US"/>
        </w:rPr>
      </w:pPr>
      <w:r>
        <w:rPr>
          <w:rFonts w:hint="eastAsia"/>
          <w:sz w:val="30"/>
          <w:szCs w:val="30"/>
        </w:rPr>
        <w:t>债券投资者包括债券交易参与人与其他债券投资者（即经纪客户）两类。债券交易参与人是指直接参与本所债券市场的债券投资者</w:t>
      </w:r>
      <w:r>
        <w:rPr>
          <w:rFonts w:hint="eastAsia" w:hAnsi="Times New Roman"/>
          <w:color w:val="000000"/>
          <w:sz w:val="30"/>
          <w:szCs w:val="30"/>
        </w:rPr>
        <w:t>。</w:t>
      </w:r>
      <w:r>
        <w:rPr>
          <w:rFonts w:hint="eastAsia" w:hAnsi="宋体" w:cs="宋体"/>
          <w:sz w:val="30"/>
          <w:szCs w:val="30"/>
          <w:lang w:bidi="en-US"/>
        </w:rPr>
        <w:t>经纪客户是指通过</w:t>
      </w:r>
      <w:r>
        <w:rPr>
          <w:rFonts w:hint="eastAsia"/>
          <w:sz w:val="30"/>
          <w:szCs w:val="30"/>
        </w:rPr>
        <w:t>委托本所会员的方式参与本所债券市场的债券投资者</w:t>
      </w:r>
      <w:r>
        <w:rPr>
          <w:rFonts w:hint="eastAsia" w:hAnsi="宋体" w:cs="宋体"/>
          <w:sz w:val="30"/>
          <w:szCs w:val="30"/>
          <w:lang w:bidi="en-US"/>
        </w:rPr>
        <w:t>。</w:t>
      </w:r>
    </w:p>
    <w:p>
      <w:pPr>
        <w:pStyle w:val="81"/>
        <w:spacing w:line="600" w:lineRule="exact"/>
        <w:ind w:firstLine="600"/>
        <w:rPr>
          <w:rFonts w:hAnsi="宋体" w:cs="宋体"/>
          <w:sz w:val="30"/>
          <w:szCs w:val="30"/>
          <w:lang w:bidi="en-US"/>
        </w:rPr>
      </w:pPr>
      <w:r>
        <w:rPr>
          <w:rFonts w:hint="eastAsia" w:hAnsi="宋体" w:cs="宋体"/>
          <w:sz w:val="30"/>
          <w:szCs w:val="30"/>
          <w:lang w:bidi="en-US"/>
        </w:rPr>
        <w:t>债券交易参与人相关规定详见本指南第2章。经纪客户相关规定详见本指南第3章。</w:t>
      </w:r>
    </w:p>
    <w:p>
      <w:pPr>
        <w:numPr>
          <w:ilvl w:val="2"/>
          <w:numId w:val="4"/>
        </w:numPr>
        <w:spacing w:line="600" w:lineRule="exact"/>
        <w:ind w:left="1276" w:hanging="1276"/>
        <w:outlineLvl w:val="2"/>
        <w:rPr>
          <w:rFonts w:ascii="仿宋_GB2312" w:eastAsia="仿宋_GB2312"/>
          <w:b/>
          <w:sz w:val="30"/>
          <w:szCs w:val="30"/>
        </w:rPr>
      </w:pPr>
      <w:bookmarkStart w:id="88" w:name="_Toc57908845"/>
      <w:bookmarkEnd w:id="88"/>
      <w:bookmarkStart w:id="89" w:name="_Toc57908850"/>
      <w:bookmarkEnd w:id="89"/>
      <w:bookmarkStart w:id="90" w:name="_Toc57908836"/>
      <w:bookmarkEnd w:id="90"/>
      <w:bookmarkStart w:id="91" w:name="_Toc57908846"/>
      <w:bookmarkEnd w:id="91"/>
      <w:bookmarkStart w:id="92" w:name="_Toc57908841"/>
      <w:bookmarkEnd w:id="92"/>
      <w:bookmarkStart w:id="93" w:name="_Toc57908840"/>
      <w:bookmarkEnd w:id="93"/>
      <w:bookmarkStart w:id="94" w:name="_Toc57908844"/>
      <w:bookmarkEnd w:id="94"/>
      <w:bookmarkStart w:id="95" w:name="_Toc57908833"/>
      <w:bookmarkEnd w:id="95"/>
      <w:bookmarkStart w:id="96" w:name="_Toc57908843"/>
      <w:bookmarkEnd w:id="96"/>
      <w:bookmarkStart w:id="97" w:name="_Toc57908834"/>
      <w:bookmarkEnd w:id="97"/>
      <w:bookmarkStart w:id="98" w:name="_Toc57908847"/>
      <w:bookmarkEnd w:id="98"/>
      <w:bookmarkStart w:id="99" w:name="_Toc57908842"/>
      <w:bookmarkEnd w:id="99"/>
      <w:bookmarkStart w:id="100" w:name="_Toc57908835"/>
      <w:bookmarkEnd w:id="100"/>
      <w:bookmarkStart w:id="101" w:name="_Toc57908832"/>
      <w:bookmarkEnd w:id="101"/>
      <w:bookmarkStart w:id="102" w:name="_Toc57908848"/>
      <w:bookmarkEnd w:id="102"/>
      <w:bookmarkStart w:id="103" w:name="_Toc57908839"/>
      <w:bookmarkEnd w:id="103"/>
      <w:bookmarkStart w:id="104" w:name="_Toc57908849"/>
      <w:bookmarkEnd w:id="104"/>
      <w:bookmarkStart w:id="105" w:name="_Toc57908837"/>
      <w:bookmarkEnd w:id="105"/>
      <w:bookmarkStart w:id="106" w:name="_Toc57908838"/>
      <w:bookmarkEnd w:id="106"/>
      <w:r>
        <w:rPr>
          <w:rFonts w:hint="eastAsia" w:ascii="仿宋_GB2312" w:eastAsia="仿宋_GB2312"/>
          <w:b/>
          <w:sz w:val="30"/>
          <w:szCs w:val="30"/>
        </w:rPr>
        <w:t>投资者适当性</w:t>
      </w:r>
    </w:p>
    <w:p>
      <w:pPr>
        <w:spacing w:line="600" w:lineRule="exact"/>
        <w:ind w:firstLine="600" w:firstLineChars="200"/>
        <w:rPr>
          <w:rFonts w:ascii="仿宋_GB2312" w:hAnsi="黑体" w:eastAsia="仿宋_GB2312"/>
          <w:sz w:val="30"/>
          <w:szCs w:val="30"/>
        </w:rPr>
      </w:pPr>
      <w:r>
        <w:rPr>
          <w:rFonts w:hint="eastAsia" w:ascii="仿宋_GB2312" w:hAnsi="黑体" w:eastAsia="仿宋_GB2312"/>
          <w:sz w:val="30"/>
          <w:szCs w:val="30"/>
        </w:rPr>
        <w:t>本所债券市场实行投资者适当性管理制度。投资者适当性相关规定和具体要求，详见本指南第3章。</w:t>
      </w:r>
    </w:p>
    <w:p>
      <w:pPr>
        <w:numPr>
          <w:ilvl w:val="1"/>
          <w:numId w:val="4"/>
        </w:numPr>
        <w:spacing w:line="600" w:lineRule="exact"/>
        <w:ind w:left="0" w:firstLine="0"/>
        <w:outlineLvl w:val="1"/>
        <w:rPr>
          <w:rFonts w:ascii="仿宋_GB2312" w:eastAsia="仿宋_GB2312"/>
          <w:b/>
          <w:sz w:val="30"/>
          <w:szCs w:val="30"/>
        </w:rPr>
      </w:pPr>
      <w:bookmarkStart w:id="107" w:name="_Toc59106940"/>
      <w:bookmarkEnd w:id="107"/>
      <w:bookmarkStart w:id="108" w:name="_Toc59181157"/>
      <w:bookmarkEnd w:id="108"/>
      <w:bookmarkStart w:id="109" w:name="_Toc59034062"/>
      <w:bookmarkEnd w:id="109"/>
      <w:bookmarkStart w:id="110" w:name="_Toc60331822"/>
      <w:bookmarkEnd w:id="110"/>
      <w:bookmarkStart w:id="111" w:name="_Toc60331820"/>
      <w:bookmarkEnd w:id="111"/>
      <w:bookmarkStart w:id="112" w:name="_Toc60327061"/>
      <w:bookmarkEnd w:id="112"/>
      <w:bookmarkStart w:id="113" w:name="_Toc60327062"/>
      <w:bookmarkEnd w:id="113"/>
      <w:bookmarkStart w:id="114" w:name="_Toc60327066"/>
      <w:bookmarkEnd w:id="114"/>
      <w:bookmarkStart w:id="115" w:name="_Toc59034536"/>
      <w:bookmarkEnd w:id="115"/>
      <w:bookmarkStart w:id="116" w:name="_Toc59181043"/>
      <w:bookmarkEnd w:id="116"/>
      <w:bookmarkStart w:id="117" w:name="_Toc59181267"/>
      <w:bookmarkEnd w:id="117"/>
      <w:bookmarkStart w:id="118" w:name="_Toc59106941"/>
      <w:bookmarkEnd w:id="118"/>
      <w:bookmarkStart w:id="119" w:name="_Toc59181269"/>
      <w:bookmarkEnd w:id="119"/>
      <w:bookmarkStart w:id="120" w:name="_Toc60327063"/>
      <w:bookmarkEnd w:id="120"/>
      <w:bookmarkStart w:id="121" w:name="_Toc59181268"/>
      <w:bookmarkEnd w:id="121"/>
      <w:bookmarkStart w:id="122" w:name="_Toc59034061"/>
      <w:bookmarkEnd w:id="122"/>
      <w:bookmarkStart w:id="123" w:name="_Toc60327065"/>
      <w:bookmarkEnd w:id="123"/>
      <w:bookmarkStart w:id="124" w:name="_Toc60327064"/>
      <w:bookmarkEnd w:id="124"/>
      <w:bookmarkStart w:id="125" w:name="_Toc59034537"/>
      <w:bookmarkEnd w:id="125"/>
      <w:bookmarkStart w:id="126" w:name="_Toc59181154"/>
      <w:bookmarkEnd w:id="126"/>
      <w:bookmarkStart w:id="127" w:name="_Toc59106939"/>
      <w:bookmarkEnd w:id="127"/>
      <w:bookmarkStart w:id="128" w:name="_Toc60331823"/>
      <w:bookmarkEnd w:id="128"/>
      <w:bookmarkStart w:id="129" w:name="_Toc60327060"/>
      <w:bookmarkEnd w:id="129"/>
      <w:bookmarkStart w:id="130" w:name="_Toc60331819"/>
      <w:bookmarkEnd w:id="130"/>
      <w:bookmarkStart w:id="131" w:name="_Toc59034057"/>
      <w:bookmarkEnd w:id="131"/>
      <w:bookmarkStart w:id="132" w:name="_Toc59181044"/>
      <w:bookmarkEnd w:id="132"/>
      <w:bookmarkStart w:id="133" w:name="_Toc59034541"/>
      <w:bookmarkEnd w:id="133"/>
      <w:bookmarkStart w:id="134" w:name="_Toc59181041"/>
      <w:bookmarkEnd w:id="134"/>
      <w:bookmarkStart w:id="135" w:name="_Toc59181156"/>
      <w:bookmarkEnd w:id="135"/>
      <w:bookmarkStart w:id="136" w:name="_Toc59034056"/>
      <w:bookmarkEnd w:id="136"/>
      <w:bookmarkStart w:id="137" w:name="_Toc59181272"/>
      <w:bookmarkEnd w:id="137"/>
      <w:bookmarkStart w:id="138" w:name="_Toc59181046"/>
      <w:bookmarkEnd w:id="138"/>
      <w:bookmarkStart w:id="139" w:name="_Toc59181042"/>
      <w:bookmarkEnd w:id="139"/>
      <w:bookmarkStart w:id="140" w:name="_Toc59181160"/>
      <w:bookmarkEnd w:id="140"/>
      <w:bookmarkStart w:id="141" w:name="_Toc60331818"/>
      <w:bookmarkEnd w:id="141"/>
      <w:bookmarkStart w:id="142" w:name="_Toc59034058"/>
      <w:bookmarkEnd w:id="142"/>
      <w:bookmarkStart w:id="143" w:name="_Toc59034538"/>
      <w:bookmarkEnd w:id="143"/>
      <w:bookmarkStart w:id="144" w:name="_Toc59106945"/>
      <w:bookmarkEnd w:id="144"/>
      <w:bookmarkStart w:id="145" w:name="_Toc59106943"/>
      <w:bookmarkEnd w:id="145"/>
      <w:bookmarkStart w:id="146" w:name="_Toc59181155"/>
      <w:bookmarkEnd w:id="146"/>
      <w:bookmarkStart w:id="147" w:name="_Toc59181158"/>
      <w:bookmarkEnd w:id="147"/>
      <w:bookmarkStart w:id="148" w:name="_Toc59034540"/>
      <w:bookmarkEnd w:id="148"/>
      <w:bookmarkStart w:id="149" w:name="_Toc59034539"/>
      <w:bookmarkEnd w:id="149"/>
      <w:bookmarkStart w:id="150" w:name="_Toc59181040"/>
      <w:bookmarkEnd w:id="150"/>
      <w:bookmarkStart w:id="151" w:name="_Toc59181266"/>
      <w:bookmarkEnd w:id="151"/>
      <w:bookmarkStart w:id="152" w:name="_Toc59034060"/>
      <w:bookmarkEnd w:id="152"/>
      <w:bookmarkStart w:id="153" w:name="_Toc59181159"/>
      <w:bookmarkEnd w:id="153"/>
      <w:bookmarkStart w:id="154" w:name="_Toc60331817"/>
      <w:bookmarkEnd w:id="154"/>
      <w:bookmarkStart w:id="155" w:name="_Toc59106942"/>
      <w:bookmarkEnd w:id="155"/>
      <w:bookmarkStart w:id="156" w:name="_Toc59181045"/>
      <w:bookmarkEnd w:id="156"/>
      <w:bookmarkStart w:id="157" w:name="_Toc60331821"/>
      <w:bookmarkEnd w:id="157"/>
      <w:bookmarkStart w:id="158" w:name="_Toc59106944"/>
      <w:bookmarkEnd w:id="158"/>
      <w:bookmarkStart w:id="159" w:name="_Toc59181271"/>
      <w:bookmarkEnd w:id="159"/>
      <w:bookmarkStart w:id="160" w:name="_Toc59034059"/>
      <w:bookmarkEnd w:id="160"/>
      <w:bookmarkStart w:id="161" w:name="_Toc59034535"/>
      <w:bookmarkEnd w:id="161"/>
      <w:bookmarkStart w:id="162" w:name="_Toc59181270"/>
      <w:bookmarkEnd w:id="162"/>
      <w:bookmarkStart w:id="163" w:name="_Toc103332423"/>
      <w:r>
        <w:rPr>
          <w:rFonts w:hint="eastAsia" w:ascii="仿宋_GB2312" w:eastAsia="仿宋_GB2312"/>
          <w:b/>
          <w:sz w:val="30"/>
          <w:szCs w:val="30"/>
        </w:rPr>
        <w:t>参与方式</w:t>
      </w:r>
      <w:bookmarkEnd w:id="163"/>
    </w:p>
    <w:p>
      <w:pPr>
        <w:numPr>
          <w:ilvl w:val="2"/>
          <w:numId w:val="4"/>
        </w:numPr>
        <w:spacing w:line="600" w:lineRule="exact"/>
        <w:ind w:left="1276" w:hanging="1276"/>
        <w:outlineLvl w:val="2"/>
        <w:rPr>
          <w:rFonts w:ascii="仿宋_GB2312" w:hAnsi="黑体" w:eastAsia="仿宋_GB2312"/>
          <w:b/>
          <w:sz w:val="30"/>
          <w:szCs w:val="30"/>
        </w:rPr>
      </w:pPr>
      <w:bookmarkStart w:id="164" w:name="_Toc57908853"/>
      <w:r>
        <w:rPr>
          <w:rFonts w:hint="eastAsia" w:ascii="仿宋_GB2312" w:eastAsia="仿宋_GB2312"/>
          <w:b/>
          <w:sz w:val="30"/>
          <w:szCs w:val="30"/>
        </w:rPr>
        <w:t>交易</w:t>
      </w:r>
      <w:r>
        <w:rPr>
          <w:rFonts w:hint="eastAsia" w:ascii="仿宋_GB2312" w:hAnsi="黑体" w:eastAsia="仿宋_GB2312"/>
          <w:b/>
          <w:sz w:val="30"/>
          <w:szCs w:val="30"/>
        </w:rPr>
        <w:t>参与</w:t>
      </w:r>
      <w:bookmarkEnd w:id="164"/>
    </w:p>
    <w:p>
      <w:pPr>
        <w:spacing w:line="600" w:lineRule="exact"/>
        <w:ind w:firstLine="600"/>
        <w:rPr>
          <w:rFonts w:ascii="仿宋_GB2312" w:eastAsia="仿宋_GB2312"/>
          <w:sz w:val="30"/>
          <w:szCs w:val="30"/>
        </w:rPr>
      </w:pPr>
      <w:r>
        <w:rPr>
          <w:rFonts w:hint="eastAsia" w:ascii="仿宋_GB2312" w:eastAsia="仿宋_GB2312"/>
          <w:sz w:val="30"/>
          <w:szCs w:val="30"/>
        </w:rPr>
        <w:t>本所债券市场交易参与方式分为两种，一是直接入场方式，债券投资者以债券交易参与人身份直接进入本所债券市场进行交易；二是间接入场方式，债券投资者作为经纪客户通过委托具有本所会员资格的证券公司接入本所债券市场进行交易。</w:t>
      </w:r>
    </w:p>
    <w:p>
      <w:pPr>
        <w:spacing w:line="600" w:lineRule="exact"/>
        <w:ind w:firstLine="600"/>
        <w:rPr>
          <w:rFonts w:ascii="仿宋_GB2312" w:eastAsia="仿宋_GB2312"/>
          <w:sz w:val="30"/>
          <w:szCs w:val="30"/>
        </w:rPr>
      </w:pPr>
      <w:r>
        <w:rPr>
          <w:rFonts w:hint="eastAsia" w:ascii="仿宋_GB2312" w:eastAsia="仿宋_GB2312"/>
          <w:sz w:val="30"/>
          <w:szCs w:val="30"/>
        </w:rPr>
        <w:t>债券交易参与人申请条件及参与流程，详见本指南第2章相关规定。</w:t>
      </w:r>
    </w:p>
    <w:p>
      <w:pPr>
        <w:spacing w:line="600" w:lineRule="exact"/>
        <w:ind w:firstLine="600"/>
        <w:rPr>
          <w:rFonts w:ascii="仿宋_GB2312" w:hAnsi="宋体" w:eastAsia="仿宋_GB2312" w:cs="宋体"/>
          <w:kern w:val="0"/>
          <w:sz w:val="30"/>
          <w:szCs w:val="30"/>
          <w:lang w:bidi="en-US"/>
        </w:rPr>
      </w:pPr>
      <w:r>
        <w:rPr>
          <w:rFonts w:hint="eastAsia" w:ascii="仿宋_GB2312" w:hAnsi="宋体" w:eastAsia="仿宋_GB2312" w:cs="宋体"/>
          <w:kern w:val="0"/>
          <w:sz w:val="30"/>
          <w:szCs w:val="30"/>
          <w:lang w:bidi="en-US"/>
        </w:rPr>
        <w:t>经纪客户参与本所债券交易的要求与流程，详见本指南第3章</w:t>
      </w:r>
      <w:r>
        <w:rPr>
          <w:rFonts w:hint="eastAsia" w:ascii="仿宋_GB2312" w:eastAsia="仿宋_GB2312"/>
          <w:sz w:val="30"/>
          <w:szCs w:val="30"/>
        </w:rPr>
        <w:t>相关规定</w:t>
      </w:r>
      <w:r>
        <w:rPr>
          <w:rFonts w:hint="eastAsia" w:ascii="仿宋_GB2312" w:hAnsi="宋体" w:eastAsia="仿宋_GB2312" w:cs="宋体"/>
          <w:kern w:val="0"/>
          <w:sz w:val="30"/>
          <w:szCs w:val="30"/>
          <w:lang w:bidi="en-US"/>
        </w:rPr>
        <w:t>。</w:t>
      </w:r>
    </w:p>
    <w:p>
      <w:pPr>
        <w:numPr>
          <w:ilvl w:val="2"/>
          <w:numId w:val="4"/>
        </w:numPr>
        <w:spacing w:line="600" w:lineRule="exact"/>
        <w:ind w:left="1276" w:hanging="1276"/>
        <w:outlineLvl w:val="2"/>
        <w:rPr>
          <w:rFonts w:ascii="仿宋_GB2312" w:hAnsi="黑体" w:eastAsia="仿宋_GB2312"/>
          <w:b/>
          <w:sz w:val="30"/>
          <w:szCs w:val="30"/>
        </w:rPr>
      </w:pPr>
      <w:bookmarkStart w:id="165" w:name="_Toc57908854"/>
      <w:r>
        <w:rPr>
          <w:rFonts w:ascii="仿宋_GB2312" w:hAnsi="黑体" w:eastAsia="仿宋_GB2312"/>
          <w:b/>
          <w:sz w:val="30"/>
          <w:szCs w:val="30"/>
        </w:rPr>
        <w:t>结算</w:t>
      </w:r>
      <w:r>
        <w:rPr>
          <w:rFonts w:hint="eastAsia" w:ascii="仿宋_GB2312" w:hAnsi="黑体" w:eastAsia="仿宋_GB2312"/>
          <w:b/>
          <w:sz w:val="30"/>
          <w:szCs w:val="30"/>
        </w:rPr>
        <w:t>参与</w:t>
      </w:r>
      <w:bookmarkEnd w:id="165"/>
    </w:p>
    <w:p>
      <w:pPr>
        <w:spacing w:line="600" w:lineRule="exact"/>
        <w:ind w:firstLine="600"/>
        <w:rPr>
          <w:rFonts w:ascii="仿宋_GB2312" w:eastAsia="仿宋_GB2312"/>
          <w:sz w:val="30"/>
          <w:szCs w:val="30"/>
        </w:rPr>
      </w:pPr>
      <w:r>
        <w:rPr>
          <w:rFonts w:hint="eastAsia" w:ascii="仿宋_GB2312" w:eastAsia="仿宋_GB2312"/>
          <w:sz w:val="30"/>
          <w:szCs w:val="30"/>
        </w:rPr>
        <w:t>债券交易的结算，由登记结算机构按照相关规则办理。债券</w:t>
      </w:r>
      <w:r>
        <w:rPr>
          <w:rFonts w:ascii="仿宋_GB2312" w:eastAsia="仿宋_GB2312"/>
          <w:sz w:val="30"/>
          <w:szCs w:val="30"/>
        </w:rPr>
        <w:t>投资者</w:t>
      </w:r>
      <w:r>
        <w:rPr>
          <w:rFonts w:hint="eastAsia" w:ascii="仿宋_GB2312" w:eastAsia="仿宋_GB2312"/>
          <w:sz w:val="30"/>
          <w:szCs w:val="30"/>
        </w:rPr>
        <w:t>可通过直接结算、托管人结算和券商结算三种方式</w:t>
      </w:r>
      <w:r>
        <w:rPr>
          <w:rFonts w:ascii="仿宋_GB2312" w:eastAsia="仿宋_GB2312"/>
          <w:sz w:val="30"/>
          <w:szCs w:val="30"/>
        </w:rPr>
        <w:t>参与</w:t>
      </w:r>
      <w:r>
        <w:rPr>
          <w:rFonts w:hint="eastAsia" w:ascii="仿宋_GB2312" w:eastAsia="仿宋_GB2312"/>
          <w:sz w:val="30"/>
          <w:szCs w:val="30"/>
        </w:rPr>
        <w:t>结算。</w:t>
      </w:r>
    </w:p>
    <w:p>
      <w:pPr>
        <w:spacing w:line="600" w:lineRule="exact"/>
        <w:ind w:firstLine="600"/>
        <w:rPr>
          <w:rFonts w:ascii="仿宋_GB2312" w:eastAsia="仿宋_GB2312"/>
          <w:sz w:val="30"/>
          <w:szCs w:val="30"/>
        </w:rPr>
      </w:pPr>
      <w:r>
        <w:rPr>
          <w:rFonts w:hint="eastAsia" w:ascii="仿宋_GB2312" w:eastAsia="仿宋_GB2312"/>
          <w:sz w:val="30"/>
          <w:szCs w:val="30"/>
        </w:rPr>
        <w:t>直接结算是指债券投资者与登记结算机构进行清算交收的方式，主要是具备结算参与人资格的债券投资者进行的自营交易的结算。</w:t>
      </w:r>
    </w:p>
    <w:p>
      <w:pPr>
        <w:spacing w:line="600" w:lineRule="exact"/>
        <w:ind w:firstLine="600"/>
        <w:rPr>
          <w:rFonts w:ascii="仿宋_GB2312" w:eastAsia="仿宋_GB2312"/>
          <w:sz w:val="30"/>
          <w:szCs w:val="30"/>
        </w:rPr>
      </w:pPr>
      <w:r>
        <w:rPr>
          <w:rFonts w:hint="eastAsia" w:ascii="仿宋_GB2312" w:eastAsia="仿宋_GB2312"/>
          <w:sz w:val="30"/>
          <w:szCs w:val="30"/>
        </w:rPr>
        <w:t>托管人结算是指基金、部分券商资管产品、保险资金、保险产品等在交易所市场达成交易后，由产品托管人与登记结算机构进行清算交收。</w:t>
      </w:r>
    </w:p>
    <w:p>
      <w:pPr>
        <w:spacing w:line="600" w:lineRule="exact"/>
        <w:ind w:firstLine="600"/>
        <w:rPr>
          <w:rFonts w:ascii="仿宋_GB2312" w:eastAsia="仿宋_GB2312"/>
          <w:sz w:val="30"/>
          <w:szCs w:val="30"/>
        </w:rPr>
      </w:pPr>
      <w:r>
        <w:rPr>
          <w:rFonts w:hint="eastAsia" w:ascii="仿宋_GB2312" w:eastAsia="仿宋_GB2312"/>
          <w:sz w:val="30"/>
          <w:szCs w:val="30"/>
        </w:rPr>
        <w:t>券商结算是指经纪业务模式下,债券投资者委托证券公司进行交易，并委托证券公司进行清算交收的方式。</w:t>
      </w:r>
    </w:p>
    <w:p>
      <w:pPr>
        <w:spacing w:line="600" w:lineRule="exact"/>
        <w:ind w:firstLine="600"/>
        <w:rPr>
          <w:rFonts w:ascii="仿宋_GB2312" w:eastAsia="仿宋_GB2312"/>
          <w:sz w:val="30"/>
          <w:szCs w:val="30"/>
        </w:rPr>
      </w:pPr>
      <w:r>
        <w:rPr>
          <w:rFonts w:hint="eastAsia" w:ascii="仿宋_GB2312" w:eastAsia="仿宋_GB2312"/>
          <w:sz w:val="30"/>
          <w:szCs w:val="30"/>
        </w:rPr>
        <w:t>本指南涉及的</w:t>
      </w:r>
      <w:r>
        <w:rPr>
          <w:rFonts w:ascii="仿宋_GB2312" w:eastAsia="仿宋_GB2312"/>
          <w:sz w:val="30"/>
          <w:szCs w:val="30"/>
        </w:rPr>
        <w:t>结算相关内容，以</w:t>
      </w:r>
      <w:r>
        <w:rPr>
          <w:rFonts w:hint="eastAsia" w:ascii="仿宋_GB2312" w:eastAsia="仿宋_GB2312"/>
          <w:sz w:val="30"/>
          <w:szCs w:val="30"/>
        </w:rPr>
        <w:t>登记结算机构</w:t>
      </w:r>
      <w:r>
        <w:rPr>
          <w:rFonts w:ascii="仿宋_GB2312" w:eastAsia="仿宋_GB2312"/>
          <w:sz w:val="30"/>
          <w:szCs w:val="30"/>
        </w:rPr>
        <w:t>相关规定为准。</w:t>
      </w:r>
    </w:p>
    <w:p>
      <w:pPr>
        <w:numPr>
          <w:ilvl w:val="2"/>
          <w:numId w:val="4"/>
        </w:numPr>
        <w:spacing w:line="600" w:lineRule="exact"/>
        <w:ind w:left="1276" w:hanging="1276"/>
        <w:outlineLvl w:val="2"/>
        <w:rPr>
          <w:rFonts w:ascii="仿宋_GB2312" w:hAnsi="黑体" w:eastAsia="仿宋_GB2312"/>
          <w:b/>
          <w:sz w:val="30"/>
          <w:szCs w:val="30"/>
        </w:rPr>
      </w:pPr>
      <w:bookmarkStart w:id="166" w:name="_Toc57908855"/>
      <w:r>
        <w:rPr>
          <w:rFonts w:hint="eastAsia" w:ascii="仿宋_GB2312" w:hAnsi="黑体" w:eastAsia="仿宋_GB2312"/>
          <w:b/>
          <w:sz w:val="30"/>
          <w:szCs w:val="30"/>
        </w:rPr>
        <w:t>各类债券投资者可选用的交易结算参与方式</w:t>
      </w:r>
      <w:bookmarkEnd w:id="166"/>
    </w:p>
    <w:p>
      <w:pPr>
        <w:spacing w:line="600" w:lineRule="exact"/>
        <w:ind w:firstLine="600"/>
        <w:rPr>
          <w:rFonts w:ascii="仿宋_GB2312" w:eastAsia="仿宋_GB2312"/>
          <w:sz w:val="30"/>
          <w:szCs w:val="30"/>
        </w:rPr>
      </w:pPr>
      <w:r>
        <w:rPr>
          <w:rFonts w:hint="eastAsia" w:ascii="仿宋_GB2312" w:eastAsia="仿宋_GB2312"/>
          <w:sz w:val="30"/>
          <w:szCs w:val="30"/>
        </w:rPr>
        <w:t>总体而言，当前债券投资者可在以下四种交易与结算参与方式中</w:t>
      </w:r>
      <w:r>
        <w:rPr>
          <w:rFonts w:ascii="仿宋_GB2312" w:eastAsia="仿宋_GB2312"/>
          <w:sz w:val="30"/>
          <w:szCs w:val="30"/>
        </w:rPr>
        <w:t>选择</w:t>
      </w:r>
      <w:r>
        <w:rPr>
          <w:rFonts w:hint="eastAsia" w:ascii="仿宋_GB2312" w:eastAsia="仿宋_GB2312"/>
          <w:sz w:val="30"/>
          <w:szCs w:val="30"/>
        </w:rPr>
        <w:t>：直接入场交易、直接结算；直接入场交易、托管人结算；间接入场交易、托管人结算；间接入场交易、券商结算。</w:t>
      </w:r>
    </w:p>
    <w:p>
      <w:pPr>
        <w:spacing w:line="600" w:lineRule="exact"/>
        <w:ind w:firstLine="600"/>
        <w:rPr>
          <w:rFonts w:ascii="仿宋_GB2312" w:eastAsia="仿宋_GB2312"/>
          <w:sz w:val="30"/>
          <w:szCs w:val="30"/>
        </w:rPr>
      </w:pPr>
      <w:r>
        <w:rPr>
          <w:rFonts w:hint="eastAsia" w:ascii="仿宋_GB2312" w:eastAsia="仿宋_GB2312"/>
          <w:sz w:val="30"/>
          <w:szCs w:val="30"/>
        </w:rPr>
        <w:t>以下为根据不同机构类型建议选用的相关交易结算参与方式</w:t>
      </w:r>
      <w:r>
        <w:rPr>
          <w:rStyle w:val="44"/>
          <w:rFonts w:hint="eastAsia" w:ascii="仿宋_GB2312" w:eastAsia="仿宋_GB2312"/>
          <w:sz w:val="30"/>
          <w:szCs w:val="30"/>
        </w:rPr>
        <w:footnoteReference w:id="0"/>
      </w:r>
      <w:r>
        <w:rPr>
          <w:rFonts w:hint="eastAsia" w:ascii="仿宋_GB2312" w:eastAsia="仿宋_GB2312"/>
          <w:sz w:val="30"/>
          <w:szCs w:val="30"/>
        </w:rPr>
        <w:t>：</w:t>
      </w:r>
    </w:p>
    <w:tbl>
      <w:tblPr>
        <w:tblStyle w:val="36"/>
        <w:tblW w:w="5001" w:type="pct"/>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8"/>
        <w:gridCol w:w="1584"/>
        <w:gridCol w:w="1617"/>
        <w:gridCol w:w="1424"/>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07" w:type="pct"/>
            <w:vMerge w:val="restart"/>
            <w:vAlign w:val="center"/>
          </w:tcPr>
          <w:p>
            <w:pPr>
              <w:jc w:val="left"/>
              <w:rPr>
                <w:rFonts w:ascii="仿宋_GB2312" w:hAnsi="微软雅黑" w:eastAsia="仿宋_GB2312"/>
                <w:b/>
                <w:sz w:val="24"/>
                <w:szCs w:val="24"/>
              </w:rPr>
            </w:pPr>
            <w:r>
              <w:rPr>
                <w:rFonts w:hint="eastAsia" w:ascii="仿宋_GB2312" w:hAnsi="微软雅黑" w:eastAsia="仿宋_GB2312"/>
                <w:b/>
                <w:sz w:val="24"/>
                <w:szCs w:val="24"/>
              </w:rPr>
              <w:t>债券投资者类型</w:t>
            </w:r>
          </w:p>
        </w:tc>
        <w:tc>
          <w:tcPr>
            <w:tcW w:w="1877" w:type="pct"/>
            <w:gridSpan w:val="2"/>
          </w:tcPr>
          <w:p>
            <w:pPr>
              <w:rPr>
                <w:rFonts w:ascii="仿宋_GB2312" w:hAnsi="微软雅黑" w:eastAsia="仿宋_GB2312"/>
                <w:b/>
                <w:sz w:val="24"/>
                <w:szCs w:val="24"/>
              </w:rPr>
            </w:pPr>
            <w:r>
              <w:rPr>
                <w:rFonts w:hint="eastAsia" w:ascii="仿宋_GB2312" w:hAnsi="微软雅黑" w:eastAsia="仿宋_GB2312"/>
                <w:b/>
                <w:sz w:val="24"/>
                <w:szCs w:val="24"/>
              </w:rPr>
              <w:t>直接入场交易</w:t>
            </w:r>
          </w:p>
        </w:tc>
        <w:tc>
          <w:tcPr>
            <w:tcW w:w="1715" w:type="pct"/>
            <w:gridSpan w:val="2"/>
          </w:tcPr>
          <w:p>
            <w:pPr>
              <w:rPr>
                <w:rFonts w:ascii="仿宋_GB2312" w:hAnsi="微软雅黑" w:eastAsia="仿宋_GB2312"/>
                <w:b/>
                <w:sz w:val="24"/>
                <w:szCs w:val="24"/>
              </w:rPr>
            </w:pPr>
            <w:r>
              <w:rPr>
                <w:rFonts w:hint="eastAsia" w:ascii="仿宋_GB2312" w:hAnsi="微软雅黑" w:eastAsia="仿宋_GB2312"/>
                <w:b/>
                <w:sz w:val="24"/>
                <w:szCs w:val="24"/>
              </w:rPr>
              <w:t>间接入场交易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07" w:type="pct"/>
            <w:vMerge w:val="continue"/>
          </w:tcPr>
          <w:p>
            <w:pPr>
              <w:ind w:firstLine="482"/>
              <w:jc w:val="left"/>
              <w:rPr>
                <w:rFonts w:ascii="仿宋_GB2312" w:hAnsi="微软雅黑" w:eastAsia="仿宋_GB2312"/>
                <w:b/>
                <w:sz w:val="24"/>
                <w:szCs w:val="24"/>
              </w:rPr>
            </w:pPr>
          </w:p>
        </w:tc>
        <w:tc>
          <w:tcPr>
            <w:tcW w:w="929" w:type="pct"/>
          </w:tcPr>
          <w:p>
            <w:pPr>
              <w:rPr>
                <w:rFonts w:ascii="仿宋_GB2312" w:hAnsi="微软雅黑" w:eastAsia="仿宋_GB2312"/>
                <w:b/>
                <w:sz w:val="24"/>
                <w:szCs w:val="24"/>
              </w:rPr>
            </w:pPr>
            <w:r>
              <w:rPr>
                <w:rFonts w:hint="eastAsia" w:ascii="仿宋_GB2312" w:hAnsi="微软雅黑" w:eastAsia="仿宋_GB2312"/>
                <w:b/>
                <w:sz w:val="24"/>
                <w:szCs w:val="24"/>
              </w:rPr>
              <w:t>直接结算</w:t>
            </w:r>
          </w:p>
        </w:tc>
        <w:tc>
          <w:tcPr>
            <w:tcW w:w="948" w:type="pct"/>
          </w:tcPr>
          <w:p>
            <w:pPr>
              <w:rPr>
                <w:rFonts w:ascii="仿宋_GB2312" w:hAnsi="微软雅黑" w:eastAsia="仿宋_GB2312"/>
                <w:b/>
                <w:sz w:val="24"/>
                <w:szCs w:val="24"/>
              </w:rPr>
            </w:pPr>
            <w:r>
              <w:rPr>
                <w:rFonts w:hint="eastAsia" w:ascii="仿宋_GB2312" w:hAnsi="微软雅黑" w:eastAsia="仿宋_GB2312"/>
                <w:b/>
                <w:sz w:val="24"/>
                <w:szCs w:val="24"/>
              </w:rPr>
              <w:t>托管人结算</w:t>
            </w:r>
          </w:p>
        </w:tc>
        <w:tc>
          <w:tcPr>
            <w:tcW w:w="835" w:type="pct"/>
          </w:tcPr>
          <w:p>
            <w:pPr>
              <w:rPr>
                <w:rFonts w:ascii="仿宋_GB2312" w:hAnsi="微软雅黑" w:eastAsia="仿宋_GB2312"/>
                <w:b/>
                <w:sz w:val="24"/>
                <w:szCs w:val="24"/>
              </w:rPr>
            </w:pPr>
            <w:r>
              <w:rPr>
                <w:rFonts w:hint="eastAsia" w:ascii="仿宋_GB2312" w:hAnsi="微软雅黑" w:eastAsia="仿宋_GB2312"/>
                <w:b/>
                <w:sz w:val="24"/>
                <w:szCs w:val="24"/>
              </w:rPr>
              <w:t>托管人结算</w:t>
            </w:r>
          </w:p>
        </w:tc>
        <w:tc>
          <w:tcPr>
            <w:tcW w:w="879" w:type="pct"/>
          </w:tcPr>
          <w:p>
            <w:pPr>
              <w:rPr>
                <w:rFonts w:ascii="仿宋_GB2312" w:hAnsi="微软雅黑" w:eastAsia="仿宋_GB2312"/>
                <w:b/>
                <w:sz w:val="24"/>
                <w:szCs w:val="24"/>
              </w:rPr>
            </w:pPr>
            <w:r>
              <w:rPr>
                <w:rFonts w:hint="eastAsia" w:ascii="仿宋_GB2312" w:hAnsi="微软雅黑" w:eastAsia="仿宋_GB2312"/>
                <w:b/>
                <w:sz w:val="24"/>
                <w:szCs w:val="24"/>
              </w:rPr>
              <w:t>券商结算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07" w:type="pct"/>
          </w:tcPr>
          <w:p>
            <w:pPr>
              <w:jc w:val="left"/>
              <w:rPr>
                <w:rFonts w:ascii="仿宋_GB2312" w:hAnsi="微软雅黑" w:eastAsia="仿宋_GB2312"/>
                <w:sz w:val="24"/>
                <w:szCs w:val="24"/>
              </w:rPr>
            </w:pPr>
            <w:r>
              <w:rPr>
                <w:rFonts w:hint="eastAsia" w:ascii="仿宋_GB2312" w:hAnsi="微软雅黑" w:eastAsia="仿宋_GB2312"/>
                <w:sz w:val="24"/>
                <w:szCs w:val="24"/>
              </w:rPr>
              <w:t>证券公司自营</w:t>
            </w:r>
          </w:p>
        </w:tc>
        <w:tc>
          <w:tcPr>
            <w:tcW w:w="929" w:type="pct"/>
          </w:tcPr>
          <w:p>
            <w:pPr>
              <w:ind w:firstLine="480"/>
              <w:rPr>
                <w:rFonts w:ascii="仿宋_GB2312" w:hAnsi="微软雅黑" w:eastAsia="仿宋_GB2312"/>
                <w:sz w:val="24"/>
                <w:szCs w:val="24"/>
              </w:rPr>
            </w:pPr>
            <w:r>
              <w:rPr>
                <w:rFonts w:hint="eastAsia" w:ascii="仿宋_GB2312" w:hAnsi="微软雅黑" w:eastAsia="仿宋_GB2312"/>
                <w:sz w:val="24"/>
                <w:szCs w:val="24"/>
              </w:rPr>
              <w:t>√</w:t>
            </w:r>
          </w:p>
        </w:tc>
        <w:tc>
          <w:tcPr>
            <w:tcW w:w="948" w:type="pct"/>
          </w:tcPr>
          <w:p>
            <w:pPr>
              <w:ind w:firstLine="480"/>
              <w:jc w:val="center"/>
              <w:rPr>
                <w:rFonts w:ascii="仿宋_GB2312" w:hAnsi="微软雅黑" w:eastAsia="仿宋_GB2312"/>
                <w:sz w:val="24"/>
                <w:szCs w:val="24"/>
              </w:rPr>
            </w:pPr>
          </w:p>
        </w:tc>
        <w:tc>
          <w:tcPr>
            <w:tcW w:w="835" w:type="pct"/>
          </w:tcPr>
          <w:p>
            <w:pPr>
              <w:ind w:firstLine="480"/>
              <w:jc w:val="center"/>
              <w:rPr>
                <w:rFonts w:ascii="仿宋_GB2312" w:hAnsi="微软雅黑" w:eastAsia="仿宋_GB2312"/>
                <w:sz w:val="24"/>
                <w:szCs w:val="24"/>
              </w:rPr>
            </w:pPr>
          </w:p>
        </w:tc>
        <w:tc>
          <w:tcPr>
            <w:tcW w:w="879" w:type="pct"/>
          </w:tcPr>
          <w:p>
            <w:pPr>
              <w:ind w:firstLine="480"/>
              <w:jc w:val="center"/>
              <w:rPr>
                <w:rFonts w:ascii="仿宋_GB2312" w:hAnsi="微软雅黑"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07" w:type="pct"/>
          </w:tcPr>
          <w:p>
            <w:pPr>
              <w:jc w:val="left"/>
              <w:rPr>
                <w:rFonts w:ascii="仿宋_GB2312" w:hAnsi="微软雅黑" w:eastAsia="仿宋_GB2312"/>
                <w:sz w:val="24"/>
                <w:szCs w:val="24"/>
              </w:rPr>
            </w:pPr>
            <w:r>
              <w:rPr>
                <w:rFonts w:hint="eastAsia" w:ascii="仿宋_GB2312" w:hAnsi="微软雅黑" w:eastAsia="仿宋_GB2312"/>
                <w:sz w:val="24"/>
                <w:szCs w:val="24"/>
              </w:rPr>
              <w:t>证券公司资管</w:t>
            </w:r>
          </w:p>
        </w:tc>
        <w:tc>
          <w:tcPr>
            <w:tcW w:w="929" w:type="pct"/>
          </w:tcPr>
          <w:p>
            <w:pPr>
              <w:ind w:firstLine="480"/>
              <w:rPr>
                <w:rFonts w:ascii="仿宋_GB2312" w:hAnsi="微软雅黑" w:eastAsia="仿宋_GB2312"/>
                <w:sz w:val="24"/>
                <w:szCs w:val="24"/>
              </w:rPr>
            </w:pPr>
          </w:p>
        </w:tc>
        <w:tc>
          <w:tcPr>
            <w:tcW w:w="948" w:type="pct"/>
          </w:tcPr>
          <w:p>
            <w:pPr>
              <w:ind w:firstLine="480"/>
              <w:rPr>
                <w:rFonts w:ascii="仿宋_GB2312" w:hAnsi="微软雅黑" w:eastAsia="仿宋_GB2312"/>
                <w:sz w:val="24"/>
                <w:szCs w:val="24"/>
              </w:rPr>
            </w:pPr>
            <w:r>
              <w:rPr>
                <w:rFonts w:hint="eastAsia" w:ascii="仿宋_GB2312" w:hAnsi="微软雅黑" w:eastAsia="仿宋_GB2312"/>
                <w:sz w:val="24"/>
                <w:szCs w:val="24"/>
              </w:rPr>
              <w:t>√</w:t>
            </w:r>
          </w:p>
        </w:tc>
        <w:tc>
          <w:tcPr>
            <w:tcW w:w="835" w:type="pct"/>
          </w:tcPr>
          <w:p>
            <w:pPr>
              <w:ind w:firstLine="480"/>
              <w:rPr>
                <w:rFonts w:ascii="仿宋_GB2312" w:hAnsi="微软雅黑" w:eastAsia="仿宋_GB2312"/>
                <w:sz w:val="24"/>
                <w:szCs w:val="24"/>
              </w:rPr>
            </w:pPr>
          </w:p>
        </w:tc>
        <w:tc>
          <w:tcPr>
            <w:tcW w:w="879" w:type="pct"/>
          </w:tcPr>
          <w:p>
            <w:pPr>
              <w:ind w:firstLine="480"/>
              <w:rPr>
                <w:rFonts w:ascii="仿宋_GB2312" w:hAnsi="微软雅黑"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07" w:type="pct"/>
          </w:tcPr>
          <w:p>
            <w:pPr>
              <w:jc w:val="left"/>
              <w:rPr>
                <w:rFonts w:ascii="仿宋_GB2312" w:hAnsi="微软雅黑" w:eastAsia="仿宋_GB2312"/>
                <w:sz w:val="24"/>
                <w:szCs w:val="24"/>
              </w:rPr>
            </w:pPr>
            <w:r>
              <w:rPr>
                <w:rFonts w:hint="eastAsia" w:ascii="仿宋_GB2312" w:hAnsi="微软雅黑" w:eastAsia="仿宋_GB2312"/>
                <w:sz w:val="24"/>
                <w:szCs w:val="24"/>
              </w:rPr>
              <w:t>证券投资基金</w:t>
            </w:r>
          </w:p>
        </w:tc>
        <w:tc>
          <w:tcPr>
            <w:tcW w:w="929" w:type="pct"/>
          </w:tcPr>
          <w:p>
            <w:pPr>
              <w:ind w:firstLine="480"/>
              <w:rPr>
                <w:rFonts w:ascii="仿宋_GB2312" w:hAnsi="微软雅黑" w:eastAsia="仿宋_GB2312"/>
                <w:sz w:val="24"/>
                <w:szCs w:val="24"/>
              </w:rPr>
            </w:pPr>
          </w:p>
        </w:tc>
        <w:tc>
          <w:tcPr>
            <w:tcW w:w="948" w:type="pct"/>
          </w:tcPr>
          <w:p>
            <w:pPr>
              <w:ind w:firstLine="480"/>
              <w:rPr>
                <w:rFonts w:ascii="仿宋_GB2312" w:hAnsi="微软雅黑" w:eastAsia="仿宋_GB2312"/>
                <w:sz w:val="24"/>
                <w:szCs w:val="24"/>
              </w:rPr>
            </w:pPr>
            <w:r>
              <w:rPr>
                <w:rFonts w:hint="eastAsia" w:ascii="仿宋_GB2312" w:hAnsi="微软雅黑" w:eastAsia="仿宋_GB2312"/>
                <w:sz w:val="24"/>
                <w:szCs w:val="24"/>
              </w:rPr>
              <w:t>√</w:t>
            </w:r>
          </w:p>
        </w:tc>
        <w:tc>
          <w:tcPr>
            <w:tcW w:w="835" w:type="pct"/>
          </w:tcPr>
          <w:p>
            <w:pPr>
              <w:ind w:firstLine="480"/>
              <w:rPr>
                <w:rFonts w:ascii="仿宋_GB2312" w:hAnsi="微软雅黑" w:eastAsia="仿宋_GB2312"/>
                <w:sz w:val="24"/>
                <w:szCs w:val="24"/>
              </w:rPr>
            </w:pPr>
          </w:p>
        </w:tc>
        <w:tc>
          <w:tcPr>
            <w:tcW w:w="879" w:type="pct"/>
          </w:tcPr>
          <w:p>
            <w:pPr>
              <w:ind w:firstLine="480"/>
              <w:rPr>
                <w:rFonts w:ascii="仿宋_GB2312" w:hAnsi="微软雅黑" w:eastAsia="仿宋_GB2312"/>
                <w:sz w:val="24"/>
                <w:szCs w:val="24"/>
              </w:rPr>
            </w:pPr>
            <w:r>
              <w:rPr>
                <w:rFonts w:hint="eastAsia" w:ascii="仿宋_GB2312" w:hAnsi="微软雅黑"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07" w:type="pct"/>
          </w:tcPr>
          <w:p>
            <w:pPr>
              <w:jc w:val="left"/>
              <w:rPr>
                <w:rFonts w:ascii="仿宋_GB2312" w:hAnsi="微软雅黑" w:eastAsia="仿宋_GB2312"/>
                <w:sz w:val="24"/>
                <w:szCs w:val="24"/>
              </w:rPr>
            </w:pPr>
            <w:r>
              <w:rPr>
                <w:rFonts w:hint="eastAsia" w:ascii="仿宋_GB2312" w:hAnsi="微软雅黑" w:eastAsia="仿宋_GB2312"/>
                <w:sz w:val="24"/>
                <w:szCs w:val="24"/>
              </w:rPr>
              <w:t>基金公司专户</w:t>
            </w:r>
          </w:p>
        </w:tc>
        <w:tc>
          <w:tcPr>
            <w:tcW w:w="929" w:type="pct"/>
          </w:tcPr>
          <w:p>
            <w:pPr>
              <w:ind w:firstLine="480"/>
              <w:rPr>
                <w:rFonts w:ascii="仿宋_GB2312" w:hAnsi="微软雅黑" w:eastAsia="仿宋_GB2312"/>
                <w:sz w:val="24"/>
                <w:szCs w:val="24"/>
              </w:rPr>
            </w:pPr>
          </w:p>
        </w:tc>
        <w:tc>
          <w:tcPr>
            <w:tcW w:w="948" w:type="pct"/>
          </w:tcPr>
          <w:p>
            <w:pPr>
              <w:ind w:firstLine="480"/>
              <w:rPr>
                <w:rFonts w:ascii="仿宋_GB2312" w:hAnsi="微软雅黑" w:eastAsia="仿宋_GB2312"/>
                <w:sz w:val="24"/>
                <w:szCs w:val="24"/>
              </w:rPr>
            </w:pPr>
            <w:r>
              <w:rPr>
                <w:rFonts w:hint="eastAsia" w:ascii="仿宋_GB2312" w:hAnsi="微软雅黑" w:eastAsia="仿宋_GB2312"/>
                <w:sz w:val="24"/>
                <w:szCs w:val="24"/>
              </w:rPr>
              <w:t>√</w:t>
            </w:r>
          </w:p>
        </w:tc>
        <w:tc>
          <w:tcPr>
            <w:tcW w:w="835" w:type="pct"/>
          </w:tcPr>
          <w:p>
            <w:pPr>
              <w:ind w:firstLine="480"/>
              <w:rPr>
                <w:rFonts w:ascii="仿宋_GB2312" w:hAnsi="微软雅黑" w:eastAsia="仿宋_GB2312"/>
                <w:sz w:val="24"/>
                <w:szCs w:val="24"/>
              </w:rPr>
            </w:pPr>
          </w:p>
        </w:tc>
        <w:tc>
          <w:tcPr>
            <w:tcW w:w="879" w:type="pct"/>
          </w:tcPr>
          <w:p>
            <w:pPr>
              <w:ind w:firstLine="480"/>
              <w:rPr>
                <w:rFonts w:ascii="仿宋_GB2312" w:hAnsi="微软雅黑" w:eastAsia="仿宋_GB2312"/>
                <w:sz w:val="24"/>
                <w:szCs w:val="24"/>
              </w:rPr>
            </w:pPr>
            <w:r>
              <w:rPr>
                <w:rFonts w:hint="eastAsia" w:ascii="仿宋_GB2312" w:hAnsi="微软雅黑"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07" w:type="pct"/>
          </w:tcPr>
          <w:p>
            <w:pPr>
              <w:jc w:val="left"/>
              <w:rPr>
                <w:rFonts w:ascii="仿宋_GB2312" w:hAnsi="微软雅黑" w:eastAsia="仿宋_GB2312"/>
                <w:sz w:val="24"/>
                <w:szCs w:val="24"/>
              </w:rPr>
            </w:pPr>
            <w:r>
              <w:rPr>
                <w:rFonts w:hint="eastAsia" w:ascii="仿宋_GB2312" w:hAnsi="微软雅黑" w:eastAsia="仿宋_GB2312"/>
                <w:sz w:val="24"/>
                <w:szCs w:val="24"/>
              </w:rPr>
              <w:t>基金子</w:t>
            </w:r>
            <w:r>
              <w:rPr>
                <w:rFonts w:ascii="仿宋_GB2312" w:hAnsi="微软雅黑" w:eastAsia="仿宋_GB2312"/>
                <w:sz w:val="24"/>
                <w:szCs w:val="24"/>
              </w:rPr>
              <w:t>公司</w:t>
            </w:r>
            <w:r>
              <w:rPr>
                <w:rFonts w:hint="eastAsia" w:ascii="仿宋_GB2312" w:hAnsi="微软雅黑" w:eastAsia="仿宋_GB2312"/>
                <w:sz w:val="24"/>
                <w:szCs w:val="24"/>
              </w:rPr>
              <w:t>专户</w:t>
            </w:r>
          </w:p>
        </w:tc>
        <w:tc>
          <w:tcPr>
            <w:tcW w:w="929" w:type="pct"/>
          </w:tcPr>
          <w:p>
            <w:pPr>
              <w:ind w:firstLine="480"/>
              <w:rPr>
                <w:rFonts w:ascii="仿宋_GB2312" w:hAnsi="微软雅黑" w:eastAsia="仿宋_GB2312"/>
                <w:sz w:val="24"/>
                <w:szCs w:val="24"/>
              </w:rPr>
            </w:pPr>
          </w:p>
        </w:tc>
        <w:tc>
          <w:tcPr>
            <w:tcW w:w="948" w:type="pct"/>
          </w:tcPr>
          <w:p>
            <w:pPr>
              <w:ind w:firstLine="480"/>
              <w:rPr>
                <w:rFonts w:ascii="仿宋_GB2312" w:hAnsi="微软雅黑" w:eastAsia="仿宋_GB2312"/>
                <w:sz w:val="24"/>
                <w:szCs w:val="24"/>
              </w:rPr>
            </w:pPr>
            <w:r>
              <w:rPr>
                <w:rFonts w:hint="eastAsia" w:ascii="仿宋_GB2312" w:hAnsi="微软雅黑" w:eastAsia="仿宋_GB2312"/>
                <w:sz w:val="24"/>
                <w:szCs w:val="24"/>
              </w:rPr>
              <w:t>√</w:t>
            </w:r>
          </w:p>
        </w:tc>
        <w:tc>
          <w:tcPr>
            <w:tcW w:w="835" w:type="pct"/>
          </w:tcPr>
          <w:p>
            <w:pPr>
              <w:ind w:firstLine="480"/>
              <w:rPr>
                <w:rFonts w:ascii="仿宋_GB2312" w:hAnsi="微软雅黑" w:eastAsia="仿宋_GB2312"/>
                <w:sz w:val="24"/>
                <w:szCs w:val="24"/>
              </w:rPr>
            </w:pPr>
          </w:p>
        </w:tc>
        <w:tc>
          <w:tcPr>
            <w:tcW w:w="879" w:type="pct"/>
          </w:tcPr>
          <w:p>
            <w:pPr>
              <w:ind w:firstLine="480"/>
              <w:rPr>
                <w:rFonts w:ascii="仿宋_GB2312" w:hAnsi="微软雅黑" w:eastAsia="仿宋_GB2312"/>
                <w:sz w:val="24"/>
                <w:szCs w:val="24"/>
              </w:rPr>
            </w:pPr>
            <w:r>
              <w:rPr>
                <w:rFonts w:hint="eastAsia" w:ascii="仿宋_GB2312" w:hAnsi="微软雅黑"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07" w:type="pct"/>
          </w:tcPr>
          <w:p>
            <w:pPr>
              <w:jc w:val="left"/>
              <w:rPr>
                <w:rFonts w:ascii="仿宋_GB2312" w:hAnsi="微软雅黑" w:eastAsia="仿宋_GB2312"/>
                <w:sz w:val="24"/>
                <w:szCs w:val="24"/>
              </w:rPr>
            </w:pPr>
            <w:r>
              <w:rPr>
                <w:rFonts w:hint="eastAsia" w:ascii="仿宋_GB2312" w:hAnsi="微软雅黑" w:eastAsia="仿宋_GB2312"/>
                <w:sz w:val="24"/>
                <w:szCs w:val="24"/>
              </w:rPr>
              <w:t>保险公司及其产品</w:t>
            </w:r>
          </w:p>
        </w:tc>
        <w:tc>
          <w:tcPr>
            <w:tcW w:w="929" w:type="pct"/>
          </w:tcPr>
          <w:p>
            <w:pPr>
              <w:ind w:firstLine="480"/>
              <w:rPr>
                <w:rFonts w:ascii="仿宋_GB2312" w:hAnsi="微软雅黑" w:eastAsia="仿宋_GB2312"/>
                <w:sz w:val="24"/>
                <w:szCs w:val="24"/>
              </w:rPr>
            </w:pPr>
          </w:p>
        </w:tc>
        <w:tc>
          <w:tcPr>
            <w:tcW w:w="948" w:type="pct"/>
          </w:tcPr>
          <w:p>
            <w:pPr>
              <w:ind w:firstLine="480"/>
              <w:rPr>
                <w:rFonts w:ascii="仿宋_GB2312" w:hAnsi="微软雅黑" w:eastAsia="仿宋_GB2312"/>
                <w:sz w:val="24"/>
                <w:szCs w:val="24"/>
              </w:rPr>
            </w:pPr>
            <w:r>
              <w:rPr>
                <w:rFonts w:hint="eastAsia" w:ascii="仿宋_GB2312" w:hAnsi="微软雅黑" w:eastAsia="仿宋_GB2312"/>
                <w:sz w:val="24"/>
                <w:szCs w:val="24"/>
              </w:rPr>
              <w:t>√</w:t>
            </w:r>
          </w:p>
        </w:tc>
        <w:tc>
          <w:tcPr>
            <w:tcW w:w="835" w:type="pct"/>
          </w:tcPr>
          <w:p>
            <w:pPr>
              <w:ind w:firstLine="480"/>
              <w:rPr>
                <w:rFonts w:ascii="仿宋_GB2312" w:hAnsi="微软雅黑" w:eastAsia="仿宋_GB2312"/>
                <w:sz w:val="24"/>
                <w:szCs w:val="24"/>
              </w:rPr>
            </w:pPr>
          </w:p>
        </w:tc>
        <w:tc>
          <w:tcPr>
            <w:tcW w:w="879" w:type="pct"/>
          </w:tcPr>
          <w:p>
            <w:pPr>
              <w:ind w:firstLine="480"/>
              <w:rPr>
                <w:rFonts w:ascii="仿宋_GB2312" w:hAnsi="微软雅黑" w:eastAsia="仿宋_GB2312"/>
                <w:sz w:val="24"/>
                <w:szCs w:val="24"/>
              </w:rPr>
            </w:pPr>
            <w:r>
              <w:rPr>
                <w:rFonts w:hint="eastAsia" w:ascii="仿宋_GB2312" w:hAnsi="微软雅黑"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07" w:type="pct"/>
          </w:tcPr>
          <w:p>
            <w:pPr>
              <w:jc w:val="left"/>
              <w:rPr>
                <w:rFonts w:ascii="仿宋_GB2312" w:hAnsi="微软雅黑" w:eastAsia="仿宋_GB2312"/>
                <w:sz w:val="24"/>
                <w:szCs w:val="24"/>
              </w:rPr>
            </w:pPr>
            <w:r>
              <w:rPr>
                <w:rFonts w:hint="eastAsia" w:ascii="仿宋_GB2312" w:hAnsi="微软雅黑" w:eastAsia="仿宋_GB2312"/>
                <w:sz w:val="24"/>
                <w:szCs w:val="24"/>
              </w:rPr>
              <w:t>银行自营</w:t>
            </w:r>
          </w:p>
        </w:tc>
        <w:tc>
          <w:tcPr>
            <w:tcW w:w="929" w:type="pct"/>
          </w:tcPr>
          <w:p>
            <w:pPr>
              <w:ind w:firstLine="480"/>
              <w:rPr>
                <w:rFonts w:ascii="仿宋_GB2312" w:hAnsi="微软雅黑" w:eastAsia="仿宋_GB2312"/>
                <w:sz w:val="24"/>
                <w:szCs w:val="24"/>
              </w:rPr>
            </w:pPr>
            <w:r>
              <w:rPr>
                <w:rFonts w:hint="eastAsia" w:ascii="仿宋_GB2312" w:hAnsi="微软雅黑" w:eastAsia="仿宋_GB2312"/>
                <w:sz w:val="24"/>
                <w:szCs w:val="24"/>
              </w:rPr>
              <w:t>√</w:t>
            </w:r>
          </w:p>
        </w:tc>
        <w:tc>
          <w:tcPr>
            <w:tcW w:w="948" w:type="pct"/>
          </w:tcPr>
          <w:p>
            <w:pPr>
              <w:ind w:firstLine="480"/>
              <w:rPr>
                <w:rFonts w:ascii="仿宋_GB2312" w:hAnsi="微软雅黑" w:eastAsia="仿宋_GB2312"/>
                <w:sz w:val="24"/>
                <w:szCs w:val="24"/>
              </w:rPr>
            </w:pPr>
          </w:p>
        </w:tc>
        <w:tc>
          <w:tcPr>
            <w:tcW w:w="835" w:type="pct"/>
          </w:tcPr>
          <w:p>
            <w:pPr>
              <w:ind w:firstLine="480"/>
              <w:rPr>
                <w:rFonts w:ascii="仿宋_GB2312" w:hAnsi="微软雅黑" w:eastAsia="仿宋_GB2312"/>
                <w:sz w:val="24"/>
                <w:szCs w:val="24"/>
              </w:rPr>
            </w:pPr>
          </w:p>
        </w:tc>
        <w:tc>
          <w:tcPr>
            <w:tcW w:w="879" w:type="pct"/>
          </w:tcPr>
          <w:p>
            <w:pPr>
              <w:ind w:firstLine="480"/>
              <w:rPr>
                <w:rFonts w:ascii="仿宋_GB2312" w:hAnsi="微软雅黑" w:eastAsia="仿宋_GB2312"/>
                <w:sz w:val="24"/>
                <w:szCs w:val="24"/>
              </w:rPr>
            </w:pPr>
            <w:r>
              <w:rPr>
                <w:rFonts w:hint="eastAsia" w:ascii="仿宋_GB2312" w:hAnsi="微软雅黑"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07" w:type="pct"/>
          </w:tcPr>
          <w:p>
            <w:pPr>
              <w:jc w:val="left"/>
              <w:rPr>
                <w:rFonts w:ascii="仿宋_GB2312" w:hAnsi="微软雅黑" w:eastAsia="仿宋_GB2312"/>
                <w:sz w:val="24"/>
                <w:szCs w:val="24"/>
              </w:rPr>
            </w:pPr>
            <w:r>
              <w:rPr>
                <w:rFonts w:hint="eastAsia" w:ascii="仿宋_GB2312" w:hAnsi="微软雅黑" w:eastAsia="仿宋_GB2312"/>
                <w:sz w:val="24"/>
                <w:szCs w:val="24"/>
              </w:rPr>
              <w:t>银行理财产品</w:t>
            </w:r>
          </w:p>
        </w:tc>
        <w:tc>
          <w:tcPr>
            <w:tcW w:w="929" w:type="pct"/>
          </w:tcPr>
          <w:p>
            <w:pPr>
              <w:ind w:firstLine="480"/>
              <w:rPr>
                <w:rFonts w:ascii="仿宋_GB2312" w:hAnsi="微软雅黑" w:eastAsia="仿宋_GB2312"/>
                <w:sz w:val="24"/>
                <w:szCs w:val="24"/>
              </w:rPr>
            </w:pPr>
          </w:p>
        </w:tc>
        <w:tc>
          <w:tcPr>
            <w:tcW w:w="948" w:type="pct"/>
          </w:tcPr>
          <w:p>
            <w:pPr>
              <w:ind w:firstLine="480"/>
              <w:rPr>
                <w:rFonts w:ascii="仿宋_GB2312" w:hAnsi="微软雅黑" w:eastAsia="仿宋_GB2312"/>
                <w:sz w:val="24"/>
                <w:szCs w:val="24"/>
              </w:rPr>
            </w:pPr>
            <w:r>
              <w:rPr>
                <w:rFonts w:hint="eastAsia" w:ascii="仿宋_GB2312" w:hAnsi="微软雅黑" w:eastAsia="仿宋_GB2312"/>
                <w:sz w:val="24"/>
                <w:szCs w:val="24"/>
              </w:rPr>
              <w:t>√</w:t>
            </w:r>
          </w:p>
        </w:tc>
        <w:tc>
          <w:tcPr>
            <w:tcW w:w="835" w:type="pct"/>
          </w:tcPr>
          <w:p>
            <w:pPr>
              <w:ind w:firstLine="480"/>
              <w:rPr>
                <w:rFonts w:ascii="仿宋_GB2312" w:hAnsi="微软雅黑" w:eastAsia="仿宋_GB2312"/>
                <w:sz w:val="24"/>
                <w:szCs w:val="24"/>
              </w:rPr>
            </w:pPr>
          </w:p>
        </w:tc>
        <w:tc>
          <w:tcPr>
            <w:tcW w:w="879" w:type="pct"/>
          </w:tcPr>
          <w:p>
            <w:pPr>
              <w:ind w:firstLine="480"/>
              <w:rPr>
                <w:rFonts w:ascii="仿宋_GB2312" w:hAnsi="微软雅黑" w:eastAsia="仿宋_GB2312"/>
                <w:sz w:val="24"/>
                <w:szCs w:val="24"/>
              </w:rPr>
            </w:pPr>
            <w:r>
              <w:rPr>
                <w:rFonts w:hint="eastAsia" w:ascii="仿宋_GB2312" w:hAnsi="微软雅黑"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07" w:type="pct"/>
          </w:tcPr>
          <w:p>
            <w:pPr>
              <w:jc w:val="left"/>
              <w:rPr>
                <w:rFonts w:ascii="仿宋_GB2312" w:hAnsi="微软雅黑" w:eastAsia="仿宋_GB2312"/>
                <w:sz w:val="24"/>
                <w:szCs w:val="24"/>
              </w:rPr>
            </w:pPr>
            <w:r>
              <w:rPr>
                <w:rFonts w:hint="eastAsia" w:ascii="仿宋_GB2312" w:hAnsi="微软雅黑" w:eastAsia="仿宋_GB2312"/>
                <w:sz w:val="24"/>
                <w:szCs w:val="24"/>
              </w:rPr>
              <w:t>信托产品</w:t>
            </w:r>
          </w:p>
        </w:tc>
        <w:tc>
          <w:tcPr>
            <w:tcW w:w="929" w:type="pct"/>
          </w:tcPr>
          <w:p>
            <w:pPr>
              <w:ind w:firstLine="480"/>
              <w:rPr>
                <w:rFonts w:ascii="仿宋_GB2312" w:hAnsi="微软雅黑" w:eastAsia="仿宋_GB2312"/>
                <w:sz w:val="24"/>
                <w:szCs w:val="24"/>
              </w:rPr>
            </w:pPr>
          </w:p>
        </w:tc>
        <w:tc>
          <w:tcPr>
            <w:tcW w:w="948" w:type="pct"/>
          </w:tcPr>
          <w:p>
            <w:pPr>
              <w:ind w:firstLine="480"/>
              <w:rPr>
                <w:rFonts w:ascii="仿宋_GB2312" w:hAnsi="微软雅黑" w:eastAsia="仿宋_GB2312"/>
                <w:sz w:val="24"/>
                <w:szCs w:val="24"/>
              </w:rPr>
            </w:pPr>
            <w:r>
              <w:rPr>
                <w:rFonts w:hint="eastAsia" w:ascii="仿宋_GB2312" w:hAnsi="微软雅黑" w:eastAsia="仿宋_GB2312"/>
                <w:sz w:val="24"/>
                <w:szCs w:val="24"/>
              </w:rPr>
              <w:t>√</w:t>
            </w:r>
          </w:p>
        </w:tc>
        <w:tc>
          <w:tcPr>
            <w:tcW w:w="835" w:type="pct"/>
          </w:tcPr>
          <w:p>
            <w:pPr>
              <w:ind w:firstLine="482"/>
              <w:rPr>
                <w:rFonts w:ascii="仿宋_GB2312" w:hAnsi="微软雅黑" w:eastAsia="仿宋_GB2312"/>
                <w:sz w:val="24"/>
                <w:szCs w:val="24"/>
              </w:rPr>
            </w:pPr>
          </w:p>
        </w:tc>
        <w:tc>
          <w:tcPr>
            <w:tcW w:w="879" w:type="pct"/>
          </w:tcPr>
          <w:p>
            <w:pPr>
              <w:ind w:firstLine="480"/>
              <w:rPr>
                <w:rFonts w:ascii="仿宋_GB2312" w:hAnsi="微软雅黑" w:eastAsia="仿宋_GB2312"/>
                <w:sz w:val="24"/>
                <w:szCs w:val="24"/>
              </w:rPr>
            </w:pPr>
            <w:r>
              <w:rPr>
                <w:rFonts w:hint="eastAsia" w:ascii="仿宋_GB2312" w:hAnsi="微软雅黑"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407" w:type="pct"/>
          </w:tcPr>
          <w:p>
            <w:pPr>
              <w:jc w:val="left"/>
              <w:rPr>
                <w:rFonts w:ascii="仿宋_GB2312" w:hAnsi="微软雅黑" w:eastAsia="仿宋_GB2312"/>
                <w:sz w:val="24"/>
                <w:szCs w:val="24"/>
              </w:rPr>
            </w:pPr>
            <w:r>
              <w:rPr>
                <w:rFonts w:hint="eastAsia" w:ascii="仿宋_GB2312" w:hAnsi="微软雅黑" w:eastAsia="仿宋_GB2312"/>
                <w:sz w:val="24"/>
                <w:szCs w:val="24"/>
              </w:rPr>
              <w:t>私募基金</w:t>
            </w:r>
          </w:p>
        </w:tc>
        <w:tc>
          <w:tcPr>
            <w:tcW w:w="929" w:type="pct"/>
          </w:tcPr>
          <w:p>
            <w:pPr>
              <w:ind w:firstLine="480"/>
              <w:rPr>
                <w:rFonts w:ascii="仿宋_GB2312" w:hAnsi="微软雅黑" w:eastAsia="仿宋_GB2312"/>
                <w:sz w:val="24"/>
                <w:szCs w:val="24"/>
              </w:rPr>
            </w:pPr>
          </w:p>
        </w:tc>
        <w:tc>
          <w:tcPr>
            <w:tcW w:w="948" w:type="pct"/>
          </w:tcPr>
          <w:p>
            <w:pPr>
              <w:ind w:firstLine="480"/>
              <w:rPr>
                <w:rFonts w:ascii="仿宋_GB2312" w:hAnsi="微软雅黑" w:eastAsia="仿宋_GB2312"/>
                <w:sz w:val="24"/>
                <w:szCs w:val="24"/>
              </w:rPr>
            </w:pPr>
          </w:p>
        </w:tc>
        <w:tc>
          <w:tcPr>
            <w:tcW w:w="835" w:type="pct"/>
          </w:tcPr>
          <w:p>
            <w:pPr>
              <w:ind w:firstLine="482"/>
              <w:rPr>
                <w:rFonts w:ascii="仿宋_GB2312" w:hAnsi="微软雅黑" w:eastAsia="仿宋_GB2312"/>
                <w:sz w:val="24"/>
                <w:szCs w:val="24"/>
              </w:rPr>
            </w:pPr>
          </w:p>
        </w:tc>
        <w:tc>
          <w:tcPr>
            <w:tcW w:w="879" w:type="pct"/>
          </w:tcPr>
          <w:p>
            <w:pPr>
              <w:ind w:firstLine="480"/>
              <w:rPr>
                <w:rFonts w:ascii="仿宋_GB2312" w:hAnsi="微软雅黑" w:eastAsia="仿宋_GB2312"/>
                <w:sz w:val="24"/>
                <w:szCs w:val="24"/>
              </w:rPr>
            </w:pPr>
            <w:r>
              <w:rPr>
                <w:rFonts w:hint="eastAsia" w:ascii="仿宋_GB2312" w:hAnsi="微软雅黑"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07" w:type="pct"/>
          </w:tcPr>
          <w:p>
            <w:pPr>
              <w:jc w:val="left"/>
              <w:rPr>
                <w:rFonts w:ascii="仿宋_GB2312" w:hAnsi="微软雅黑" w:eastAsia="仿宋_GB2312"/>
                <w:sz w:val="24"/>
                <w:szCs w:val="24"/>
              </w:rPr>
            </w:pPr>
            <w:r>
              <w:rPr>
                <w:rFonts w:hint="eastAsia" w:ascii="仿宋_GB2312" w:hAnsi="微软雅黑" w:eastAsia="仿宋_GB2312"/>
                <w:sz w:val="24"/>
                <w:szCs w:val="24"/>
              </w:rPr>
              <w:t>财务公司</w:t>
            </w:r>
          </w:p>
        </w:tc>
        <w:tc>
          <w:tcPr>
            <w:tcW w:w="929" w:type="pct"/>
          </w:tcPr>
          <w:p>
            <w:pPr>
              <w:ind w:firstLine="480"/>
              <w:rPr>
                <w:rFonts w:ascii="仿宋_GB2312" w:hAnsi="微软雅黑" w:eastAsia="仿宋_GB2312"/>
                <w:sz w:val="24"/>
                <w:szCs w:val="24"/>
              </w:rPr>
            </w:pPr>
          </w:p>
        </w:tc>
        <w:tc>
          <w:tcPr>
            <w:tcW w:w="948" w:type="pct"/>
          </w:tcPr>
          <w:p>
            <w:pPr>
              <w:ind w:firstLine="480"/>
              <w:rPr>
                <w:rFonts w:ascii="仿宋_GB2312" w:hAnsi="微软雅黑" w:eastAsia="仿宋_GB2312"/>
                <w:sz w:val="24"/>
                <w:szCs w:val="24"/>
              </w:rPr>
            </w:pPr>
          </w:p>
        </w:tc>
        <w:tc>
          <w:tcPr>
            <w:tcW w:w="835" w:type="pct"/>
          </w:tcPr>
          <w:p>
            <w:pPr>
              <w:ind w:firstLine="480"/>
              <w:rPr>
                <w:rFonts w:ascii="仿宋_GB2312" w:hAnsi="微软雅黑" w:eastAsia="仿宋_GB2312"/>
                <w:sz w:val="24"/>
                <w:szCs w:val="24"/>
              </w:rPr>
            </w:pPr>
          </w:p>
        </w:tc>
        <w:tc>
          <w:tcPr>
            <w:tcW w:w="879" w:type="pct"/>
          </w:tcPr>
          <w:p>
            <w:pPr>
              <w:ind w:firstLine="480"/>
              <w:rPr>
                <w:rFonts w:ascii="仿宋_GB2312" w:hAnsi="微软雅黑" w:eastAsia="仿宋_GB2312"/>
                <w:sz w:val="24"/>
                <w:szCs w:val="24"/>
              </w:rPr>
            </w:pPr>
            <w:r>
              <w:rPr>
                <w:rFonts w:hint="eastAsia" w:ascii="仿宋_GB2312" w:hAnsi="微软雅黑"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07" w:type="pct"/>
          </w:tcPr>
          <w:p>
            <w:pPr>
              <w:jc w:val="left"/>
              <w:rPr>
                <w:rFonts w:ascii="仿宋_GB2312" w:hAnsi="微软雅黑" w:eastAsia="仿宋_GB2312"/>
                <w:sz w:val="24"/>
                <w:szCs w:val="24"/>
              </w:rPr>
            </w:pPr>
            <w:r>
              <w:rPr>
                <w:rFonts w:ascii="仿宋_GB2312" w:hAnsi="微软雅黑" w:eastAsia="仿宋_GB2312"/>
                <w:sz w:val="24"/>
                <w:szCs w:val="24"/>
              </w:rPr>
              <w:t>QFII/RQFII</w:t>
            </w:r>
          </w:p>
        </w:tc>
        <w:tc>
          <w:tcPr>
            <w:tcW w:w="929" w:type="pct"/>
          </w:tcPr>
          <w:p>
            <w:pPr>
              <w:ind w:firstLine="480"/>
              <w:rPr>
                <w:rFonts w:ascii="仿宋_GB2312" w:hAnsi="微软雅黑" w:eastAsia="仿宋_GB2312"/>
                <w:sz w:val="24"/>
                <w:szCs w:val="24"/>
              </w:rPr>
            </w:pPr>
          </w:p>
        </w:tc>
        <w:tc>
          <w:tcPr>
            <w:tcW w:w="948" w:type="pct"/>
          </w:tcPr>
          <w:p>
            <w:pPr>
              <w:ind w:firstLine="480"/>
              <w:rPr>
                <w:rFonts w:ascii="仿宋_GB2312" w:hAnsi="微软雅黑" w:eastAsia="仿宋_GB2312"/>
                <w:sz w:val="24"/>
                <w:szCs w:val="24"/>
              </w:rPr>
            </w:pPr>
          </w:p>
        </w:tc>
        <w:tc>
          <w:tcPr>
            <w:tcW w:w="835" w:type="pct"/>
          </w:tcPr>
          <w:p>
            <w:pPr>
              <w:ind w:firstLine="480"/>
              <w:rPr>
                <w:rFonts w:ascii="仿宋_GB2312" w:hAnsi="微软雅黑" w:eastAsia="仿宋_GB2312"/>
                <w:sz w:val="24"/>
                <w:szCs w:val="24"/>
              </w:rPr>
            </w:pPr>
            <w:r>
              <w:rPr>
                <w:rFonts w:hint="eastAsia" w:ascii="仿宋_GB2312" w:hAnsi="微软雅黑" w:eastAsia="仿宋_GB2312"/>
                <w:sz w:val="24"/>
                <w:szCs w:val="24"/>
              </w:rPr>
              <w:t>√</w:t>
            </w:r>
          </w:p>
        </w:tc>
        <w:tc>
          <w:tcPr>
            <w:tcW w:w="879" w:type="pct"/>
          </w:tcPr>
          <w:p>
            <w:pPr>
              <w:ind w:firstLine="480"/>
              <w:rPr>
                <w:rFonts w:ascii="仿宋_GB2312" w:hAnsi="微软雅黑"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07" w:type="pct"/>
          </w:tcPr>
          <w:p>
            <w:pPr>
              <w:jc w:val="left"/>
              <w:rPr>
                <w:rFonts w:ascii="仿宋_GB2312" w:hAnsi="微软雅黑" w:eastAsia="仿宋_GB2312"/>
                <w:sz w:val="24"/>
                <w:szCs w:val="24"/>
              </w:rPr>
            </w:pPr>
            <w:r>
              <w:rPr>
                <w:rFonts w:hint="eastAsia" w:ascii="仿宋_GB2312" w:hAnsi="微软雅黑" w:eastAsia="仿宋_GB2312"/>
                <w:sz w:val="24"/>
                <w:szCs w:val="24"/>
              </w:rPr>
              <w:t>社保</w:t>
            </w:r>
            <w:r>
              <w:rPr>
                <w:rFonts w:ascii="仿宋_GB2312" w:hAnsi="微软雅黑" w:eastAsia="仿宋_GB2312"/>
                <w:sz w:val="24"/>
                <w:szCs w:val="24"/>
              </w:rPr>
              <w:t>/</w:t>
            </w:r>
            <w:r>
              <w:rPr>
                <w:rFonts w:hint="eastAsia" w:ascii="仿宋_GB2312" w:hAnsi="微软雅黑" w:eastAsia="仿宋_GB2312"/>
                <w:sz w:val="24"/>
                <w:szCs w:val="24"/>
              </w:rPr>
              <w:t>企业年金等</w:t>
            </w:r>
          </w:p>
        </w:tc>
        <w:tc>
          <w:tcPr>
            <w:tcW w:w="929" w:type="pct"/>
          </w:tcPr>
          <w:p>
            <w:pPr>
              <w:ind w:firstLine="480"/>
              <w:rPr>
                <w:rFonts w:ascii="仿宋_GB2312" w:hAnsi="微软雅黑" w:eastAsia="仿宋_GB2312"/>
                <w:sz w:val="24"/>
                <w:szCs w:val="24"/>
              </w:rPr>
            </w:pPr>
          </w:p>
        </w:tc>
        <w:tc>
          <w:tcPr>
            <w:tcW w:w="948" w:type="pct"/>
          </w:tcPr>
          <w:p>
            <w:pPr>
              <w:ind w:firstLine="480"/>
              <w:rPr>
                <w:rFonts w:ascii="仿宋_GB2312" w:hAnsi="微软雅黑" w:eastAsia="仿宋_GB2312"/>
                <w:sz w:val="24"/>
                <w:szCs w:val="24"/>
              </w:rPr>
            </w:pPr>
            <w:r>
              <w:rPr>
                <w:rFonts w:hint="eastAsia" w:ascii="仿宋_GB2312" w:hAnsi="微软雅黑" w:eastAsia="仿宋_GB2312"/>
                <w:sz w:val="24"/>
                <w:szCs w:val="24"/>
              </w:rPr>
              <w:t>√</w:t>
            </w:r>
          </w:p>
        </w:tc>
        <w:tc>
          <w:tcPr>
            <w:tcW w:w="835" w:type="pct"/>
          </w:tcPr>
          <w:p>
            <w:pPr>
              <w:ind w:firstLine="480"/>
              <w:rPr>
                <w:rFonts w:ascii="仿宋_GB2312" w:hAnsi="微软雅黑" w:eastAsia="仿宋_GB2312"/>
                <w:sz w:val="24"/>
                <w:szCs w:val="24"/>
              </w:rPr>
            </w:pPr>
          </w:p>
        </w:tc>
        <w:tc>
          <w:tcPr>
            <w:tcW w:w="879" w:type="pct"/>
          </w:tcPr>
          <w:p>
            <w:pPr>
              <w:ind w:firstLine="480"/>
              <w:rPr>
                <w:rFonts w:ascii="仿宋_GB2312" w:hAnsi="微软雅黑" w:eastAsia="仿宋_GB2312"/>
                <w:sz w:val="24"/>
                <w:szCs w:val="24"/>
              </w:rPr>
            </w:pPr>
            <w:r>
              <w:rPr>
                <w:rFonts w:hint="eastAsia" w:ascii="仿宋_GB2312" w:hAnsi="微软雅黑"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407" w:type="pct"/>
          </w:tcPr>
          <w:p>
            <w:pPr>
              <w:jc w:val="left"/>
              <w:rPr>
                <w:rFonts w:ascii="仿宋_GB2312" w:hAnsi="微软雅黑" w:eastAsia="仿宋_GB2312"/>
                <w:sz w:val="24"/>
                <w:szCs w:val="24"/>
              </w:rPr>
            </w:pPr>
            <w:r>
              <w:rPr>
                <w:rFonts w:hint="eastAsia" w:ascii="仿宋_GB2312" w:hAnsi="微软雅黑" w:eastAsia="仿宋_GB2312"/>
                <w:sz w:val="24"/>
                <w:szCs w:val="24"/>
              </w:rPr>
              <w:t>其他金融机构</w:t>
            </w:r>
          </w:p>
        </w:tc>
        <w:tc>
          <w:tcPr>
            <w:tcW w:w="929" w:type="pct"/>
          </w:tcPr>
          <w:p>
            <w:pPr>
              <w:ind w:firstLine="480"/>
              <w:rPr>
                <w:rFonts w:ascii="仿宋_GB2312" w:hAnsi="微软雅黑" w:eastAsia="仿宋_GB2312"/>
                <w:sz w:val="24"/>
                <w:szCs w:val="24"/>
              </w:rPr>
            </w:pPr>
          </w:p>
        </w:tc>
        <w:tc>
          <w:tcPr>
            <w:tcW w:w="948" w:type="pct"/>
          </w:tcPr>
          <w:p>
            <w:pPr>
              <w:ind w:firstLine="480"/>
              <w:rPr>
                <w:rFonts w:ascii="仿宋_GB2312" w:hAnsi="微软雅黑" w:eastAsia="仿宋_GB2312"/>
                <w:sz w:val="24"/>
                <w:szCs w:val="24"/>
              </w:rPr>
            </w:pPr>
          </w:p>
        </w:tc>
        <w:tc>
          <w:tcPr>
            <w:tcW w:w="835" w:type="pct"/>
          </w:tcPr>
          <w:p>
            <w:pPr>
              <w:ind w:firstLine="480"/>
              <w:rPr>
                <w:rFonts w:ascii="仿宋_GB2312" w:hAnsi="微软雅黑" w:eastAsia="仿宋_GB2312"/>
                <w:sz w:val="24"/>
                <w:szCs w:val="24"/>
              </w:rPr>
            </w:pPr>
          </w:p>
        </w:tc>
        <w:tc>
          <w:tcPr>
            <w:tcW w:w="879" w:type="pct"/>
          </w:tcPr>
          <w:p>
            <w:pPr>
              <w:ind w:firstLine="480"/>
              <w:rPr>
                <w:rFonts w:ascii="仿宋_GB2312" w:hAnsi="微软雅黑" w:eastAsia="仿宋_GB2312"/>
                <w:sz w:val="24"/>
                <w:szCs w:val="24"/>
              </w:rPr>
            </w:pPr>
            <w:r>
              <w:rPr>
                <w:rFonts w:hint="eastAsia" w:ascii="仿宋_GB2312" w:hAnsi="微软雅黑"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07" w:type="pct"/>
          </w:tcPr>
          <w:p>
            <w:pPr>
              <w:jc w:val="left"/>
              <w:rPr>
                <w:rFonts w:ascii="仿宋_GB2312" w:hAnsi="微软雅黑" w:eastAsia="仿宋_GB2312"/>
                <w:sz w:val="24"/>
                <w:szCs w:val="24"/>
              </w:rPr>
            </w:pPr>
            <w:r>
              <w:rPr>
                <w:rFonts w:hint="eastAsia" w:ascii="仿宋_GB2312" w:hAnsi="微软雅黑" w:eastAsia="仿宋_GB2312"/>
                <w:sz w:val="24"/>
                <w:szCs w:val="24"/>
              </w:rPr>
              <w:t>其他金融机构产品</w:t>
            </w:r>
          </w:p>
        </w:tc>
        <w:tc>
          <w:tcPr>
            <w:tcW w:w="929" w:type="pct"/>
          </w:tcPr>
          <w:p>
            <w:pPr>
              <w:ind w:firstLine="480"/>
              <w:rPr>
                <w:rFonts w:ascii="仿宋_GB2312" w:hAnsi="微软雅黑" w:eastAsia="仿宋_GB2312"/>
                <w:sz w:val="24"/>
                <w:szCs w:val="24"/>
              </w:rPr>
            </w:pPr>
          </w:p>
        </w:tc>
        <w:tc>
          <w:tcPr>
            <w:tcW w:w="948" w:type="pct"/>
          </w:tcPr>
          <w:p>
            <w:pPr>
              <w:ind w:firstLine="480"/>
              <w:rPr>
                <w:rFonts w:ascii="仿宋_GB2312" w:hAnsi="微软雅黑" w:eastAsia="仿宋_GB2312"/>
                <w:sz w:val="24"/>
                <w:szCs w:val="24"/>
              </w:rPr>
            </w:pPr>
          </w:p>
        </w:tc>
        <w:tc>
          <w:tcPr>
            <w:tcW w:w="835" w:type="pct"/>
          </w:tcPr>
          <w:p>
            <w:pPr>
              <w:ind w:firstLine="482"/>
              <w:rPr>
                <w:rFonts w:ascii="仿宋_GB2312" w:hAnsi="微软雅黑" w:eastAsia="仿宋_GB2312"/>
                <w:sz w:val="24"/>
                <w:szCs w:val="24"/>
              </w:rPr>
            </w:pPr>
          </w:p>
        </w:tc>
        <w:tc>
          <w:tcPr>
            <w:tcW w:w="879" w:type="pct"/>
          </w:tcPr>
          <w:p>
            <w:pPr>
              <w:ind w:firstLine="480"/>
              <w:rPr>
                <w:rFonts w:ascii="仿宋_GB2312" w:hAnsi="微软雅黑" w:eastAsia="仿宋_GB2312"/>
                <w:sz w:val="24"/>
                <w:szCs w:val="24"/>
              </w:rPr>
            </w:pPr>
            <w:r>
              <w:rPr>
                <w:rFonts w:hint="eastAsia" w:ascii="仿宋_GB2312" w:hAnsi="微软雅黑"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07" w:type="pct"/>
          </w:tcPr>
          <w:p>
            <w:pPr>
              <w:jc w:val="left"/>
              <w:rPr>
                <w:rFonts w:ascii="仿宋_GB2312" w:hAnsi="微软雅黑" w:eastAsia="仿宋_GB2312"/>
                <w:sz w:val="24"/>
                <w:szCs w:val="24"/>
              </w:rPr>
            </w:pPr>
            <w:r>
              <w:rPr>
                <w:rFonts w:hint="eastAsia" w:ascii="仿宋_GB2312" w:hAnsi="微软雅黑" w:eastAsia="仿宋_GB2312"/>
                <w:sz w:val="24"/>
                <w:szCs w:val="24"/>
              </w:rPr>
              <w:t>非金融机构</w:t>
            </w:r>
          </w:p>
        </w:tc>
        <w:tc>
          <w:tcPr>
            <w:tcW w:w="929" w:type="pct"/>
          </w:tcPr>
          <w:p>
            <w:pPr>
              <w:ind w:firstLine="480"/>
              <w:rPr>
                <w:rFonts w:ascii="仿宋_GB2312" w:hAnsi="微软雅黑" w:eastAsia="仿宋_GB2312"/>
                <w:sz w:val="24"/>
                <w:szCs w:val="24"/>
              </w:rPr>
            </w:pPr>
          </w:p>
        </w:tc>
        <w:tc>
          <w:tcPr>
            <w:tcW w:w="948" w:type="pct"/>
          </w:tcPr>
          <w:p>
            <w:pPr>
              <w:ind w:firstLine="480"/>
              <w:rPr>
                <w:rFonts w:ascii="仿宋_GB2312" w:hAnsi="微软雅黑" w:eastAsia="仿宋_GB2312"/>
                <w:sz w:val="24"/>
                <w:szCs w:val="24"/>
              </w:rPr>
            </w:pPr>
          </w:p>
        </w:tc>
        <w:tc>
          <w:tcPr>
            <w:tcW w:w="835" w:type="pct"/>
          </w:tcPr>
          <w:p>
            <w:pPr>
              <w:ind w:firstLine="480"/>
              <w:rPr>
                <w:rFonts w:ascii="仿宋_GB2312" w:hAnsi="微软雅黑" w:eastAsia="仿宋_GB2312"/>
                <w:sz w:val="24"/>
                <w:szCs w:val="24"/>
              </w:rPr>
            </w:pPr>
          </w:p>
        </w:tc>
        <w:tc>
          <w:tcPr>
            <w:tcW w:w="879" w:type="pct"/>
          </w:tcPr>
          <w:p>
            <w:pPr>
              <w:ind w:firstLine="480"/>
              <w:rPr>
                <w:rFonts w:ascii="仿宋_GB2312" w:hAnsi="微软雅黑" w:eastAsia="仿宋_GB2312"/>
                <w:sz w:val="24"/>
                <w:szCs w:val="24"/>
              </w:rPr>
            </w:pPr>
            <w:r>
              <w:rPr>
                <w:rFonts w:hint="eastAsia" w:ascii="仿宋_GB2312" w:hAnsi="微软雅黑"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07" w:type="pct"/>
          </w:tcPr>
          <w:p>
            <w:pPr>
              <w:jc w:val="left"/>
              <w:rPr>
                <w:rFonts w:ascii="仿宋_GB2312" w:hAnsi="微软雅黑" w:eastAsia="仿宋_GB2312"/>
                <w:sz w:val="24"/>
                <w:szCs w:val="24"/>
              </w:rPr>
            </w:pPr>
            <w:r>
              <w:rPr>
                <w:rFonts w:hint="eastAsia" w:ascii="仿宋_GB2312" w:hAnsi="微软雅黑" w:eastAsia="仿宋_GB2312"/>
                <w:sz w:val="24"/>
                <w:szCs w:val="24"/>
              </w:rPr>
              <w:t>个人</w:t>
            </w:r>
          </w:p>
        </w:tc>
        <w:tc>
          <w:tcPr>
            <w:tcW w:w="929" w:type="pct"/>
          </w:tcPr>
          <w:p>
            <w:pPr>
              <w:ind w:firstLine="480"/>
              <w:rPr>
                <w:rFonts w:ascii="仿宋_GB2312" w:hAnsi="微软雅黑" w:eastAsia="仿宋_GB2312"/>
                <w:sz w:val="24"/>
                <w:szCs w:val="24"/>
              </w:rPr>
            </w:pPr>
          </w:p>
        </w:tc>
        <w:tc>
          <w:tcPr>
            <w:tcW w:w="948" w:type="pct"/>
          </w:tcPr>
          <w:p>
            <w:pPr>
              <w:ind w:firstLine="480"/>
              <w:rPr>
                <w:rFonts w:ascii="仿宋_GB2312" w:hAnsi="微软雅黑" w:eastAsia="仿宋_GB2312"/>
                <w:sz w:val="24"/>
                <w:szCs w:val="24"/>
              </w:rPr>
            </w:pPr>
          </w:p>
        </w:tc>
        <w:tc>
          <w:tcPr>
            <w:tcW w:w="835" w:type="pct"/>
          </w:tcPr>
          <w:p>
            <w:pPr>
              <w:ind w:firstLine="480"/>
              <w:rPr>
                <w:rFonts w:ascii="仿宋_GB2312" w:hAnsi="微软雅黑" w:eastAsia="仿宋_GB2312"/>
                <w:sz w:val="24"/>
                <w:szCs w:val="24"/>
              </w:rPr>
            </w:pPr>
          </w:p>
        </w:tc>
        <w:tc>
          <w:tcPr>
            <w:tcW w:w="879" w:type="pct"/>
          </w:tcPr>
          <w:p>
            <w:pPr>
              <w:ind w:firstLine="480"/>
              <w:rPr>
                <w:rFonts w:ascii="仿宋_GB2312" w:hAnsi="微软雅黑" w:eastAsia="仿宋_GB2312"/>
                <w:sz w:val="24"/>
                <w:szCs w:val="24"/>
              </w:rPr>
            </w:pPr>
            <w:r>
              <w:rPr>
                <w:rFonts w:hint="eastAsia" w:ascii="仿宋_GB2312" w:hAnsi="微软雅黑" w:eastAsia="仿宋_GB2312"/>
                <w:sz w:val="24"/>
                <w:szCs w:val="24"/>
              </w:rPr>
              <w:t>√</w:t>
            </w:r>
          </w:p>
        </w:tc>
      </w:tr>
    </w:tbl>
    <w:p>
      <w:pPr>
        <w:numPr>
          <w:ilvl w:val="2"/>
          <w:numId w:val="4"/>
        </w:numPr>
        <w:spacing w:line="600" w:lineRule="exact"/>
        <w:ind w:left="1276" w:hanging="1276"/>
        <w:outlineLvl w:val="2"/>
        <w:rPr>
          <w:rFonts w:ascii="仿宋_GB2312" w:hAnsi="黑体" w:eastAsia="仿宋_GB2312"/>
          <w:b/>
          <w:sz w:val="30"/>
          <w:szCs w:val="30"/>
        </w:rPr>
      </w:pPr>
      <w:bookmarkStart w:id="167" w:name="_Toc56166254"/>
      <w:bookmarkStart w:id="168" w:name="_Toc56166065"/>
      <w:r>
        <w:rPr>
          <w:rFonts w:hint="eastAsia" w:ascii="仿宋_GB2312" w:hAnsi="黑体" w:eastAsia="仿宋_GB2312"/>
          <w:b/>
          <w:sz w:val="30"/>
          <w:szCs w:val="30"/>
        </w:rPr>
        <w:t>交易结算方式</w:t>
      </w:r>
    </w:p>
    <w:p>
      <w:pPr>
        <w:spacing w:line="600" w:lineRule="exact"/>
        <w:ind w:firstLine="600" w:firstLineChars="200"/>
        <w:rPr>
          <w:rFonts w:ascii="仿宋_GB2312" w:hAnsi="黑体" w:eastAsia="仿宋_GB2312"/>
          <w:b/>
          <w:sz w:val="30"/>
          <w:szCs w:val="30"/>
        </w:rPr>
      </w:pPr>
      <w:r>
        <w:rPr>
          <w:rFonts w:hint="eastAsia" w:ascii="仿宋_GB2312" w:hAnsi="仿宋" w:eastAsia="仿宋_GB2312"/>
          <w:sz w:val="30"/>
          <w:szCs w:val="30"/>
        </w:rPr>
        <w:t>本所现有债券交易方式包括匹配成交、点击成交、询价成交、竞买成交与协商成交；结算方式包括多边净额结算或逐笔全额结算等，</w:t>
      </w:r>
      <w:r>
        <w:rPr>
          <w:rFonts w:hint="eastAsia" w:ascii="仿宋_GB2312" w:eastAsia="仿宋_GB2312"/>
          <w:color w:val="000000"/>
          <w:sz w:val="30"/>
          <w:szCs w:val="30"/>
        </w:rPr>
        <w:t>详见本指</w:t>
      </w:r>
      <w:r>
        <w:rPr>
          <w:rFonts w:hint="eastAsia" w:ascii="仿宋_GB2312" w:eastAsia="仿宋_GB2312"/>
          <w:sz w:val="30"/>
          <w:szCs w:val="30"/>
        </w:rPr>
        <w:t>南第4章、第5章相关规定</w:t>
      </w:r>
      <w:r>
        <w:rPr>
          <w:rFonts w:hint="eastAsia" w:ascii="仿宋_GB2312" w:hAnsi="仿宋" w:eastAsia="仿宋_GB2312"/>
          <w:sz w:val="30"/>
          <w:szCs w:val="30"/>
        </w:rPr>
        <w:t>。</w:t>
      </w:r>
    </w:p>
    <w:p>
      <w:pPr>
        <w:numPr>
          <w:ilvl w:val="0"/>
          <w:numId w:val="4"/>
        </w:numPr>
        <w:spacing w:line="600" w:lineRule="exact"/>
        <w:outlineLvl w:val="0"/>
        <w:rPr>
          <w:b/>
          <w:sz w:val="36"/>
        </w:rPr>
      </w:pPr>
      <w:r>
        <w:rPr>
          <w:b/>
          <w:sz w:val="36"/>
        </w:rPr>
        <w:br w:type="page"/>
      </w:r>
      <w:bookmarkStart w:id="169" w:name="_Toc103332424"/>
      <w:r>
        <w:rPr>
          <w:rFonts w:hint="eastAsia" w:ascii="黑体" w:hAnsi="黑体" w:eastAsia="黑体" w:cs="黑体"/>
          <w:b/>
          <w:sz w:val="36"/>
        </w:rPr>
        <w:t>债券交易参与人</w:t>
      </w:r>
      <w:bookmarkEnd w:id="167"/>
      <w:bookmarkEnd w:id="168"/>
      <w:bookmarkEnd w:id="169"/>
    </w:p>
    <w:p>
      <w:pPr>
        <w:spacing w:line="600" w:lineRule="exact"/>
        <w:ind w:firstLine="600"/>
        <w:rPr>
          <w:rFonts w:ascii="仿宋_GB2312" w:eastAsia="仿宋_GB2312"/>
          <w:sz w:val="30"/>
          <w:szCs w:val="30"/>
        </w:rPr>
      </w:pPr>
      <w:r>
        <w:rPr>
          <w:rFonts w:hint="eastAsia" w:ascii="仿宋_GB2312" w:eastAsia="仿宋_GB2312"/>
          <w:sz w:val="30"/>
          <w:szCs w:val="30"/>
        </w:rPr>
        <w:t>本所会员及本所认可的其他机构可以申请成为本所债券交易参与人，直接参与本所债券交易。债券交易参与人直接入场参与本所债券交易的，可以通过开设或者租用参与者交易业务单元（以下简称交易单元或PBU）或者本所认可的其他方式，通过本所认可的接入服务系统接入本所债券交易系统进行交易。</w:t>
      </w:r>
    </w:p>
    <w:p>
      <w:pPr>
        <w:spacing w:line="600" w:lineRule="exact"/>
        <w:ind w:firstLine="600"/>
        <w:rPr>
          <w:rFonts w:ascii="仿宋_GB2312" w:eastAsia="仿宋_GB2312"/>
          <w:sz w:val="30"/>
          <w:szCs w:val="30"/>
        </w:rPr>
      </w:pPr>
      <w:r>
        <w:rPr>
          <w:rFonts w:hint="eastAsia" w:ascii="仿宋_GB2312" w:eastAsia="仿宋_GB2312"/>
          <w:sz w:val="30"/>
          <w:szCs w:val="30"/>
        </w:rPr>
        <w:t>债券交易参与人从事本所债券交易及相关业务，应当遵守法律法规和本所业务规则，诚实守信、规范运作，接受本所的自律监管。</w:t>
      </w:r>
    </w:p>
    <w:p>
      <w:pPr>
        <w:numPr>
          <w:ilvl w:val="1"/>
          <w:numId w:val="4"/>
        </w:numPr>
        <w:spacing w:line="600" w:lineRule="exact"/>
        <w:ind w:left="0" w:firstLine="0"/>
        <w:outlineLvl w:val="1"/>
        <w:rPr>
          <w:rFonts w:ascii="仿宋_GB2312" w:eastAsia="仿宋_GB2312"/>
          <w:b/>
          <w:sz w:val="30"/>
          <w:szCs w:val="30"/>
        </w:rPr>
      </w:pPr>
      <w:bookmarkStart w:id="170" w:name="_Toc57908857"/>
      <w:bookmarkEnd w:id="170"/>
      <w:bookmarkStart w:id="171" w:name="_Toc59034065"/>
      <w:bookmarkEnd w:id="171"/>
      <w:bookmarkStart w:id="172" w:name="_Toc59106948"/>
      <w:bookmarkEnd w:id="172"/>
      <w:bookmarkStart w:id="173" w:name="_Toc60327069"/>
      <w:bookmarkEnd w:id="173"/>
      <w:bookmarkStart w:id="174" w:name="_Toc59181163"/>
      <w:bookmarkEnd w:id="174"/>
      <w:bookmarkStart w:id="175" w:name="_Toc59181049"/>
      <w:bookmarkEnd w:id="175"/>
      <w:bookmarkStart w:id="176" w:name="_Toc59034544"/>
      <w:bookmarkEnd w:id="176"/>
      <w:bookmarkStart w:id="177" w:name="_Toc59181275"/>
      <w:bookmarkEnd w:id="177"/>
      <w:bookmarkStart w:id="178" w:name="_Toc60331826"/>
      <w:bookmarkEnd w:id="178"/>
      <w:bookmarkStart w:id="179" w:name="_Toc56166066"/>
      <w:bookmarkStart w:id="180" w:name="_Toc103332425"/>
      <w:bookmarkStart w:id="181" w:name="_Toc56166255"/>
      <w:r>
        <w:rPr>
          <w:rFonts w:ascii="仿宋_GB2312" w:hAnsi="黑体" w:eastAsia="仿宋_GB2312"/>
          <w:b/>
          <w:sz w:val="30"/>
          <w:szCs w:val="30"/>
        </w:rPr>
        <w:t>债券交易参与人</w:t>
      </w:r>
      <w:r>
        <w:rPr>
          <w:rFonts w:hint="eastAsia" w:ascii="仿宋_GB2312" w:hAnsi="黑体" w:eastAsia="仿宋_GB2312"/>
          <w:b/>
          <w:sz w:val="30"/>
          <w:szCs w:val="30"/>
        </w:rPr>
        <w:t>申请</w:t>
      </w:r>
      <w:bookmarkEnd w:id="179"/>
      <w:bookmarkEnd w:id="180"/>
      <w:bookmarkEnd w:id="181"/>
    </w:p>
    <w:p>
      <w:pPr>
        <w:numPr>
          <w:ilvl w:val="2"/>
          <w:numId w:val="4"/>
        </w:numPr>
        <w:spacing w:line="600" w:lineRule="exact"/>
        <w:ind w:left="1276" w:hanging="1276"/>
        <w:outlineLvl w:val="2"/>
        <w:rPr>
          <w:rFonts w:ascii="仿宋_GB2312" w:hAnsi="黑体" w:eastAsia="仿宋_GB2312"/>
          <w:b/>
          <w:sz w:val="30"/>
          <w:szCs w:val="30"/>
        </w:rPr>
      </w:pPr>
      <w:bookmarkStart w:id="182" w:name="_Toc57908859"/>
      <w:r>
        <w:rPr>
          <w:rFonts w:hint="eastAsia" w:ascii="仿宋_GB2312" w:hAnsi="黑体" w:eastAsia="仿宋_GB2312"/>
          <w:b/>
          <w:sz w:val="30"/>
          <w:szCs w:val="30"/>
        </w:rPr>
        <w:t>申请条件</w:t>
      </w:r>
      <w:bookmarkEnd w:id="182"/>
    </w:p>
    <w:p>
      <w:pPr>
        <w:spacing w:line="600" w:lineRule="exact"/>
        <w:ind w:firstLine="600"/>
        <w:rPr>
          <w:rFonts w:ascii="仿宋_GB2312" w:eastAsia="仿宋_GB2312"/>
          <w:sz w:val="30"/>
          <w:szCs w:val="30"/>
        </w:rPr>
      </w:pPr>
      <w:r>
        <w:rPr>
          <w:rFonts w:hint="eastAsia" w:ascii="仿宋_GB2312" w:eastAsia="仿宋_GB2312"/>
          <w:sz w:val="30"/>
          <w:szCs w:val="30"/>
        </w:rPr>
        <w:t>【会员类机构】</w:t>
      </w:r>
    </w:p>
    <w:p>
      <w:pPr>
        <w:spacing w:line="600" w:lineRule="exact"/>
        <w:ind w:firstLine="600"/>
        <w:rPr>
          <w:rFonts w:ascii="仿宋_GB2312" w:eastAsia="仿宋_GB2312"/>
          <w:sz w:val="30"/>
          <w:szCs w:val="30"/>
        </w:rPr>
      </w:pPr>
      <w:r>
        <w:rPr>
          <w:rFonts w:hint="eastAsia" w:ascii="仿宋_GB2312" w:eastAsia="仿宋_GB2312"/>
          <w:sz w:val="30"/>
          <w:szCs w:val="30"/>
        </w:rPr>
        <w:t>证券公司按照《上海证券交易所会员管理规则》等本所会员管理规则申请成为本所会员的，直接成为债券交易参与人。</w:t>
      </w:r>
    </w:p>
    <w:p>
      <w:pPr>
        <w:spacing w:line="600" w:lineRule="exact"/>
        <w:ind w:firstLine="600"/>
        <w:rPr>
          <w:rFonts w:ascii="仿宋_GB2312" w:eastAsia="仿宋_GB2312"/>
          <w:sz w:val="30"/>
          <w:szCs w:val="30"/>
        </w:rPr>
      </w:pPr>
      <w:r>
        <w:rPr>
          <w:rFonts w:hint="eastAsia" w:ascii="仿宋_GB2312" w:eastAsia="仿宋_GB2312"/>
          <w:sz w:val="30"/>
          <w:szCs w:val="30"/>
        </w:rPr>
        <w:t>本所会员资格申请，按照《上海证券交易所会员管理规则（2019年修订）》相关业务流程办理。</w:t>
      </w:r>
    </w:p>
    <w:p>
      <w:pPr>
        <w:spacing w:line="600" w:lineRule="exact"/>
        <w:ind w:firstLine="600"/>
        <w:rPr>
          <w:rFonts w:ascii="仿宋_GB2312" w:eastAsia="仿宋_GB2312"/>
          <w:sz w:val="30"/>
          <w:szCs w:val="30"/>
        </w:rPr>
      </w:pPr>
      <w:r>
        <w:rPr>
          <w:rFonts w:hint="eastAsia" w:ascii="仿宋_GB2312" w:eastAsia="仿宋_GB2312"/>
          <w:sz w:val="30"/>
          <w:szCs w:val="30"/>
        </w:rPr>
        <w:t>【非会员机构申请条件】</w:t>
      </w:r>
    </w:p>
    <w:p>
      <w:pPr>
        <w:spacing w:line="600" w:lineRule="exact"/>
        <w:ind w:firstLine="600"/>
        <w:rPr>
          <w:rFonts w:ascii="仿宋_GB2312" w:eastAsia="仿宋_GB2312"/>
          <w:sz w:val="30"/>
          <w:szCs w:val="30"/>
        </w:rPr>
      </w:pPr>
      <w:r>
        <w:rPr>
          <w:rFonts w:hint="eastAsia" w:ascii="仿宋_GB2312" w:eastAsia="仿宋_GB2312"/>
          <w:sz w:val="30"/>
          <w:szCs w:val="30"/>
        </w:rPr>
        <w:t>固定收益平台交易商（含一级交易商）及已在本所开立或租用交易单元的非会员机构，可直接成为本所债券交易参与人，</w:t>
      </w:r>
      <w:r>
        <w:rPr>
          <w:rFonts w:ascii="仿宋_GB2312" w:eastAsia="仿宋_GB2312"/>
          <w:sz w:val="30"/>
          <w:szCs w:val="30"/>
        </w:rPr>
        <w:t>无需另行申请</w:t>
      </w:r>
      <w:r>
        <w:rPr>
          <w:rFonts w:hint="eastAsia" w:ascii="仿宋_GB2312" w:eastAsia="仿宋_GB2312"/>
          <w:sz w:val="30"/>
          <w:szCs w:val="30"/>
        </w:rPr>
        <w:t>。</w:t>
      </w:r>
    </w:p>
    <w:p>
      <w:pPr>
        <w:spacing w:line="600" w:lineRule="exact"/>
        <w:ind w:firstLine="600"/>
        <w:rPr>
          <w:rFonts w:ascii="仿宋_GB2312" w:eastAsia="仿宋_GB2312"/>
          <w:sz w:val="30"/>
          <w:szCs w:val="30"/>
        </w:rPr>
      </w:pPr>
      <w:r>
        <w:rPr>
          <w:rFonts w:hint="eastAsia" w:ascii="仿宋_GB2312" w:eastAsia="仿宋_GB2312"/>
          <w:sz w:val="30"/>
          <w:szCs w:val="30"/>
        </w:rPr>
        <w:t>符合下列条件的金融机构和本所认可的其他机构可以申请成为本所债券交易参与人：</w:t>
      </w:r>
    </w:p>
    <w:p>
      <w:pPr>
        <w:spacing w:line="600" w:lineRule="exact"/>
        <w:ind w:firstLine="600"/>
        <w:rPr>
          <w:rFonts w:ascii="仿宋_GB2312" w:eastAsia="仿宋_GB2312"/>
          <w:sz w:val="30"/>
          <w:szCs w:val="30"/>
        </w:rPr>
      </w:pPr>
      <w:r>
        <w:rPr>
          <w:rFonts w:hint="eastAsia" w:ascii="仿宋_GB2312" w:eastAsia="仿宋_GB2312"/>
          <w:sz w:val="30"/>
          <w:szCs w:val="30"/>
        </w:rPr>
        <w:t>（1）具有较强的资本、资金实力与持续经营能力，或者具有参与本所债券交易的相应功能；</w:t>
      </w:r>
    </w:p>
    <w:p>
      <w:pPr>
        <w:spacing w:line="600" w:lineRule="exact"/>
        <w:ind w:firstLine="600"/>
        <w:rPr>
          <w:rFonts w:ascii="仿宋_GB2312" w:eastAsia="仿宋_GB2312"/>
          <w:sz w:val="30"/>
          <w:szCs w:val="30"/>
        </w:rPr>
      </w:pPr>
      <w:r>
        <w:rPr>
          <w:rFonts w:hint="eastAsia" w:ascii="仿宋_GB2312" w:eastAsia="仿宋_GB2312"/>
          <w:sz w:val="30"/>
          <w:szCs w:val="30"/>
        </w:rPr>
        <w:t xml:space="preserve">（2）具有独立的债券交易团队； </w:t>
      </w:r>
    </w:p>
    <w:p>
      <w:pPr>
        <w:spacing w:line="600" w:lineRule="exact"/>
        <w:ind w:firstLine="600"/>
        <w:rPr>
          <w:rFonts w:ascii="仿宋_GB2312" w:eastAsia="仿宋_GB2312"/>
          <w:sz w:val="30"/>
          <w:szCs w:val="30"/>
        </w:rPr>
      </w:pPr>
      <w:r>
        <w:rPr>
          <w:rFonts w:hint="eastAsia" w:ascii="仿宋_GB2312" w:eastAsia="仿宋_GB2312"/>
          <w:sz w:val="30"/>
          <w:szCs w:val="30"/>
        </w:rPr>
        <w:t>（3）具有完善的交易业务管理制度和风险控制制度；</w:t>
      </w:r>
    </w:p>
    <w:p>
      <w:pPr>
        <w:spacing w:line="600" w:lineRule="exact"/>
        <w:ind w:firstLine="600"/>
        <w:rPr>
          <w:rFonts w:ascii="仿宋_GB2312" w:eastAsia="仿宋_GB2312"/>
          <w:sz w:val="30"/>
          <w:szCs w:val="30"/>
        </w:rPr>
      </w:pPr>
      <w:r>
        <w:rPr>
          <w:rFonts w:hint="eastAsia" w:ascii="仿宋_GB2312" w:eastAsia="仿宋_GB2312"/>
          <w:sz w:val="30"/>
          <w:szCs w:val="30"/>
        </w:rPr>
        <w:t>（4）具有能够支持开展债券交易的相关技术系统；</w:t>
      </w:r>
    </w:p>
    <w:p>
      <w:pPr>
        <w:spacing w:line="600" w:lineRule="exact"/>
        <w:ind w:firstLine="600"/>
        <w:rPr>
          <w:rFonts w:ascii="仿宋_GB2312" w:eastAsia="仿宋_GB2312"/>
          <w:sz w:val="30"/>
          <w:szCs w:val="30"/>
        </w:rPr>
      </w:pPr>
      <w:r>
        <w:rPr>
          <w:rFonts w:hint="eastAsia" w:ascii="仿宋_GB2312" w:eastAsia="仿宋_GB2312"/>
          <w:sz w:val="30"/>
          <w:szCs w:val="30"/>
        </w:rPr>
        <w:t>（5）债券投资交易量较大，具有较强的债券交易需求；</w:t>
      </w:r>
    </w:p>
    <w:p>
      <w:pPr>
        <w:spacing w:line="600" w:lineRule="exact"/>
        <w:ind w:firstLine="600"/>
        <w:rPr>
          <w:rFonts w:ascii="仿宋_GB2312" w:eastAsia="仿宋_GB2312"/>
          <w:sz w:val="30"/>
          <w:szCs w:val="30"/>
        </w:rPr>
      </w:pPr>
      <w:r>
        <w:rPr>
          <w:rFonts w:hint="eastAsia" w:ascii="仿宋_GB2312" w:eastAsia="仿宋_GB2312"/>
          <w:sz w:val="30"/>
          <w:szCs w:val="30"/>
        </w:rPr>
        <w:t>（6）近2年无债券交易结算重大违法违规行为；</w:t>
      </w:r>
    </w:p>
    <w:p>
      <w:pPr>
        <w:spacing w:line="600" w:lineRule="exact"/>
        <w:ind w:firstLine="600"/>
        <w:rPr>
          <w:rFonts w:ascii="仿宋_GB2312" w:eastAsia="仿宋_GB2312"/>
          <w:sz w:val="30"/>
          <w:szCs w:val="30"/>
        </w:rPr>
      </w:pPr>
      <w:r>
        <w:rPr>
          <w:rFonts w:hint="eastAsia" w:ascii="仿宋_GB2312" w:eastAsia="仿宋_GB2312"/>
          <w:sz w:val="30"/>
          <w:szCs w:val="30"/>
        </w:rPr>
        <w:t>（7）本所规定的其他条件。</w:t>
      </w:r>
    </w:p>
    <w:p>
      <w:pPr>
        <w:spacing w:line="600" w:lineRule="exact"/>
        <w:ind w:firstLine="600"/>
        <w:rPr>
          <w:rFonts w:ascii="仿宋_GB2312" w:eastAsia="仿宋_GB2312"/>
          <w:sz w:val="30"/>
          <w:szCs w:val="30"/>
        </w:rPr>
      </w:pPr>
      <w:r>
        <w:rPr>
          <w:rFonts w:hint="eastAsia" w:ascii="仿宋_GB2312" w:eastAsia="仿宋_GB2312"/>
          <w:sz w:val="30"/>
          <w:szCs w:val="30"/>
        </w:rPr>
        <w:t>第（1）项所称的资本、资金实力，是指非会员单位达到下列标准：</w:t>
      </w:r>
    </w:p>
    <w:p>
      <w:pPr>
        <w:pStyle w:val="83"/>
        <w:numPr>
          <w:ilvl w:val="0"/>
          <w:numId w:val="5"/>
        </w:numPr>
        <w:spacing w:line="600" w:lineRule="exact"/>
        <w:ind w:left="0" w:firstLine="600"/>
        <w:rPr>
          <w:rFonts w:ascii="仿宋_GB2312" w:eastAsia="仿宋_GB2312"/>
          <w:sz w:val="30"/>
          <w:szCs w:val="30"/>
          <w:lang w:eastAsia="zh-CN"/>
        </w:rPr>
      </w:pPr>
      <w:r>
        <w:rPr>
          <w:rFonts w:hint="eastAsia" w:ascii="仿宋_GB2312" w:eastAsia="仿宋_GB2312"/>
          <w:sz w:val="30"/>
          <w:szCs w:val="30"/>
          <w:lang w:eastAsia="zh-CN"/>
        </w:rPr>
        <w:t>银行最近一个会计年度年末净资产不低于100亿元人民币。上文所指银行包括政策性银行和国家开发银行、国有大型商业银行、股份制商业银行、城市商业银行、在华外资银行、境内上市的其他银行等；</w:t>
      </w:r>
    </w:p>
    <w:p>
      <w:pPr>
        <w:pStyle w:val="83"/>
        <w:numPr>
          <w:ilvl w:val="0"/>
          <w:numId w:val="5"/>
        </w:numPr>
        <w:spacing w:line="600" w:lineRule="exact"/>
        <w:ind w:left="0" w:firstLine="600"/>
        <w:rPr>
          <w:rFonts w:ascii="仿宋_GB2312" w:eastAsia="仿宋_GB2312"/>
          <w:sz w:val="30"/>
          <w:szCs w:val="30"/>
          <w:lang w:eastAsia="zh-CN"/>
        </w:rPr>
      </w:pPr>
      <w:r>
        <w:rPr>
          <w:rFonts w:hint="eastAsia" w:ascii="仿宋_GB2312" w:eastAsia="仿宋_GB2312"/>
          <w:sz w:val="30"/>
          <w:szCs w:val="30"/>
          <w:lang w:eastAsia="zh-CN"/>
        </w:rPr>
        <w:t>资产管理机构应当具有发行公募资产管理产品资格，或者最近一个会计年度年末管理资产规模不低于500亿元人民币；上文所指资产管理机构，包括但不限于银行理财子公司、基金管理公司及其子公司、证券公司及其资产管理子公司、保险及保险资产管理公司、信托公司、期货公司及其子公司、金融资产投资公司等金融机构；</w:t>
      </w:r>
    </w:p>
    <w:p>
      <w:pPr>
        <w:pStyle w:val="83"/>
        <w:numPr>
          <w:ilvl w:val="0"/>
          <w:numId w:val="5"/>
        </w:numPr>
        <w:spacing w:line="600" w:lineRule="exact"/>
        <w:ind w:left="0" w:firstLine="600"/>
        <w:rPr>
          <w:rFonts w:ascii="仿宋_GB2312" w:eastAsia="仿宋_GB2312"/>
          <w:sz w:val="30"/>
          <w:szCs w:val="30"/>
          <w:lang w:eastAsia="zh-CN"/>
        </w:rPr>
      </w:pPr>
      <w:r>
        <w:rPr>
          <w:rFonts w:hint="eastAsia" w:ascii="仿宋_GB2312" w:eastAsia="仿宋_GB2312"/>
          <w:sz w:val="30"/>
          <w:szCs w:val="30"/>
          <w:lang w:eastAsia="zh-CN"/>
        </w:rPr>
        <w:t>银行、资产管理机构以外的其他机构，包括但不限于保险公司、财务公司、消费金融公司、金融资产管理公司及本所认可的其他机构、法人，最近一个会计年度年末净资产不低于50亿元人民币。</w:t>
      </w:r>
    </w:p>
    <w:p>
      <w:pPr>
        <w:spacing w:line="600" w:lineRule="exact"/>
        <w:ind w:firstLine="600"/>
        <w:rPr>
          <w:rFonts w:ascii="仿宋_GB2312" w:eastAsia="仿宋_GB2312"/>
          <w:sz w:val="30"/>
          <w:szCs w:val="30"/>
        </w:rPr>
      </w:pPr>
      <w:r>
        <w:rPr>
          <w:rFonts w:hint="eastAsia" w:ascii="仿宋_GB2312" w:eastAsia="仿宋_GB2312"/>
          <w:sz w:val="30"/>
          <w:szCs w:val="30"/>
        </w:rPr>
        <w:t>第（4）项所指技术系统标准指申请人的交易及相关系统与本所接口部分的建设、运行、维护，应当符合本所或者本所授权机构的规定或者认可的技术管理规范。申请人的交易及相关系统通过了本所相关测试，系统的性能、容量及扩展能力应当与其业务发展及市场需求相适应，能够保障交易及相关业务的持续开展。</w:t>
      </w:r>
    </w:p>
    <w:p>
      <w:pPr>
        <w:spacing w:line="600" w:lineRule="exact"/>
        <w:ind w:firstLine="600"/>
        <w:rPr>
          <w:rFonts w:ascii="仿宋_GB2312" w:eastAsia="仿宋_GB2312"/>
          <w:sz w:val="30"/>
          <w:szCs w:val="30"/>
        </w:rPr>
      </w:pPr>
      <w:r>
        <w:rPr>
          <w:rFonts w:hint="eastAsia" w:ascii="仿宋_GB2312" w:eastAsia="仿宋_GB2312"/>
          <w:sz w:val="30"/>
          <w:szCs w:val="30"/>
        </w:rPr>
        <w:t>第（5）项所指的债券投资交易量的统计范围包括交易所市场及银行间市场的债券现券交易、债券回购交易、债券借贷业务等各类债券交易，最近一个年度各类债券投资交易量合计不低于</w:t>
      </w:r>
      <w:r>
        <w:rPr>
          <w:rFonts w:ascii="仿宋_GB2312" w:eastAsia="仿宋_GB2312"/>
          <w:sz w:val="30"/>
          <w:szCs w:val="30"/>
        </w:rPr>
        <w:t>1000</w:t>
      </w:r>
      <w:r>
        <w:rPr>
          <w:rFonts w:hint="eastAsia" w:ascii="仿宋_GB2312" w:eastAsia="仿宋_GB2312"/>
          <w:sz w:val="30"/>
          <w:szCs w:val="30"/>
        </w:rPr>
        <w:t>亿元。对于因承接原机构业务分设成立的新机构，按原机构债券投资交易量统计。</w:t>
      </w:r>
    </w:p>
    <w:p>
      <w:pPr>
        <w:spacing w:line="600" w:lineRule="exact"/>
        <w:ind w:firstLine="600"/>
        <w:rPr>
          <w:rFonts w:ascii="仿宋_GB2312" w:eastAsia="仿宋_GB2312"/>
          <w:sz w:val="30"/>
          <w:szCs w:val="30"/>
        </w:rPr>
      </w:pPr>
      <w:r>
        <w:rPr>
          <w:rFonts w:hint="eastAsia" w:ascii="仿宋_GB2312" w:eastAsia="仿宋_GB2312"/>
          <w:sz w:val="30"/>
          <w:szCs w:val="30"/>
        </w:rPr>
        <w:t>根据市场发展情况，本所可以调整非会员机构申请成为债券交易参与人的标准。</w:t>
      </w:r>
    </w:p>
    <w:p>
      <w:pPr>
        <w:numPr>
          <w:ilvl w:val="2"/>
          <w:numId w:val="4"/>
        </w:numPr>
        <w:spacing w:line="600" w:lineRule="exact"/>
        <w:ind w:left="1276" w:hanging="1276"/>
        <w:outlineLvl w:val="2"/>
        <w:rPr>
          <w:rFonts w:ascii="仿宋_GB2312" w:hAnsi="黑体" w:eastAsia="仿宋_GB2312"/>
          <w:b/>
          <w:sz w:val="30"/>
          <w:szCs w:val="30"/>
        </w:rPr>
      </w:pPr>
      <w:bookmarkStart w:id="183" w:name="_Toc57908860"/>
      <w:r>
        <w:rPr>
          <w:rFonts w:hint="eastAsia" w:ascii="仿宋_GB2312" w:hAnsi="黑体" w:eastAsia="仿宋_GB2312"/>
          <w:b/>
          <w:sz w:val="30"/>
          <w:szCs w:val="30"/>
        </w:rPr>
        <w:t>申请材料</w:t>
      </w:r>
      <w:bookmarkEnd w:id="183"/>
    </w:p>
    <w:p>
      <w:pPr>
        <w:spacing w:line="600" w:lineRule="exact"/>
        <w:ind w:firstLine="600"/>
        <w:rPr>
          <w:rFonts w:ascii="仿宋_GB2312" w:eastAsia="仿宋_GB2312"/>
          <w:sz w:val="30"/>
          <w:szCs w:val="30"/>
        </w:rPr>
      </w:pPr>
      <w:r>
        <w:rPr>
          <w:rFonts w:hint="eastAsia" w:ascii="仿宋_GB2312" w:eastAsia="仿宋_GB2312"/>
          <w:sz w:val="30"/>
          <w:szCs w:val="30"/>
        </w:rPr>
        <w:t>【非会员机构申请材料】</w:t>
      </w:r>
    </w:p>
    <w:p>
      <w:pPr>
        <w:spacing w:line="600" w:lineRule="exact"/>
        <w:ind w:firstLine="600"/>
        <w:rPr>
          <w:rFonts w:ascii="仿宋_GB2312" w:eastAsia="仿宋_GB2312"/>
          <w:sz w:val="30"/>
          <w:szCs w:val="30"/>
        </w:rPr>
      </w:pPr>
      <w:r>
        <w:rPr>
          <w:rFonts w:hint="eastAsia" w:ascii="仿宋_GB2312" w:eastAsia="仿宋_GB2312"/>
          <w:sz w:val="30"/>
          <w:szCs w:val="30"/>
        </w:rPr>
        <w:t>非会员机构申请成为债券交易参与人,应向本所提交以下材料，申请材料均应加盖机构公章：</w:t>
      </w:r>
    </w:p>
    <w:p>
      <w:pPr>
        <w:spacing w:line="600" w:lineRule="exact"/>
        <w:ind w:firstLine="600"/>
        <w:rPr>
          <w:rFonts w:ascii="仿宋_GB2312" w:eastAsia="仿宋_GB2312"/>
          <w:sz w:val="30"/>
          <w:szCs w:val="30"/>
        </w:rPr>
      </w:pPr>
      <w:r>
        <w:rPr>
          <w:rFonts w:hint="eastAsia" w:ascii="仿宋_GB2312" w:eastAsia="仿宋_GB2312"/>
          <w:sz w:val="30"/>
          <w:szCs w:val="30"/>
        </w:rPr>
        <w:t>（1）《债券交易参与人申请表》（附件1）；</w:t>
      </w:r>
    </w:p>
    <w:p>
      <w:pPr>
        <w:spacing w:line="600" w:lineRule="exact"/>
        <w:ind w:firstLine="600"/>
        <w:rPr>
          <w:rFonts w:ascii="仿宋_GB2312" w:eastAsia="仿宋_GB2312"/>
          <w:sz w:val="30"/>
          <w:szCs w:val="30"/>
        </w:rPr>
      </w:pPr>
      <w:r>
        <w:rPr>
          <w:rFonts w:hint="eastAsia" w:ascii="仿宋_GB2312" w:eastAsia="仿宋_GB2312"/>
          <w:sz w:val="30"/>
          <w:szCs w:val="30"/>
        </w:rPr>
        <w:t>（2）营业执照复印件；</w:t>
      </w:r>
    </w:p>
    <w:p>
      <w:pPr>
        <w:spacing w:line="600" w:lineRule="exact"/>
        <w:ind w:firstLine="600"/>
        <w:rPr>
          <w:rFonts w:ascii="仿宋_GB2312" w:eastAsia="仿宋_GB2312"/>
          <w:sz w:val="30"/>
          <w:szCs w:val="30"/>
        </w:rPr>
      </w:pPr>
      <w:r>
        <w:rPr>
          <w:rFonts w:hint="eastAsia" w:ascii="仿宋_GB2312" w:eastAsia="仿宋_GB2312"/>
          <w:sz w:val="30"/>
          <w:szCs w:val="30"/>
        </w:rPr>
        <w:t>（3）金融机构营业许可证复印件（如有）；</w:t>
      </w:r>
    </w:p>
    <w:p>
      <w:pPr>
        <w:spacing w:line="600" w:lineRule="exact"/>
        <w:ind w:firstLine="600"/>
        <w:rPr>
          <w:rFonts w:ascii="仿宋_GB2312" w:eastAsia="仿宋_GB2312"/>
          <w:sz w:val="30"/>
          <w:szCs w:val="30"/>
        </w:rPr>
      </w:pPr>
      <w:r>
        <w:rPr>
          <w:rFonts w:hint="eastAsia" w:ascii="仿宋_GB2312" w:eastAsia="仿宋_GB2312"/>
          <w:sz w:val="30"/>
          <w:szCs w:val="30"/>
        </w:rPr>
        <w:t>（4）关于以下情况的说明：注册资本、净资产或者管理资产情况，债券交易业务及风险管理制度，债券交易部门设置及业务人员配备情况，债券交易相关技术系统建设情况，关于近2年来债券投资交易情况（包括交易所市场及银行间市场投资交易情况）等；</w:t>
      </w:r>
    </w:p>
    <w:p>
      <w:pPr>
        <w:spacing w:line="600" w:lineRule="exact"/>
        <w:ind w:firstLine="600"/>
        <w:rPr>
          <w:rFonts w:ascii="仿宋_GB2312" w:eastAsia="仿宋_GB2312"/>
          <w:sz w:val="30"/>
          <w:szCs w:val="30"/>
        </w:rPr>
      </w:pPr>
      <w:r>
        <w:rPr>
          <w:rFonts w:hint="eastAsia" w:ascii="仿宋_GB2312" w:eastAsia="仿宋_GB2312"/>
          <w:sz w:val="30"/>
          <w:szCs w:val="30"/>
        </w:rPr>
        <w:t>（5）本所要求的其他材料。</w:t>
      </w:r>
    </w:p>
    <w:p>
      <w:pPr>
        <w:numPr>
          <w:ilvl w:val="2"/>
          <w:numId w:val="4"/>
        </w:numPr>
        <w:spacing w:line="600" w:lineRule="exact"/>
        <w:ind w:left="1276" w:hanging="1276"/>
        <w:outlineLvl w:val="2"/>
        <w:rPr>
          <w:rFonts w:ascii="仿宋_GB2312" w:hAnsi="黑体" w:eastAsia="仿宋_GB2312"/>
          <w:b/>
          <w:sz w:val="30"/>
          <w:szCs w:val="30"/>
        </w:rPr>
      </w:pPr>
      <w:bookmarkStart w:id="184" w:name="_Toc57908861"/>
      <w:r>
        <w:rPr>
          <w:rFonts w:hint="eastAsia" w:ascii="仿宋_GB2312" w:hAnsi="黑体" w:eastAsia="仿宋_GB2312"/>
          <w:b/>
          <w:sz w:val="30"/>
          <w:szCs w:val="30"/>
        </w:rPr>
        <w:t>申请流程</w:t>
      </w:r>
      <w:bookmarkEnd w:id="184"/>
    </w:p>
    <w:p>
      <w:pPr>
        <w:spacing w:line="600" w:lineRule="exact"/>
        <w:ind w:firstLine="600"/>
        <w:rPr>
          <w:rFonts w:ascii="仿宋_GB2312" w:eastAsia="仿宋_GB2312"/>
          <w:sz w:val="30"/>
          <w:szCs w:val="30"/>
        </w:rPr>
      </w:pPr>
      <w:r>
        <w:rPr>
          <w:rFonts w:hint="eastAsia" w:ascii="仿宋_GB2312" w:eastAsia="仿宋_GB2312"/>
          <w:sz w:val="30"/>
          <w:szCs w:val="30"/>
        </w:rPr>
        <w:t>非会员机构申请受理流程:</w:t>
      </w:r>
    </w:p>
    <w:p>
      <w:pPr>
        <w:spacing w:line="600" w:lineRule="exact"/>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w:instrText>
      </w:r>
      <w:r>
        <w:rPr>
          <w:rFonts w:hint="eastAsia" w:ascii="仿宋_GB2312" w:eastAsia="仿宋_GB2312"/>
          <w:sz w:val="30"/>
          <w:szCs w:val="30"/>
        </w:rPr>
        <w:instrText xml:space="preserve">= 1 \* GB3</w:instrText>
      </w:r>
      <w:r>
        <w:rPr>
          <w:rFonts w:ascii="仿宋_GB2312" w:eastAsia="仿宋_GB2312"/>
          <w:sz w:val="30"/>
          <w:szCs w:val="30"/>
        </w:rPr>
        <w:instrText xml:space="preserve"> </w:instrText>
      </w:r>
      <w:r>
        <w:rPr>
          <w:rFonts w:ascii="仿宋_GB2312" w:eastAsia="仿宋_GB2312"/>
          <w:sz w:val="30"/>
          <w:szCs w:val="30"/>
        </w:rPr>
        <w:fldChar w:fldCharType="separate"/>
      </w:r>
      <w:r>
        <w:rPr>
          <w:rFonts w:hint="eastAsia" w:ascii="仿宋_GB2312" w:eastAsia="仿宋_GB2312"/>
          <w:sz w:val="30"/>
          <w:szCs w:val="30"/>
        </w:rPr>
        <w:t>①</w:t>
      </w:r>
      <w:r>
        <w:rPr>
          <w:rFonts w:ascii="仿宋_GB2312" w:eastAsia="仿宋_GB2312"/>
          <w:sz w:val="30"/>
          <w:szCs w:val="30"/>
        </w:rPr>
        <w:fldChar w:fldCharType="end"/>
      </w:r>
      <w:r>
        <w:rPr>
          <w:rFonts w:hint="eastAsia" w:ascii="仿宋_GB2312" w:eastAsia="仿宋_GB2312"/>
          <w:sz w:val="30"/>
          <w:szCs w:val="30"/>
        </w:rPr>
        <w:t>【邮件发送申请材料及数字证书申请】</w:t>
      </w:r>
      <w:r>
        <w:rPr>
          <w:rFonts w:ascii="仿宋_GB2312" w:eastAsia="仿宋_GB2312"/>
          <w:sz w:val="30"/>
          <w:szCs w:val="30"/>
        </w:rPr>
        <w:sym w:font="Wingdings" w:char="F0E0"/>
      </w:r>
      <w:r>
        <w:rPr>
          <w:rFonts w:ascii="仿宋_GB2312" w:eastAsia="仿宋_GB2312"/>
          <w:sz w:val="30"/>
          <w:szCs w:val="30"/>
        </w:rPr>
        <w:fldChar w:fldCharType="begin"/>
      </w:r>
      <w:r>
        <w:rPr>
          <w:rFonts w:ascii="仿宋_GB2312" w:eastAsia="仿宋_GB2312"/>
          <w:sz w:val="30"/>
          <w:szCs w:val="30"/>
        </w:rPr>
        <w:instrText xml:space="preserve"> </w:instrText>
      </w:r>
      <w:r>
        <w:rPr>
          <w:rFonts w:hint="eastAsia" w:ascii="仿宋_GB2312" w:eastAsia="仿宋_GB2312"/>
          <w:sz w:val="30"/>
          <w:szCs w:val="30"/>
        </w:rPr>
        <w:instrText xml:space="preserve">= 2 \* GB3</w:instrText>
      </w:r>
      <w:r>
        <w:rPr>
          <w:rFonts w:ascii="仿宋_GB2312" w:eastAsia="仿宋_GB2312"/>
          <w:sz w:val="30"/>
          <w:szCs w:val="30"/>
        </w:rPr>
        <w:instrText xml:space="preserve"> </w:instrText>
      </w:r>
      <w:r>
        <w:rPr>
          <w:rFonts w:ascii="仿宋_GB2312" w:eastAsia="仿宋_GB2312"/>
          <w:sz w:val="30"/>
          <w:szCs w:val="30"/>
        </w:rPr>
        <w:fldChar w:fldCharType="separate"/>
      </w:r>
      <w:r>
        <w:rPr>
          <w:rFonts w:hint="eastAsia" w:ascii="仿宋_GB2312" w:eastAsia="仿宋_GB2312"/>
          <w:sz w:val="30"/>
          <w:szCs w:val="30"/>
        </w:rPr>
        <w:t>②</w:t>
      </w:r>
      <w:r>
        <w:rPr>
          <w:rFonts w:ascii="仿宋_GB2312" w:eastAsia="仿宋_GB2312"/>
          <w:sz w:val="30"/>
          <w:szCs w:val="30"/>
        </w:rPr>
        <w:fldChar w:fldCharType="end"/>
      </w:r>
      <w:r>
        <w:rPr>
          <w:rFonts w:hint="eastAsia" w:ascii="仿宋_GB2312" w:eastAsia="仿宋_GB2312"/>
          <w:sz w:val="30"/>
          <w:szCs w:val="30"/>
        </w:rPr>
        <w:t>【非会员机构办理机构新设】</w:t>
      </w:r>
      <w:r>
        <w:rPr>
          <w:rFonts w:ascii="仿宋_GB2312" w:eastAsia="仿宋_GB2312"/>
          <w:sz w:val="30"/>
          <w:szCs w:val="30"/>
        </w:rPr>
        <w:sym w:font="Wingdings" w:char="F0E0"/>
      </w:r>
      <w:r>
        <w:rPr>
          <w:rFonts w:ascii="仿宋_GB2312" w:eastAsia="仿宋_GB2312"/>
          <w:sz w:val="30"/>
          <w:szCs w:val="30"/>
        </w:rPr>
        <w:fldChar w:fldCharType="begin"/>
      </w:r>
      <w:r>
        <w:rPr>
          <w:rFonts w:ascii="仿宋_GB2312" w:eastAsia="仿宋_GB2312"/>
          <w:sz w:val="30"/>
          <w:szCs w:val="30"/>
        </w:rPr>
        <w:instrText xml:space="preserve"> </w:instrText>
      </w:r>
      <w:r>
        <w:rPr>
          <w:rFonts w:hint="eastAsia" w:ascii="仿宋_GB2312" w:eastAsia="仿宋_GB2312"/>
          <w:sz w:val="30"/>
          <w:szCs w:val="30"/>
        </w:rPr>
        <w:instrText xml:space="preserve">= 3 \* GB3</w:instrText>
      </w:r>
      <w:r>
        <w:rPr>
          <w:rFonts w:ascii="仿宋_GB2312" w:eastAsia="仿宋_GB2312"/>
          <w:sz w:val="30"/>
          <w:szCs w:val="30"/>
        </w:rPr>
        <w:instrText xml:space="preserve"> </w:instrText>
      </w:r>
      <w:r>
        <w:rPr>
          <w:rFonts w:ascii="仿宋_GB2312" w:eastAsia="仿宋_GB2312"/>
          <w:sz w:val="30"/>
          <w:szCs w:val="30"/>
        </w:rPr>
        <w:fldChar w:fldCharType="separate"/>
      </w:r>
      <w:r>
        <w:rPr>
          <w:rFonts w:hint="eastAsia" w:ascii="仿宋_GB2312" w:eastAsia="仿宋_GB2312"/>
          <w:sz w:val="30"/>
          <w:szCs w:val="30"/>
        </w:rPr>
        <w:t>③</w:t>
      </w:r>
      <w:r>
        <w:rPr>
          <w:rFonts w:ascii="仿宋_GB2312" w:eastAsia="仿宋_GB2312"/>
          <w:sz w:val="30"/>
          <w:szCs w:val="30"/>
        </w:rPr>
        <w:fldChar w:fldCharType="end"/>
      </w:r>
      <w:r>
        <w:rPr>
          <w:rFonts w:hint="eastAsia" w:ascii="仿宋_GB2312" w:eastAsia="仿宋_GB2312"/>
          <w:sz w:val="30"/>
          <w:szCs w:val="30"/>
        </w:rPr>
        <w:t>【确定结算路径】</w:t>
      </w:r>
      <w:r>
        <w:rPr>
          <w:rFonts w:ascii="仿宋_GB2312" w:eastAsia="仿宋_GB2312"/>
          <w:sz w:val="30"/>
          <w:szCs w:val="30"/>
        </w:rPr>
        <w:sym w:font="Wingdings" w:char="F0E0"/>
      </w:r>
      <w:r>
        <w:rPr>
          <w:rFonts w:ascii="仿宋_GB2312" w:eastAsia="仿宋_GB2312"/>
          <w:sz w:val="30"/>
          <w:szCs w:val="30"/>
        </w:rPr>
        <w:fldChar w:fldCharType="begin"/>
      </w:r>
      <w:r>
        <w:rPr>
          <w:rFonts w:ascii="仿宋_GB2312" w:eastAsia="仿宋_GB2312"/>
          <w:sz w:val="30"/>
          <w:szCs w:val="30"/>
        </w:rPr>
        <w:instrText xml:space="preserve"> </w:instrText>
      </w:r>
      <w:r>
        <w:rPr>
          <w:rFonts w:hint="eastAsia" w:ascii="仿宋_GB2312" w:eastAsia="仿宋_GB2312"/>
          <w:sz w:val="30"/>
          <w:szCs w:val="30"/>
        </w:rPr>
        <w:instrText xml:space="preserve">= 4 \* GB3</w:instrText>
      </w:r>
      <w:r>
        <w:rPr>
          <w:rFonts w:ascii="仿宋_GB2312" w:eastAsia="仿宋_GB2312"/>
          <w:sz w:val="30"/>
          <w:szCs w:val="30"/>
        </w:rPr>
        <w:instrText xml:space="preserve"> </w:instrText>
      </w:r>
      <w:r>
        <w:rPr>
          <w:rFonts w:ascii="仿宋_GB2312" w:eastAsia="仿宋_GB2312"/>
          <w:sz w:val="30"/>
          <w:szCs w:val="30"/>
        </w:rPr>
        <w:fldChar w:fldCharType="separate"/>
      </w:r>
      <w:r>
        <w:rPr>
          <w:rFonts w:hint="eastAsia" w:ascii="仿宋_GB2312" w:eastAsia="仿宋_GB2312"/>
          <w:sz w:val="30"/>
          <w:szCs w:val="30"/>
        </w:rPr>
        <w:t>④</w:t>
      </w:r>
      <w:r>
        <w:rPr>
          <w:rFonts w:ascii="仿宋_GB2312" w:eastAsia="仿宋_GB2312"/>
          <w:sz w:val="30"/>
          <w:szCs w:val="30"/>
        </w:rPr>
        <w:fldChar w:fldCharType="end"/>
      </w:r>
      <w:r>
        <w:rPr>
          <w:rFonts w:hint="eastAsia" w:ascii="仿宋_GB2312" w:eastAsia="仿宋_GB2312"/>
          <w:sz w:val="30"/>
          <w:szCs w:val="30"/>
        </w:rPr>
        <w:t>【非会员机构新设交易单元】</w:t>
      </w:r>
      <w:r>
        <w:rPr>
          <w:rFonts w:ascii="仿宋_GB2312" w:eastAsia="仿宋_GB2312"/>
          <w:sz w:val="30"/>
          <w:szCs w:val="30"/>
        </w:rPr>
        <w:sym w:font="Wingdings" w:char="F0E0"/>
      </w:r>
      <w:r>
        <w:rPr>
          <w:rFonts w:ascii="仿宋_GB2312" w:eastAsia="仿宋_GB2312"/>
          <w:sz w:val="30"/>
          <w:szCs w:val="30"/>
        </w:rPr>
        <w:fldChar w:fldCharType="begin"/>
      </w:r>
      <w:r>
        <w:rPr>
          <w:rFonts w:ascii="仿宋_GB2312" w:eastAsia="仿宋_GB2312"/>
          <w:sz w:val="30"/>
          <w:szCs w:val="30"/>
        </w:rPr>
        <w:instrText xml:space="preserve"> </w:instrText>
      </w:r>
      <w:r>
        <w:rPr>
          <w:rFonts w:hint="eastAsia" w:ascii="仿宋_GB2312" w:eastAsia="仿宋_GB2312"/>
          <w:sz w:val="30"/>
          <w:szCs w:val="30"/>
        </w:rPr>
        <w:instrText xml:space="preserve">= 5 \* GB3</w:instrText>
      </w:r>
      <w:r>
        <w:rPr>
          <w:rFonts w:ascii="仿宋_GB2312" w:eastAsia="仿宋_GB2312"/>
          <w:sz w:val="30"/>
          <w:szCs w:val="30"/>
        </w:rPr>
        <w:instrText xml:space="preserve"> </w:instrText>
      </w:r>
      <w:r>
        <w:rPr>
          <w:rFonts w:ascii="仿宋_GB2312" w:eastAsia="仿宋_GB2312"/>
          <w:sz w:val="30"/>
          <w:szCs w:val="30"/>
        </w:rPr>
        <w:fldChar w:fldCharType="separate"/>
      </w:r>
      <w:r>
        <w:rPr>
          <w:rFonts w:hint="eastAsia" w:ascii="仿宋_GB2312" w:eastAsia="仿宋_GB2312"/>
          <w:sz w:val="30"/>
          <w:szCs w:val="30"/>
        </w:rPr>
        <w:t>⑤</w:t>
      </w:r>
      <w:r>
        <w:rPr>
          <w:rFonts w:ascii="仿宋_GB2312" w:eastAsia="仿宋_GB2312"/>
          <w:sz w:val="30"/>
          <w:szCs w:val="30"/>
        </w:rPr>
        <w:fldChar w:fldCharType="end"/>
      </w:r>
      <w:r>
        <w:rPr>
          <w:rFonts w:hint="eastAsia" w:ascii="仿宋_GB2312" w:eastAsia="仿宋_GB2312"/>
          <w:sz w:val="30"/>
          <w:szCs w:val="30"/>
        </w:rPr>
        <w:t>【固定收益平台权限开通】</w:t>
      </w:r>
    </w:p>
    <w:p>
      <w:pPr>
        <w:spacing w:line="600" w:lineRule="exact"/>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w:instrText>
      </w:r>
      <w:r>
        <w:rPr>
          <w:rFonts w:hint="eastAsia" w:ascii="仿宋_GB2312" w:eastAsia="仿宋_GB2312"/>
          <w:sz w:val="30"/>
          <w:szCs w:val="30"/>
        </w:rPr>
        <w:instrText xml:space="preserve">= 1 \* GB3</w:instrText>
      </w:r>
      <w:r>
        <w:rPr>
          <w:rFonts w:ascii="仿宋_GB2312" w:eastAsia="仿宋_GB2312"/>
          <w:sz w:val="30"/>
          <w:szCs w:val="30"/>
        </w:rPr>
        <w:instrText xml:space="preserve"> </w:instrText>
      </w:r>
      <w:r>
        <w:rPr>
          <w:rFonts w:ascii="仿宋_GB2312" w:eastAsia="仿宋_GB2312"/>
          <w:sz w:val="30"/>
          <w:szCs w:val="30"/>
        </w:rPr>
        <w:fldChar w:fldCharType="separate"/>
      </w:r>
      <w:r>
        <w:rPr>
          <w:rFonts w:hint="eastAsia" w:ascii="仿宋_GB2312" w:eastAsia="仿宋_GB2312"/>
          <w:sz w:val="30"/>
          <w:szCs w:val="30"/>
        </w:rPr>
        <w:t>①</w:t>
      </w:r>
      <w:r>
        <w:rPr>
          <w:rFonts w:ascii="仿宋_GB2312" w:eastAsia="仿宋_GB2312"/>
          <w:sz w:val="30"/>
          <w:szCs w:val="30"/>
        </w:rPr>
        <w:fldChar w:fldCharType="end"/>
      </w:r>
      <w:r>
        <w:rPr>
          <w:rFonts w:hint="eastAsia" w:ascii="仿宋_GB2312" w:eastAsia="仿宋_GB2312"/>
          <w:sz w:val="30"/>
          <w:szCs w:val="30"/>
        </w:rPr>
        <w:t>【邮件发送申请材料及数字证书申请】</w:t>
      </w:r>
    </w:p>
    <w:p>
      <w:pPr>
        <w:spacing w:line="600" w:lineRule="exact"/>
        <w:ind w:firstLine="600"/>
        <w:rPr>
          <w:rFonts w:ascii="仿宋_GB2312" w:eastAsia="仿宋_GB2312"/>
          <w:sz w:val="30"/>
          <w:szCs w:val="30"/>
        </w:rPr>
      </w:pPr>
      <w:r>
        <w:rPr>
          <w:rFonts w:hint="eastAsia" w:ascii="仿宋_GB2312" w:eastAsia="仿宋_GB2312"/>
          <w:sz w:val="30"/>
          <w:szCs w:val="30"/>
        </w:rPr>
        <w:t>非会员机构符合债券交易参与人申请条件且申请材料齐备的，可通过本所邮箱bondtrading@sse.com.cn进行提交。</w:t>
      </w:r>
    </w:p>
    <w:p>
      <w:pPr>
        <w:spacing w:line="600" w:lineRule="exact"/>
        <w:ind w:firstLine="600"/>
        <w:rPr>
          <w:rFonts w:ascii="仿宋_GB2312" w:eastAsia="仿宋_GB2312"/>
          <w:sz w:val="30"/>
          <w:szCs w:val="30"/>
        </w:rPr>
      </w:pPr>
      <w:r>
        <w:rPr>
          <w:rFonts w:hint="eastAsia" w:ascii="仿宋_GB2312" w:eastAsia="仿宋_GB2312"/>
          <w:sz w:val="30"/>
          <w:szCs w:val="30"/>
        </w:rPr>
        <w:t>申请人符合规定条件的，本所自</w:t>
      </w:r>
      <w:r>
        <w:rPr>
          <w:rFonts w:hint="eastAsia" w:ascii="仿宋_GB2312" w:eastAsia="仿宋_GB2312"/>
          <w:color w:val="000000"/>
          <w:sz w:val="30"/>
          <w:szCs w:val="30"/>
        </w:rPr>
        <w:t>申请文件齐备并</w:t>
      </w:r>
      <w:r>
        <w:rPr>
          <w:rFonts w:ascii="仿宋_GB2312" w:eastAsia="仿宋_GB2312"/>
          <w:color w:val="000000"/>
          <w:sz w:val="30"/>
          <w:szCs w:val="30"/>
        </w:rPr>
        <w:t>予以受理</w:t>
      </w:r>
      <w:r>
        <w:rPr>
          <w:rFonts w:hint="eastAsia" w:ascii="仿宋_GB2312" w:eastAsia="仿宋_GB2312"/>
          <w:sz w:val="30"/>
          <w:szCs w:val="30"/>
        </w:rPr>
        <w:t>之日起10个交易日以内接受其成为债券交易参与人。本所及时向市场公告债券交易参与人名单及其变更情况。</w:t>
      </w:r>
    </w:p>
    <w:p>
      <w:pPr>
        <w:spacing w:line="600" w:lineRule="exact"/>
        <w:ind w:firstLine="600"/>
        <w:rPr>
          <w:rFonts w:ascii="仿宋_GB2312" w:eastAsia="仿宋_GB2312"/>
          <w:sz w:val="30"/>
          <w:szCs w:val="30"/>
        </w:rPr>
      </w:pPr>
      <w:r>
        <w:rPr>
          <w:rFonts w:hint="eastAsia" w:ascii="仿宋_GB2312" w:eastAsia="仿宋_GB2312"/>
          <w:sz w:val="30"/>
          <w:szCs w:val="30"/>
        </w:rPr>
        <w:t>申请</w:t>
      </w:r>
      <w:r>
        <w:rPr>
          <w:rFonts w:ascii="仿宋_GB2312" w:eastAsia="仿宋_GB2312"/>
          <w:sz w:val="30"/>
          <w:szCs w:val="30"/>
        </w:rPr>
        <w:t>人</w:t>
      </w:r>
      <w:r>
        <w:rPr>
          <w:rFonts w:hint="eastAsia" w:ascii="仿宋_GB2312" w:eastAsia="仿宋_GB2312"/>
          <w:sz w:val="30"/>
          <w:szCs w:val="30"/>
        </w:rPr>
        <w:t>通过登录“CnSCA在线业务系统”（</w:t>
      </w:r>
      <w:r>
        <w:rPr>
          <w:rFonts w:ascii="仿宋_GB2312" w:eastAsia="仿宋_GB2312"/>
          <w:sz w:val="30"/>
          <w:szCs w:val="30"/>
        </w:rPr>
        <w:t>https://cnsca.sse.com.cn/</w:t>
      </w:r>
      <w:r>
        <w:rPr>
          <w:rFonts w:hint="eastAsia" w:ascii="仿宋_GB2312" w:eastAsia="仿宋_GB2312"/>
          <w:sz w:val="30"/>
          <w:szCs w:val="30"/>
        </w:rPr>
        <w:t>）进行“业务管理系统平台-会籍</w:t>
      </w:r>
      <w:r>
        <w:rPr>
          <w:rFonts w:ascii="仿宋_GB2312" w:eastAsia="仿宋_GB2312"/>
          <w:sz w:val="30"/>
          <w:szCs w:val="30"/>
        </w:rPr>
        <w:t>业务</w:t>
      </w:r>
      <w:r>
        <w:rPr>
          <w:rFonts w:hint="eastAsia" w:ascii="仿宋_GB2312" w:eastAsia="仿宋_GB2312"/>
          <w:sz w:val="30"/>
          <w:szCs w:val="30"/>
        </w:rPr>
        <w:t>”模块的数字</w:t>
      </w:r>
      <w:r>
        <w:rPr>
          <w:rFonts w:ascii="仿宋_GB2312" w:eastAsia="仿宋_GB2312"/>
          <w:sz w:val="30"/>
          <w:szCs w:val="30"/>
        </w:rPr>
        <w:t>证书申请，</w:t>
      </w:r>
      <w:r>
        <w:rPr>
          <w:rFonts w:hint="eastAsia" w:ascii="仿宋_GB2312" w:eastAsia="仿宋_GB2312"/>
          <w:sz w:val="30"/>
          <w:szCs w:val="30"/>
        </w:rPr>
        <w:t>并获取相应的</w:t>
      </w:r>
      <w:r>
        <w:rPr>
          <w:rFonts w:ascii="仿宋_GB2312" w:eastAsia="仿宋_GB2312"/>
          <w:sz w:val="30"/>
          <w:szCs w:val="30"/>
        </w:rPr>
        <w:t>用户名和密码，</w:t>
      </w:r>
      <w:r>
        <w:rPr>
          <w:rFonts w:hint="eastAsia" w:ascii="仿宋_GB2312" w:eastAsia="仿宋_GB2312"/>
          <w:sz w:val="30"/>
          <w:szCs w:val="30"/>
        </w:rPr>
        <w:t>C</w:t>
      </w:r>
      <w:r>
        <w:rPr>
          <w:rFonts w:ascii="仿宋_GB2312" w:eastAsia="仿宋_GB2312"/>
          <w:sz w:val="30"/>
          <w:szCs w:val="30"/>
        </w:rPr>
        <w:t>A</w:t>
      </w:r>
      <w:r>
        <w:rPr>
          <w:rFonts w:hint="eastAsia" w:ascii="仿宋_GB2312" w:eastAsia="仿宋_GB2312"/>
          <w:sz w:val="30"/>
          <w:szCs w:val="30"/>
        </w:rPr>
        <w:t>中心一般在收到业务审核通过后的3-5个工作日内发放数字证书。</w:t>
      </w:r>
    </w:p>
    <w:p>
      <w:pPr>
        <w:spacing w:line="600" w:lineRule="exact"/>
        <w:ind w:firstLine="600"/>
        <w:rPr>
          <w:rFonts w:ascii="仿宋_GB2312" w:eastAsia="仿宋_GB2312"/>
          <w:sz w:val="30"/>
          <w:szCs w:val="30"/>
        </w:rPr>
      </w:pPr>
      <w:r>
        <w:rPr>
          <w:rFonts w:hint="eastAsia" w:ascii="仿宋_GB2312" w:eastAsia="仿宋_GB2312"/>
          <w:sz w:val="30"/>
          <w:szCs w:val="30"/>
        </w:rPr>
        <w:t>数字证书在线申请流程</w:t>
      </w:r>
      <w:r>
        <w:rPr>
          <w:rFonts w:ascii="仿宋_GB2312" w:eastAsia="仿宋_GB2312"/>
          <w:sz w:val="30"/>
          <w:szCs w:val="30"/>
        </w:rPr>
        <w:t>：</w:t>
      </w:r>
    </w:p>
    <w:p>
      <w:pPr>
        <w:spacing w:line="600" w:lineRule="exact"/>
        <w:ind w:firstLine="600"/>
        <w:rPr>
          <w:rFonts w:ascii="仿宋_GB2312" w:eastAsia="仿宋_GB2312"/>
          <w:sz w:val="30"/>
          <w:szCs w:val="30"/>
        </w:rPr>
      </w:pPr>
      <w:r>
        <w:rPr>
          <w:rFonts w:hint="eastAsia" w:ascii="仿宋_GB2312" w:eastAsia="仿宋_GB2312"/>
          <w:sz w:val="30"/>
          <w:szCs w:val="30"/>
        </w:rPr>
        <w:t xml:space="preserve">http://www.sse.com.cn/home/biz/cnsca/process/operation/ </w:t>
      </w:r>
    </w:p>
    <w:p>
      <w:pPr>
        <w:spacing w:line="600" w:lineRule="exact"/>
        <w:ind w:firstLine="600"/>
        <w:rPr>
          <w:rFonts w:ascii="仿宋_GB2312" w:eastAsia="仿宋_GB2312"/>
          <w:sz w:val="30"/>
          <w:szCs w:val="30"/>
        </w:rPr>
      </w:pPr>
      <w:r>
        <w:rPr>
          <w:rFonts w:hint="eastAsia" w:ascii="仿宋_GB2312" w:eastAsia="仿宋_GB2312"/>
          <w:sz w:val="30"/>
          <w:szCs w:val="30"/>
        </w:rPr>
        <w:t>数字证书业务</w:t>
      </w:r>
      <w:r>
        <w:rPr>
          <w:rFonts w:ascii="仿宋_GB2312" w:eastAsia="仿宋_GB2312"/>
          <w:sz w:val="30"/>
          <w:szCs w:val="30"/>
        </w:rPr>
        <w:t>支持电话</w:t>
      </w:r>
      <w:r>
        <w:rPr>
          <w:rFonts w:hint="eastAsia" w:ascii="仿宋_GB2312" w:eastAsia="仿宋_GB2312"/>
          <w:sz w:val="30"/>
          <w:szCs w:val="30"/>
        </w:rPr>
        <w:t>：021-68814725</w:t>
      </w:r>
    </w:p>
    <w:p>
      <w:pPr>
        <w:spacing w:line="600" w:lineRule="exact"/>
        <w:ind w:firstLine="600"/>
        <w:rPr>
          <w:rFonts w:ascii="仿宋_GB2312" w:eastAsia="仿宋_GB2312"/>
          <w:sz w:val="30"/>
          <w:szCs w:val="30"/>
        </w:rPr>
      </w:pPr>
      <w:r>
        <w:rPr>
          <w:rFonts w:hint="eastAsia" w:ascii="仿宋_GB2312" w:eastAsia="仿宋_GB2312"/>
          <w:sz w:val="30"/>
          <w:szCs w:val="30"/>
        </w:rPr>
        <w:t>数字证书技术</w:t>
      </w:r>
      <w:r>
        <w:rPr>
          <w:rFonts w:ascii="仿宋_GB2312" w:eastAsia="仿宋_GB2312"/>
          <w:sz w:val="30"/>
          <w:szCs w:val="30"/>
        </w:rPr>
        <w:t>支持电话</w:t>
      </w:r>
      <w:r>
        <w:rPr>
          <w:rFonts w:hint="eastAsia" w:ascii="仿宋_GB2312" w:eastAsia="仿宋_GB2312"/>
          <w:sz w:val="30"/>
          <w:szCs w:val="30"/>
        </w:rPr>
        <w:t>：021-58654194</w:t>
      </w:r>
    </w:p>
    <w:p>
      <w:pPr>
        <w:spacing w:line="600" w:lineRule="exact"/>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w:instrText>
      </w:r>
      <w:r>
        <w:rPr>
          <w:rFonts w:hint="eastAsia" w:ascii="仿宋_GB2312" w:eastAsia="仿宋_GB2312"/>
          <w:sz w:val="30"/>
          <w:szCs w:val="30"/>
        </w:rPr>
        <w:instrText xml:space="preserve">= 2 \* GB3</w:instrText>
      </w:r>
      <w:r>
        <w:rPr>
          <w:rFonts w:ascii="仿宋_GB2312" w:eastAsia="仿宋_GB2312"/>
          <w:sz w:val="30"/>
          <w:szCs w:val="30"/>
        </w:rPr>
        <w:instrText xml:space="preserve"> </w:instrText>
      </w:r>
      <w:r>
        <w:rPr>
          <w:rFonts w:ascii="仿宋_GB2312" w:eastAsia="仿宋_GB2312"/>
          <w:sz w:val="30"/>
          <w:szCs w:val="30"/>
        </w:rPr>
        <w:fldChar w:fldCharType="separate"/>
      </w:r>
      <w:r>
        <w:rPr>
          <w:rFonts w:hint="eastAsia" w:ascii="仿宋_GB2312" w:eastAsia="仿宋_GB2312"/>
          <w:sz w:val="30"/>
          <w:szCs w:val="30"/>
        </w:rPr>
        <w:t>②</w:t>
      </w:r>
      <w:r>
        <w:rPr>
          <w:rFonts w:ascii="仿宋_GB2312" w:eastAsia="仿宋_GB2312"/>
          <w:sz w:val="30"/>
          <w:szCs w:val="30"/>
        </w:rPr>
        <w:fldChar w:fldCharType="end"/>
      </w:r>
      <w:r>
        <w:rPr>
          <w:rFonts w:hint="eastAsia" w:ascii="仿宋_GB2312" w:eastAsia="仿宋_GB2312"/>
          <w:sz w:val="30"/>
          <w:szCs w:val="30"/>
        </w:rPr>
        <w:t>【非会员机构办理机构新设】</w:t>
      </w:r>
    </w:p>
    <w:p>
      <w:pPr>
        <w:spacing w:line="600" w:lineRule="exact"/>
        <w:ind w:firstLine="600"/>
        <w:jc w:val="left"/>
        <w:rPr>
          <w:rFonts w:ascii="仿宋_GB2312" w:eastAsia="仿宋_GB2312"/>
          <w:sz w:val="30"/>
          <w:szCs w:val="30"/>
        </w:rPr>
      </w:pPr>
      <w:r>
        <w:rPr>
          <w:rFonts w:hint="eastAsia" w:ascii="仿宋_GB2312" w:eastAsia="仿宋_GB2312"/>
          <w:sz w:val="30"/>
          <w:szCs w:val="30"/>
        </w:rPr>
        <w:t>（1）访问上交所</w:t>
      </w:r>
      <w:r>
        <w:rPr>
          <w:rFonts w:ascii="仿宋_GB2312" w:eastAsia="仿宋_GB2312"/>
          <w:sz w:val="30"/>
          <w:szCs w:val="30"/>
        </w:rPr>
        <w:t>会员业务一站式服务平台</w:t>
      </w:r>
      <w:r>
        <w:rPr>
          <w:rFonts w:hint="eastAsia" w:ascii="仿宋_GB2312" w:eastAsia="仿宋_GB2312"/>
          <w:sz w:val="30"/>
          <w:szCs w:val="30"/>
        </w:rPr>
        <w:t>（</w:t>
      </w:r>
      <w:r>
        <w:rPr>
          <w:rFonts w:ascii="仿宋_GB2312" w:eastAsia="仿宋_GB2312"/>
          <w:sz w:val="30"/>
          <w:szCs w:val="30"/>
        </w:rPr>
        <w:t>http://biz.sse.com.cn/member/</w:t>
      </w:r>
      <w:r>
        <w:rPr>
          <w:rFonts w:hint="eastAsia" w:ascii="仿宋_GB2312" w:eastAsia="仿宋_GB2312"/>
          <w:sz w:val="30"/>
          <w:szCs w:val="30"/>
        </w:rPr>
        <w:t>），使用上交所信息公司颁发的数字证书，输入证书密码，登录上交所“业务管理系统平台-会籍</w:t>
      </w:r>
      <w:r>
        <w:rPr>
          <w:rFonts w:ascii="仿宋_GB2312" w:eastAsia="仿宋_GB2312"/>
          <w:sz w:val="30"/>
          <w:szCs w:val="30"/>
        </w:rPr>
        <w:t>业务</w:t>
      </w:r>
      <w:r>
        <w:rPr>
          <w:rFonts w:hint="eastAsia" w:ascii="仿宋_GB2312" w:eastAsia="仿宋_GB2312"/>
          <w:sz w:val="30"/>
          <w:szCs w:val="30"/>
        </w:rPr>
        <w:t>”模块（</w:t>
      </w:r>
      <w:r>
        <w:fldChar w:fldCharType="begin"/>
      </w:r>
      <w:r>
        <w:instrText xml:space="preserve"> HYPERLINK "https://bmsp.uap.sse.com.cn" </w:instrText>
      </w:r>
      <w:r>
        <w:fldChar w:fldCharType="separate"/>
      </w:r>
      <w:r>
        <w:rPr>
          <w:rFonts w:hint="eastAsia" w:ascii="仿宋_GB2312" w:eastAsia="仿宋_GB2312"/>
          <w:sz w:val="30"/>
          <w:szCs w:val="30"/>
        </w:rPr>
        <w:t>h</w:t>
      </w:r>
      <w:r>
        <w:rPr>
          <w:rFonts w:ascii="仿宋_GB2312" w:eastAsia="仿宋_GB2312"/>
          <w:sz w:val="30"/>
          <w:szCs w:val="30"/>
        </w:rPr>
        <w:t>ttps://bmsp.</w:t>
      </w:r>
      <w:r>
        <w:rPr>
          <w:rFonts w:hint="eastAsia" w:ascii="仿宋_GB2312" w:eastAsia="仿宋_GB2312"/>
          <w:sz w:val="30"/>
          <w:szCs w:val="30"/>
        </w:rPr>
        <w:t>uap.sse</w:t>
      </w:r>
      <w:r>
        <w:rPr>
          <w:rFonts w:ascii="仿宋_GB2312" w:eastAsia="仿宋_GB2312"/>
          <w:sz w:val="30"/>
          <w:szCs w:val="30"/>
        </w:rPr>
        <w:t>.com.cn</w:t>
      </w:r>
      <w:r>
        <w:rPr>
          <w:rFonts w:ascii="仿宋_GB2312" w:eastAsia="仿宋_GB2312"/>
          <w:sz w:val="30"/>
          <w:szCs w:val="30"/>
        </w:rPr>
        <w:fldChar w:fldCharType="end"/>
      </w:r>
      <w:r>
        <w:rPr>
          <w:rFonts w:hint="eastAsia" w:ascii="仿宋_GB2312" w:eastAsia="仿宋_GB2312"/>
          <w:sz w:val="30"/>
          <w:szCs w:val="30"/>
        </w:rPr>
        <w:t>，</w:t>
      </w:r>
      <w:r>
        <w:rPr>
          <w:rFonts w:ascii="仿宋_GB2312" w:eastAsia="仿宋_GB2312"/>
          <w:sz w:val="30"/>
          <w:szCs w:val="30"/>
        </w:rPr>
        <w:t>以下简称会籍业务平台</w:t>
      </w:r>
      <w:r>
        <w:rPr>
          <w:rFonts w:hint="eastAsia" w:ascii="仿宋_GB2312" w:eastAsia="仿宋_GB2312"/>
          <w:sz w:val="30"/>
          <w:szCs w:val="30"/>
        </w:rPr>
        <w:t>）。</w:t>
      </w:r>
    </w:p>
    <w:p>
      <w:pPr>
        <w:spacing w:line="600" w:lineRule="exact"/>
        <w:ind w:firstLine="600"/>
        <w:jc w:val="left"/>
        <w:rPr>
          <w:rFonts w:ascii="仿宋_GB2312" w:eastAsia="仿宋_GB2312"/>
          <w:sz w:val="30"/>
          <w:szCs w:val="30"/>
        </w:rPr>
      </w:pPr>
      <w:r>
        <w:rPr>
          <w:rFonts w:hint="eastAsia" w:ascii="仿宋_GB2312" w:eastAsia="仿宋_GB2312"/>
          <w:sz w:val="30"/>
          <w:szCs w:val="30"/>
        </w:rPr>
        <w:t xml:space="preserve"> （2）进入系统登录页面，使用非会员机构用户进行登录，非会员机构用户类型，用户名插入数字证书后自动跳出，密码</w:t>
      </w:r>
      <w:r>
        <w:rPr>
          <w:rFonts w:ascii="仿宋_GB2312" w:eastAsia="仿宋_GB2312"/>
          <w:sz w:val="30"/>
          <w:szCs w:val="30"/>
        </w:rPr>
        <w:t>“xxxxx</w:t>
      </w:r>
      <w:r>
        <w:rPr>
          <w:rFonts w:hint="eastAsia" w:ascii="仿宋_GB2312" w:eastAsia="仿宋_GB2312"/>
          <w:sz w:val="30"/>
          <w:szCs w:val="30"/>
        </w:rPr>
        <w:t>”为阿拉伯数字。</w:t>
      </w:r>
    </w:p>
    <w:p>
      <w:pPr>
        <w:spacing w:line="600" w:lineRule="exact"/>
        <w:ind w:firstLine="600"/>
        <w:rPr>
          <w:rFonts w:ascii="仿宋_GB2312" w:eastAsia="仿宋_GB2312"/>
          <w:sz w:val="30"/>
          <w:szCs w:val="30"/>
        </w:rPr>
      </w:pPr>
      <w:r>
        <w:rPr>
          <w:rFonts w:hint="eastAsia" w:ascii="仿宋_GB2312" w:eastAsia="仿宋_GB2312"/>
          <w:sz w:val="30"/>
          <w:szCs w:val="30"/>
        </w:rPr>
        <w:t>（3）登录后，选择“会员管理业务二期”，“机构业务操作岗”进入“机构新设”。</w:t>
      </w:r>
    </w:p>
    <w:p>
      <w:pPr>
        <w:spacing w:line="600" w:lineRule="exact"/>
        <w:ind w:firstLine="600"/>
        <w:rPr>
          <w:rFonts w:ascii="仿宋_GB2312" w:eastAsia="仿宋_GB2312"/>
          <w:sz w:val="30"/>
          <w:szCs w:val="30"/>
        </w:rPr>
      </w:pPr>
      <w:r>
        <w:rPr>
          <w:rFonts w:hint="eastAsia" w:ascii="仿宋_GB2312" w:eastAsia="仿宋_GB2312"/>
          <w:sz w:val="30"/>
          <w:szCs w:val="30"/>
        </w:rPr>
        <w:t>（4）进入非会员机构登记首页，上传如下材料：</w:t>
      </w:r>
    </w:p>
    <w:p>
      <w:pPr>
        <w:spacing w:line="600" w:lineRule="exact"/>
        <w:ind w:firstLine="600"/>
        <w:rPr>
          <w:rFonts w:ascii="仿宋_GB2312" w:eastAsia="仿宋_GB2312"/>
          <w:sz w:val="30"/>
          <w:szCs w:val="30"/>
        </w:rPr>
      </w:pPr>
      <w:r>
        <w:rPr>
          <w:rFonts w:hint="eastAsia" w:ascii="仿宋_GB2312" w:eastAsia="仿宋_GB2312"/>
          <w:sz w:val="30"/>
          <w:szCs w:val="30"/>
        </w:rPr>
        <w:t>1）主管机关同意公司设立的批复</w:t>
      </w:r>
    </w:p>
    <w:p>
      <w:pPr>
        <w:spacing w:line="600" w:lineRule="exact"/>
        <w:ind w:firstLine="600"/>
        <w:rPr>
          <w:rFonts w:ascii="仿宋_GB2312" w:eastAsia="仿宋_GB2312"/>
          <w:sz w:val="30"/>
          <w:szCs w:val="30"/>
        </w:rPr>
      </w:pPr>
      <w:r>
        <w:rPr>
          <w:rFonts w:hint="eastAsia" w:ascii="仿宋_GB2312" w:eastAsia="仿宋_GB2312"/>
          <w:sz w:val="30"/>
          <w:szCs w:val="30"/>
        </w:rPr>
        <w:t>2）公司金融许可证</w:t>
      </w:r>
    </w:p>
    <w:p>
      <w:pPr>
        <w:spacing w:line="600" w:lineRule="exact"/>
        <w:ind w:firstLine="600"/>
        <w:rPr>
          <w:rFonts w:ascii="仿宋_GB2312" w:eastAsia="仿宋_GB2312"/>
          <w:sz w:val="30"/>
          <w:szCs w:val="30"/>
        </w:rPr>
      </w:pPr>
      <w:r>
        <w:rPr>
          <w:rFonts w:hint="eastAsia" w:ascii="仿宋_GB2312" w:eastAsia="仿宋_GB2312"/>
          <w:sz w:val="30"/>
          <w:szCs w:val="30"/>
        </w:rPr>
        <w:t>3）营业执照</w:t>
      </w:r>
    </w:p>
    <w:p>
      <w:pPr>
        <w:spacing w:line="600" w:lineRule="exact"/>
        <w:ind w:firstLine="600"/>
        <w:rPr>
          <w:rFonts w:ascii="仿宋_GB2312" w:eastAsia="仿宋_GB2312"/>
          <w:sz w:val="30"/>
          <w:szCs w:val="30"/>
        </w:rPr>
      </w:pPr>
      <w:r>
        <w:rPr>
          <w:rFonts w:hint="eastAsia" w:ascii="仿宋_GB2312" w:eastAsia="仿宋_GB2312"/>
          <w:sz w:val="30"/>
          <w:szCs w:val="30"/>
        </w:rPr>
        <w:t>4）会籍系统资格申请报告（模板参见附件2）</w:t>
      </w:r>
    </w:p>
    <w:p>
      <w:pPr>
        <w:spacing w:line="600" w:lineRule="exact"/>
        <w:ind w:firstLine="600"/>
        <w:rPr>
          <w:rFonts w:ascii="仿宋_GB2312" w:eastAsia="仿宋_GB2312"/>
          <w:sz w:val="30"/>
          <w:szCs w:val="30"/>
        </w:rPr>
      </w:pPr>
      <w:r>
        <w:rPr>
          <w:rFonts w:hint="eastAsia" w:ascii="仿宋_GB2312" w:eastAsia="仿宋_GB2312"/>
          <w:sz w:val="30"/>
          <w:szCs w:val="30"/>
        </w:rPr>
        <w:t>5）专职部门及主要管理人员概况</w:t>
      </w:r>
    </w:p>
    <w:p>
      <w:pPr>
        <w:spacing w:line="600" w:lineRule="exact"/>
        <w:ind w:firstLine="600"/>
        <w:rPr>
          <w:rFonts w:ascii="仿宋_GB2312" w:eastAsia="仿宋_GB2312"/>
          <w:sz w:val="30"/>
          <w:szCs w:val="30"/>
        </w:rPr>
      </w:pPr>
      <w:r>
        <w:rPr>
          <w:rFonts w:hint="eastAsia" w:ascii="仿宋_GB2312" w:eastAsia="仿宋_GB2312"/>
          <w:sz w:val="30"/>
          <w:szCs w:val="30"/>
        </w:rPr>
        <w:t>6）公司章程及内控制度</w:t>
      </w:r>
    </w:p>
    <w:p>
      <w:pPr>
        <w:spacing w:line="600" w:lineRule="exact"/>
        <w:ind w:firstLine="600"/>
        <w:rPr>
          <w:rFonts w:ascii="仿宋_GB2312" w:eastAsia="仿宋_GB2312"/>
          <w:sz w:val="30"/>
          <w:szCs w:val="30"/>
        </w:rPr>
      </w:pPr>
      <w:r>
        <w:rPr>
          <w:rFonts w:hint="eastAsia" w:ascii="仿宋_GB2312" w:eastAsia="仿宋_GB2312"/>
          <w:sz w:val="30"/>
          <w:szCs w:val="30"/>
        </w:rPr>
        <w:t>7）承诺书</w:t>
      </w:r>
    </w:p>
    <w:p>
      <w:pPr>
        <w:spacing w:line="600" w:lineRule="exact"/>
        <w:ind w:firstLine="600"/>
        <w:rPr>
          <w:rFonts w:ascii="仿宋_GB2312" w:eastAsia="仿宋_GB2312"/>
          <w:sz w:val="30"/>
          <w:szCs w:val="30"/>
        </w:rPr>
      </w:pPr>
      <w:r>
        <w:rPr>
          <w:rFonts w:hint="eastAsia" w:ascii="仿宋_GB2312" w:eastAsia="仿宋_GB2312"/>
          <w:sz w:val="30"/>
          <w:szCs w:val="30"/>
        </w:rPr>
        <w:t>8）非会员机构基本情况登记表</w:t>
      </w:r>
    </w:p>
    <w:p>
      <w:pPr>
        <w:spacing w:line="600" w:lineRule="exact"/>
        <w:ind w:firstLine="600"/>
        <w:rPr>
          <w:rFonts w:ascii="仿宋_GB2312" w:eastAsia="仿宋_GB2312"/>
          <w:sz w:val="30"/>
          <w:szCs w:val="30"/>
        </w:rPr>
      </w:pPr>
      <w:r>
        <w:rPr>
          <w:rFonts w:hint="eastAsia" w:ascii="仿宋_GB2312" w:eastAsia="仿宋_GB2312"/>
          <w:sz w:val="30"/>
          <w:szCs w:val="30"/>
        </w:rPr>
        <w:t>9）公司主要职能部门登记表</w:t>
      </w:r>
    </w:p>
    <w:p>
      <w:pPr>
        <w:spacing w:line="600" w:lineRule="exact"/>
        <w:ind w:firstLine="600"/>
        <w:rPr>
          <w:rFonts w:ascii="仿宋_GB2312" w:eastAsia="仿宋_GB2312"/>
          <w:sz w:val="30"/>
          <w:szCs w:val="30"/>
        </w:rPr>
      </w:pPr>
      <w:r>
        <w:rPr>
          <w:rFonts w:hint="eastAsia" w:ascii="仿宋_GB2312" w:eastAsia="仿宋_GB2312"/>
          <w:sz w:val="30"/>
          <w:szCs w:val="30"/>
        </w:rPr>
        <w:t>其中，材料2）公司金融许可证、材料3）营业执照、材料</w:t>
      </w:r>
      <w:r>
        <w:rPr>
          <w:rFonts w:ascii="仿宋_GB2312" w:eastAsia="仿宋_GB2312"/>
          <w:sz w:val="30"/>
          <w:szCs w:val="30"/>
        </w:rPr>
        <w:t>5</w:t>
      </w:r>
      <w:r>
        <w:rPr>
          <w:rFonts w:hint="eastAsia" w:ascii="仿宋_GB2312" w:eastAsia="仿宋_GB2312"/>
          <w:sz w:val="30"/>
          <w:szCs w:val="30"/>
        </w:rPr>
        <w:t>）专职部门及主要管理人员概况、材料6）公司章程及内控制度等，如在债券交易参与人申请环节已提供的，可复用。</w:t>
      </w:r>
    </w:p>
    <w:p>
      <w:pPr>
        <w:spacing w:line="600" w:lineRule="exact"/>
        <w:ind w:firstLine="600"/>
        <w:rPr>
          <w:rFonts w:ascii="仿宋_GB2312" w:eastAsia="仿宋_GB2312"/>
          <w:sz w:val="30"/>
          <w:szCs w:val="30"/>
        </w:rPr>
      </w:pPr>
      <w:r>
        <w:rPr>
          <w:rFonts w:hint="eastAsia" w:ascii="仿宋_GB2312" w:eastAsia="仿宋_GB2312"/>
          <w:sz w:val="30"/>
          <w:szCs w:val="30"/>
        </w:rPr>
        <w:t>（9）点击“现在申请”后进入机构登记业务流程，*为必填或必传项。点击下一步进入“非会员机构基本情况登记表”。非会员类型根据机构类型进行选择，如商业银行，*为必填项。点击下一步进入“非会员公司主要职能登记表”。</w:t>
      </w:r>
    </w:p>
    <w:p>
      <w:pPr>
        <w:spacing w:line="600" w:lineRule="exact"/>
        <w:ind w:firstLine="600"/>
        <w:rPr>
          <w:rFonts w:ascii="仿宋_GB2312" w:eastAsia="仿宋_GB2312"/>
          <w:sz w:val="30"/>
          <w:szCs w:val="30"/>
        </w:rPr>
      </w:pPr>
      <w:r>
        <w:rPr>
          <w:rFonts w:hint="eastAsia" w:ascii="仿宋_GB2312" w:eastAsia="仿宋_GB2312"/>
          <w:sz w:val="30"/>
          <w:szCs w:val="30"/>
        </w:rPr>
        <w:t>股东情况可以最近一个年度公司财务报表中的数据为准填写前十位股东。点击下一步进入“非会员机构基本情况登记表”。非会员类*为必填项。</w:t>
      </w:r>
    </w:p>
    <w:p>
      <w:pPr>
        <w:spacing w:line="600" w:lineRule="exact"/>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 3 \* GB3 </w:instrText>
      </w:r>
      <w:r>
        <w:rPr>
          <w:rFonts w:ascii="仿宋_GB2312" w:eastAsia="仿宋_GB2312"/>
          <w:sz w:val="30"/>
          <w:szCs w:val="30"/>
        </w:rPr>
        <w:fldChar w:fldCharType="separate"/>
      </w:r>
      <w:r>
        <w:rPr>
          <w:rFonts w:hint="eastAsia" w:ascii="仿宋_GB2312" w:eastAsia="仿宋_GB2312"/>
          <w:sz w:val="30"/>
          <w:szCs w:val="30"/>
        </w:rPr>
        <w:t>③</w:t>
      </w:r>
      <w:r>
        <w:rPr>
          <w:rFonts w:ascii="仿宋_GB2312" w:eastAsia="仿宋_GB2312"/>
          <w:sz w:val="30"/>
          <w:szCs w:val="30"/>
        </w:rPr>
        <w:fldChar w:fldCharType="end"/>
      </w:r>
      <w:r>
        <w:rPr>
          <w:rFonts w:hint="eastAsia" w:ascii="仿宋_GB2312" w:eastAsia="仿宋_GB2312"/>
          <w:sz w:val="30"/>
          <w:szCs w:val="30"/>
        </w:rPr>
        <w:t>【确定结算路径】</w:t>
      </w:r>
    </w:p>
    <w:p>
      <w:pPr>
        <w:spacing w:line="600" w:lineRule="exact"/>
        <w:ind w:firstLine="600"/>
        <w:rPr>
          <w:rFonts w:ascii="仿宋_GB2312" w:eastAsia="仿宋_GB2312"/>
          <w:sz w:val="30"/>
          <w:szCs w:val="30"/>
        </w:rPr>
      </w:pPr>
      <w:r>
        <w:rPr>
          <w:rFonts w:hint="eastAsia" w:ascii="仿宋_GB2312" w:eastAsia="仿宋_GB2312"/>
          <w:sz w:val="30"/>
          <w:szCs w:val="30"/>
        </w:rPr>
        <w:t>债券交易参与人在参与债券交易前应当按照登记结算机构相关规定建立结算路径，以履行相应的交收义务。</w:t>
      </w:r>
    </w:p>
    <w:p>
      <w:pPr>
        <w:spacing w:line="600" w:lineRule="exact"/>
        <w:ind w:firstLine="600"/>
        <w:rPr>
          <w:rFonts w:ascii="仿宋_GB2312" w:eastAsia="仿宋_GB2312"/>
          <w:sz w:val="30"/>
          <w:szCs w:val="30"/>
        </w:rPr>
      </w:pPr>
      <w:r>
        <w:rPr>
          <w:rFonts w:hint="eastAsia" w:ascii="仿宋_GB2312" w:eastAsia="仿宋_GB2312"/>
          <w:sz w:val="30"/>
          <w:szCs w:val="30"/>
        </w:rPr>
        <w:t>取得登记结算机构结算参与人资格的债券交易参与人，可自行办理结算业务；未取得结算参与人资格的债券交易参与人，应当委托其他结算参与人办理结算业务。</w:t>
      </w:r>
    </w:p>
    <w:p>
      <w:pPr>
        <w:spacing w:line="600" w:lineRule="exact"/>
        <w:ind w:firstLine="600"/>
        <w:rPr>
          <w:rFonts w:ascii="仿宋_GB2312" w:eastAsia="仿宋_GB2312"/>
          <w:sz w:val="30"/>
          <w:szCs w:val="30"/>
        </w:rPr>
      </w:pPr>
      <w:r>
        <w:rPr>
          <w:rFonts w:hint="eastAsia" w:ascii="仿宋_GB2312" w:eastAsia="仿宋_GB2312"/>
          <w:sz w:val="30"/>
          <w:szCs w:val="30"/>
        </w:rPr>
        <w:t>以下情形视作结算路径已经确定：</w:t>
      </w:r>
    </w:p>
    <w:p>
      <w:pPr>
        <w:pStyle w:val="83"/>
        <w:numPr>
          <w:ilvl w:val="0"/>
          <w:numId w:val="6"/>
        </w:numPr>
        <w:spacing w:line="600" w:lineRule="exact"/>
        <w:ind w:left="0" w:firstLine="600" w:firstLineChars="200"/>
        <w:jc w:val="both"/>
        <w:rPr>
          <w:rFonts w:ascii="仿宋_GB2312" w:eastAsia="仿宋_GB2312"/>
          <w:sz w:val="30"/>
          <w:szCs w:val="30"/>
          <w:lang w:eastAsia="zh-CN"/>
        </w:rPr>
      </w:pPr>
      <w:r>
        <w:rPr>
          <w:rFonts w:hint="eastAsia" w:ascii="仿宋_GB2312" w:eastAsia="仿宋_GB2312"/>
          <w:sz w:val="30"/>
          <w:szCs w:val="30"/>
          <w:lang w:eastAsia="zh-CN"/>
        </w:rPr>
        <w:t>债券交易参与人已经取得登记结算机构的结算资格，在登记结算机构开通了结算业务，开立了各类结算备付金账户，获得了结算编号。</w:t>
      </w:r>
    </w:p>
    <w:p>
      <w:pPr>
        <w:pStyle w:val="83"/>
        <w:numPr>
          <w:ilvl w:val="0"/>
          <w:numId w:val="6"/>
        </w:numPr>
        <w:spacing w:line="600" w:lineRule="exact"/>
        <w:ind w:left="0" w:firstLine="600" w:firstLineChars="200"/>
        <w:jc w:val="both"/>
        <w:rPr>
          <w:rFonts w:ascii="仿宋_GB2312" w:eastAsia="仿宋_GB2312"/>
          <w:sz w:val="30"/>
          <w:szCs w:val="30"/>
          <w:lang w:eastAsia="zh-CN"/>
        </w:rPr>
      </w:pPr>
      <w:r>
        <w:rPr>
          <w:rFonts w:hint="eastAsia" w:ascii="仿宋_GB2312" w:eastAsia="仿宋_GB2312"/>
          <w:sz w:val="30"/>
          <w:szCs w:val="30"/>
          <w:lang w:eastAsia="zh-CN"/>
        </w:rPr>
        <w:t>产品的托管人已经取得登记结算机构的结算资格，在登记结算机构开通了结算业务，开立了各类结算备付金账户，获得了结算编号。</w:t>
      </w:r>
    </w:p>
    <w:p>
      <w:pPr>
        <w:spacing w:line="600" w:lineRule="exact"/>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w:instrText>
      </w:r>
      <w:r>
        <w:rPr>
          <w:rFonts w:hint="eastAsia" w:ascii="仿宋_GB2312" w:eastAsia="仿宋_GB2312"/>
          <w:sz w:val="30"/>
          <w:szCs w:val="30"/>
        </w:rPr>
        <w:instrText xml:space="preserve">= 4 \* GB3</w:instrText>
      </w:r>
      <w:r>
        <w:rPr>
          <w:rFonts w:ascii="仿宋_GB2312" w:eastAsia="仿宋_GB2312"/>
          <w:sz w:val="30"/>
          <w:szCs w:val="30"/>
        </w:rPr>
        <w:instrText xml:space="preserve"> </w:instrText>
      </w:r>
      <w:r>
        <w:rPr>
          <w:rFonts w:ascii="仿宋_GB2312" w:eastAsia="仿宋_GB2312"/>
          <w:sz w:val="30"/>
          <w:szCs w:val="30"/>
        </w:rPr>
        <w:fldChar w:fldCharType="separate"/>
      </w:r>
      <w:r>
        <w:rPr>
          <w:rFonts w:hint="eastAsia" w:ascii="仿宋_GB2312" w:eastAsia="仿宋_GB2312"/>
          <w:sz w:val="30"/>
          <w:szCs w:val="30"/>
        </w:rPr>
        <w:t>④</w:t>
      </w:r>
      <w:r>
        <w:rPr>
          <w:rFonts w:ascii="仿宋_GB2312" w:eastAsia="仿宋_GB2312"/>
          <w:sz w:val="30"/>
          <w:szCs w:val="30"/>
        </w:rPr>
        <w:fldChar w:fldCharType="end"/>
      </w:r>
      <w:r>
        <w:rPr>
          <w:rFonts w:hint="eastAsia" w:ascii="仿宋_GB2312" w:eastAsia="仿宋_GB2312"/>
          <w:sz w:val="30"/>
          <w:szCs w:val="30"/>
        </w:rPr>
        <w:t>【非会员机构新设交易单元】</w:t>
      </w:r>
    </w:p>
    <w:p>
      <w:pPr>
        <w:spacing w:line="600" w:lineRule="exact"/>
        <w:ind w:firstLine="600"/>
        <w:rPr>
          <w:rFonts w:ascii="仿宋_GB2312" w:eastAsia="仿宋_GB2312"/>
          <w:sz w:val="30"/>
          <w:szCs w:val="30"/>
        </w:rPr>
      </w:pPr>
      <w:r>
        <w:rPr>
          <w:rFonts w:hint="eastAsia" w:ascii="仿宋_GB2312" w:eastAsia="仿宋_GB2312"/>
          <w:sz w:val="30"/>
          <w:szCs w:val="30"/>
        </w:rPr>
        <w:t>（1）交易单元种类</w:t>
      </w:r>
    </w:p>
    <w:p>
      <w:pPr>
        <w:spacing w:line="600" w:lineRule="exact"/>
        <w:ind w:firstLine="600"/>
        <w:rPr>
          <w:rFonts w:ascii="仿宋_GB2312" w:eastAsia="仿宋_GB2312"/>
          <w:sz w:val="30"/>
          <w:szCs w:val="30"/>
        </w:rPr>
      </w:pPr>
      <w:r>
        <w:rPr>
          <w:rFonts w:hint="eastAsia" w:ascii="仿宋_GB2312" w:eastAsia="仿宋_GB2312"/>
          <w:sz w:val="30"/>
          <w:szCs w:val="30"/>
        </w:rPr>
        <w:t>按照交易单元的获取方式不同，债券交易相关的交易单元分为三类：</w:t>
      </w:r>
    </w:p>
    <w:p>
      <w:pPr>
        <w:pStyle w:val="83"/>
        <w:numPr>
          <w:ilvl w:val="0"/>
          <w:numId w:val="7"/>
        </w:numPr>
        <w:spacing w:line="600" w:lineRule="exact"/>
        <w:ind w:left="0" w:firstLine="600"/>
        <w:rPr>
          <w:rFonts w:ascii="仿宋_GB2312" w:eastAsia="仿宋_GB2312"/>
          <w:sz w:val="30"/>
          <w:szCs w:val="30"/>
          <w:lang w:eastAsia="zh-CN"/>
        </w:rPr>
      </w:pPr>
      <w:r>
        <w:rPr>
          <w:rFonts w:hint="eastAsia" w:ascii="仿宋_GB2312" w:eastAsia="仿宋_GB2312"/>
          <w:sz w:val="30"/>
          <w:szCs w:val="30"/>
          <w:lang w:eastAsia="zh-CN"/>
        </w:rPr>
        <w:t>会员开设的交易单元；</w:t>
      </w:r>
    </w:p>
    <w:p>
      <w:pPr>
        <w:pStyle w:val="83"/>
        <w:numPr>
          <w:ilvl w:val="0"/>
          <w:numId w:val="7"/>
        </w:numPr>
        <w:spacing w:line="600" w:lineRule="exact"/>
        <w:ind w:left="0" w:firstLine="600"/>
        <w:rPr>
          <w:rFonts w:ascii="仿宋_GB2312" w:eastAsia="仿宋_GB2312"/>
          <w:sz w:val="30"/>
          <w:szCs w:val="30"/>
          <w:lang w:eastAsia="zh-CN"/>
        </w:rPr>
      </w:pPr>
      <w:r>
        <w:rPr>
          <w:rFonts w:hint="eastAsia" w:ascii="仿宋_GB2312" w:eastAsia="仿宋_GB2312"/>
          <w:sz w:val="30"/>
          <w:szCs w:val="30"/>
          <w:lang w:eastAsia="zh-CN"/>
        </w:rPr>
        <w:t>从会员租用的交易单元，租用方包括银行、基金公司、保险公司等；</w:t>
      </w:r>
    </w:p>
    <w:p>
      <w:pPr>
        <w:pStyle w:val="83"/>
        <w:numPr>
          <w:ilvl w:val="0"/>
          <w:numId w:val="7"/>
        </w:numPr>
        <w:spacing w:line="600" w:lineRule="exact"/>
        <w:ind w:left="0" w:firstLine="600"/>
        <w:rPr>
          <w:rFonts w:ascii="仿宋_GB2312" w:eastAsia="仿宋_GB2312"/>
          <w:sz w:val="30"/>
          <w:szCs w:val="30"/>
          <w:lang w:eastAsia="zh-CN"/>
        </w:rPr>
      </w:pPr>
      <w:r>
        <w:rPr>
          <w:rFonts w:hint="eastAsia" w:ascii="仿宋_GB2312" w:eastAsia="仿宋_GB2312"/>
          <w:sz w:val="30"/>
          <w:szCs w:val="30"/>
          <w:lang w:eastAsia="zh-CN"/>
        </w:rPr>
        <w:t>非会员债券交易参与人开设的交易单元。</w:t>
      </w:r>
    </w:p>
    <w:p>
      <w:pPr>
        <w:spacing w:line="600" w:lineRule="exact"/>
        <w:ind w:firstLine="600"/>
        <w:rPr>
          <w:rFonts w:ascii="仿宋_GB2312" w:eastAsia="仿宋_GB2312"/>
          <w:sz w:val="30"/>
          <w:szCs w:val="30"/>
        </w:rPr>
      </w:pPr>
      <w:r>
        <w:rPr>
          <w:rFonts w:hint="eastAsia" w:ascii="仿宋_GB2312" w:eastAsia="仿宋_GB2312"/>
          <w:sz w:val="30"/>
          <w:szCs w:val="30"/>
        </w:rPr>
        <w:t>交易单元的开设、使用与管理，按照《上海证券交易所参与者交易业务单元实施细则》及本所其他有关规定执行。</w:t>
      </w:r>
    </w:p>
    <w:p>
      <w:pPr>
        <w:spacing w:line="600" w:lineRule="exact"/>
        <w:ind w:firstLine="600"/>
        <w:rPr>
          <w:rFonts w:ascii="仿宋_GB2312" w:eastAsia="仿宋_GB2312"/>
          <w:sz w:val="30"/>
          <w:szCs w:val="30"/>
        </w:rPr>
      </w:pPr>
      <w:r>
        <w:rPr>
          <w:rFonts w:hint="eastAsia" w:ascii="仿宋_GB2312" w:eastAsia="仿宋_GB2312"/>
          <w:sz w:val="30"/>
          <w:szCs w:val="30"/>
        </w:rPr>
        <w:t>非会员机构租用交易单元的要求和流程，按照《</w:t>
      </w:r>
      <w:r>
        <w:rPr>
          <w:rFonts w:hint="eastAsia" w:ascii="仿宋_GB2312" w:hAnsi="Calibri" w:eastAsia="仿宋_GB2312"/>
          <w:sz w:val="30"/>
          <w:szCs w:val="30"/>
        </w:rPr>
        <w:t>上海证券交易所会籍业务网上办理指引</w:t>
      </w:r>
      <w:r>
        <w:rPr>
          <w:rFonts w:hint="eastAsia" w:ascii="仿宋_GB2312" w:eastAsia="仿宋_GB2312"/>
          <w:sz w:val="30"/>
          <w:szCs w:val="30"/>
        </w:rPr>
        <w:t>》等相关规定办理。</w:t>
      </w:r>
    </w:p>
    <w:p>
      <w:pPr>
        <w:spacing w:line="600" w:lineRule="exact"/>
        <w:ind w:firstLine="600"/>
        <w:rPr>
          <w:rFonts w:ascii="仿宋_GB2312" w:eastAsia="仿宋_GB2312"/>
          <w:sz w:val="30"/>
          <w:szCs w:val="30"/>
        </w:rPr>
      </w:pPr>
      <w:r>
        <w:rPr>
          <w:rFonts w:hint="eastAsia" w:ascii="仿宋_GB2312" w:eastAsia="仿宋_GB2312"/>
          <w:sz w:val="30"/>
          <w:szCs w:val="30"/>
        </w:rPr>
        <w:t>（2）新设交易单元流程</w:t>
      </w:r>
    </w:p>
    <w:p>
      <w:pPr>
        <w:spacing w:line="600" w:lineRule="exact"/>
        <w:ind w:firstLine="600"/>
        <w:rPr>
          <w:rFonts w:ascii="仿宋_GB2312" w:eastAsia="仿宋_GB2312"/>
          <w:sz w:val="30"/>
          <w:szCs w:val="30"/>
        </w:rPr>
      </w:pPr>
      <w:r>
        <w:rPr>
          <w:rFonts w:hint="eastAsia" w:ascii="仿宋_GB2312" w:eastAsia="仿宋_GB2312"/>
          <w:sz w:val="30"/>
          <w:szCs w:val="30"/>
        </w:rPr>
        <w:t>新设交易单元流程在</w:t>
      </w:r>
      <w:r>
        <w:rPr>
          <w:rFonts w:ascii="仿宋_GB2312" w:eastAsia="仿宋_GB2312"/>
          <w:sz w:val="30"/>
          <w:szCs w:val="30"/>
        </w:rPr>
        <w:t>会籍业务平台</w:t>
      </w:r>
      <w:r>
        <w:rPr>
          <w:rFonts w:hint="eastAsia" w:ascii="仿宋_GB2312" w:eastAsia="仿宋_GB2312"/>
          <w:sz w:val="30"/>
          <w:szCs w:val="30"/>
        </w:rPr>
        <w:t>登录办理。非会员登录后，选择“新设交易单元”开始业务办理，进入业务说明页。非会员机构新设债券交易单元申请材料如下：</w:t>
      </w:r>
    </w:p>
    <w:p>
      <w:pPr>
        <w:pStyle w:val="83"/>
        <w:numPr>
          <w:ilvl w:val="0"/>
          <w:numId w:val="8"/>
        </w:numPr>
        <w:spacing w:line="600" w:lineRule="exact"/>
        <w:ind w:left="0" w:firstLine="601"/>
        <w:rPr>
          <w:rFonts w:ascii="仿宋_GB2312" w:eastAsia="仿宋_GB2312"/>
          <w:sz w:val="30"/>
          <w:szCs w:val="30"/>
          <w:lang w:eastAsia="zh-CN"/>
        </w:rPr>
      </w:pPr>
      <w:r>
        <w:rPr>
          <w:rFonts w:hint="eastAsia" w:ascii="仿宋_GB2312" w:eastAsia="仿宋_GB2312"/>
          <w:sz w:val="30"/>
          <w:szCs w:val="30"/>
          <w:lang w:eastAsia="zh-CN"/>
        </w:rPr>
        <w:t>新设交易单元申请信息</w:t>
      </w:r>
    </w:p>
    <w:p>
      <w:pPr>
        <w:pStyle w:val="83"/>
        <w:numPr>
          <w:ilvl w:val="0"/>
          <w:numId w:val="8"/>
        </w:numPr>
        <w:spacing w:line="600" w:lineRule="exact"/>
        <w:ind w:left="0" w:firstLine="601"/>
        <w:rPr>
          <w:rFonts w:ascii="仿宋_GB2312" w:eastAsia="仿宋_GB2312"/>
          <w:sz w:val="30"/>
          <w:szCs w:val="30"/>
          <w:lang w:eastAsia="zh-CN"/>
        </w:rPr>
      </w:pPr>
      <w:r>
        <w:rPr>
          <w:rFonts w:hint="eastAsia" w:ascii="仿宋_GB2312" w:eastAsia="仿宋_GB2312"/>
          <w:sz w:val="30"/>
          <w:szCs w:val="30"/>
          <w:lang w:eastAsia="zh-CN"/>
        </w:rPr>
        <w:t>非会员机构交易单元联通申请表</w:t>
      </w:r>
    </w:p>
    <w:p>
      <w:pPr>
        <w:spacing w:line="600" w:lineRule="exact"/>
        <w:ind w:firstLine="600"/>
        <w:rPr>
          <w:rFonts w:ascii="仿宋_GB2312" w:eastAsia="仿宋_GB2312"/>
          <w:sz w:val="30"/>
          <w:szCs w:val="30"/>
        </w:rPr>
      </w:pPr>
      <w:r>
        <w:rPr>
          <w:rFonts w:hint="eastAsia" w:ascii="仿宋_GB2312" w:eastAsia="仿宋_GB2312"/>
          <w:sz w:val="30"/>
          <w:szCs w:val="30"/>
        </w:rPr>
        <w:t>办理完成后可通过本平台</w:t>
      </w:r>
      <w:r>
        <w:rPr>
          <w:rFonts w:ascii="仿宋_GB2312" w:eastAsia="仿宋_GB2312"/>
          <w:sz w:val="30"/>
          <w:szCs w:val="30"/>
        </w:rPr>
        <w:t>会员业务模块</w:t>
      </w:r>
      <w:r>
        <w:rPr>
          <w:rFonts w:hint="eastAsia" w:ascii="仿宋_GB2312" w:eastAsia="仿宋_GB2312"/>
          <w:sz w:val="30"/>
          <w:szCs w:val="30"/>
        </w:rPr>
        <w:t>查询业务办理结果。</w:t>
      </w:r>
    </w:p>
    <w:p>
      <w:pPr>
        <w:spacing w:line="600" w:lineRule="exact"/>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w:instrText>
      </w:r>
      <w:r>
        <w:rPr>
          <w:rFonts w:hint="eastAsia" w:ascii="仿宋_GB2312" w:eastAsia="仿宋_GB2312"/>
          <w:sz w:val="30"/>
          <w:szCs w:val="30"/>
        </w:rPr>
        <w:instrText xml:space="preserve">= 5 \* GB3</w:instrText>
      </w:r>
      <w:r>
        <w:rPr>
          <w:rFonts w:ascii="仿宋_GB2312" w:eastAsia="仿宋_GB2312"/>
          <w:sz w:val="30"/>
          <w:szCs w:val="30"/>
        </w:rPr>
        <w:instrText xml:space="preserve"> </w:instrText>
      </w:r>
      <w:r>
        <w:rPr>
          <w:rFonts w:ascii="仿宋_GB2312" w:eastAsia="仿宋_GB2312"/>
          <w:sz w:val="30"/>
          <w:szCs w:val="30"/>
        </w:rPr>
        <w:fldChar w:fldCharType="separate"/>
      </w:r>
      <w:r>
        <w:rPr>
          <w:rFonts w:hint="eastAsia" w:ascii="仿宋_GB2312" w:eastAsia="仿宋_GB2312"/>
          <w:sz w:val="30"/>
          <w:szCs w:val="30"/>
        </w:rPr>
        <w:t>⑤</w:t>
      </w:r>
      <w:r>
        <w:rPr>
          <w:rFonts w:ascii="仿宋_GB2312" w:eastAsia="仿宋_GB2312"/>
          <w:sz w:val="30"/>
          <w:szCs w:val="30"/>
        </w:rPr>
        <w:fldChar w:fldCharType="end"/>
      </w:r>
      <w:r>
        <w:rPr>
          <w:rFonts w:hint="eastAsia" w:ascii="仿宋_GB2312" w:eastAsia="仿宋_GB2312"/>
          <w:sz w:val="30"/>
          <w:szCs w:val="30"/>
        </w:rPr>
        <w:t>【固定收益平台权限开通】</w:t>
      </w:r>
    </w:p>
    <w:p>
      <w:pPr>
        <w:spacing w:line="600" w:lineRule="exact"/>
        <w:ind w:firstLine="600"/>
        <w:rPr>
          <w:rFonts w:ascii="仿宋_GB2312" w:eastAsia="仿宋_GB2312"/>
          <w:sz w:val="30"/>
          <w:szCs w:val="30"/>
        </w:rPr>
      </w:pPr>
      <w:r>
        <w:rPr>
          <w:rFonts w:hint="eastAsia" w:ascii="仿宋_GB2312" w:eastAsia="仿宋_GB2312"/>
          <w:sz w:val="30"/>
          <w:szCs w:val="30"/>
        </w:rPr>
        <w:t>申请债券交易参与人时已经提供固定收益平台的申请材料，无需重复提交。</w:t>
      </w:r>
    </w:p>
    <w:p>
      <w:pPr>
        <w:spacing w:line="600" w:lineRule="exact"/>
        <w:ind w:firstLine="600"/>
        <w:rPr>
          <w:rFonts w:ascii="仿宋_GB2312" w:eastAsia="仿宋_GB2312"/>
          <w:sz w:val="30"/>
          <w:szCs w:val="30"/>
        </w:rPr>
      </w:pPr>
      <w:r>
        <w:rPr>
          <w:rFonts w:hint="eastAsia" w:ascii="仿宋_GB2312" w:eastAsia="仿宋_GB2312"/>
          <w:sz w:val="30"/>
          <w:szCs w:val="30"/>
        </w:rPr>
        <w:t>债券</w:t>
      </w:r>
      <w:r>
        <w:rPr>
          <w:rFonts w:ascii="仿宋_GB2312" w:eastAsia="仿宋_GB2312"/>
          <w:sz w:val="30"/>
          <w:szCs w:val="30"/>
        </w:rPr>
        <w:t>交易参与人</w:t>
      </w:r>
      <w:r>
        <w:rPr>
          <w:rFonts w:hint="eastAsia" w:ascii="仿宋_GB2312" w:eastAsia="仿宋_GB2312"/>
          <w:sz w:val="30"/>
          <w:szCs w:val="30"/>
        </w:rPr>
        <w:t>在开展固定</w:t>
      </w:r>
      <w:r>
        <w:rPr>
          <w:rFonts w:ascii="仿宋_GB2312" w:eastAsia="仿宋_GB2312"/>
          <w:sz w:val="30"/>
          <w:szCs w:val="30"/>
        </w:rPr>
        <w:t>收益平台业务前，需先</w:t>
      </w:r>
      <w:r>
        <w:rPr>
          <w:rFonts w:hint="eastAsia" w:ascii="仿宋_GB2312" w:eastAsia="仿宋_GB2312"/>
          <w:sz w:val="30"/>
          <w:szCs w:val="30"/>
        </w:rPr>
        <w:t>向本所</w:t>
      </w:r>
      <w:r>
        <w:rPr>
          <w:rFonts w:ascii="仿宋_GB2312" w:eastAsia="仿宋_GB2312"/>
          <w:sz w:val="30"/>
          <w:szCs w:val="30"/>
        </w:rPr>
        <w:t>申请</w:t>
      </w:r>
      <w:r>
        <w:rPr>
          <w:rFonts w:hint="eastAsia" w:ascii="仿宋_GB2312" w:eastAsia="仿宋_GB2312"/>
          <w:sz w:val="30"/>
          <w:szCs w:val="30"/>
        </w:rPr>
        <w:t>固定</w:t>
      </w:r>
      <w:r>
        <w:rPr>
          <w:rFonts w:ascii="仿宋_GB2312" w:eastAsia="仿宋_GB2312"/>
          <w:sz w:val="30"/>
          <w:szCs w:val="30"/>
        </w:rPr>
        <w:t>收益平台的交易商资格，</w:t>
      </w:r>
      <w:r>
        <w:rPr>
          <w:rFonts w:hint="eastAsia" w:ascii="仿宋_GB2312" w:eastAsia="仿宋_GB2312"/>
          <w:sz w:val="30"/>
          <w:szCs w:val="30"/>
        </w:rPr>
        <w:t>随后通过</w:t>
      </w:r>
      <w:r>
        <w:rPr>
          <w:rFonts w:ascii="仿宋_GB2312" w:eastAsia="仿宋_GB2312"/>
          <w:sz w:val="30"/>
          <w:szCs w:val="30"/>
        </w:rPr>
        <w:t>办理数字证书申请或</w:t>
      </w:r>
      <w:r>
        <w:rPr>
          <w:rFonts w:hint="eastAsia" w:ascii="仿宋_GB2312" w:eastAsia="仿宋_GB2312"/>
          <w:sz w:val="30"/>
          <w:szCs w:val="30"/>
        </w:rPr>
        <w:t>EZ</w:t>
      </w:r>
      <w:r>
        <w:rPr>
          <w:rFonts w:ascii="仿宋_GB2312" w:eastAsia="仿宋_GB2312"/>
          <w:sz w:val="30"/>
          <w:szCs w:val="30"/>
        </w:rPr>
        <w:t>DA</w:t>
      </w:r>
      <w:r>
        <w:rPr>
          <w:rFonts w:hint="eastAsia" w:ascii="仿宋_GB2312" w:eastAsia="仿宋_GB2312"/>
          <w:sz w:val="30"/>
          <w:szCs w:val="30"/>
        </w:rPr>
        <w:t>电子</w:t>
      </w:r>
      <w:r>
        <w:rPr>
          <w:rFonts w:ascii="仿宋_GB2312" w:eastAsia="仿宋_GB2312"/>
          <w:sz w:val="30"/>
          <w:szCs w:val="30"/>
        </w:rPr>
        <w:t>接口</w:t>
      </w:r>
      <w:r>
        <w:rPr>
          <w:rFonts w:hint="eastAsia" w:ascii="仿宋_GB2312" w:eastAsia="仿宋_GB2312"/>
          <w:sz w:val="30"/>
          <w:szCs w:val="30"/>
        </w:rPr>
        <w:t>两种</w:t>
      </w:r>
      <w:r>
        <w:rPr>
          <w:rFonts w:ascii="仿宋_GB2312" w:eastAsia="仿宋_GB2312"/>
          <w:sz w:val="30"/>
          <w:szCs w:val="30"/>
        </w:rPr>
        <w:t>方式新增</w:t>
      </w:r>
      <w:r>
        <w:rPr>
          <w:rFonts w:hint="eastAsia" w:ascii="仿宋_GB2312" w:eastAsia="仿宋_GB2312"/>
          <w:sz w:val="30"/>
          <w:szCs w:val="30"/>
        </w:rPr>
        <w:t>交易员</w:t>
      </w:r>
      <w:r>
        <w:rPr>
          <w:rFonts w:ascii="仿宋_GB2312" w:eastAsia="仿宋_GB2312"/>
          <w:sz w:val="30"/>
          <w:szCs w:val="30"/>
        </w:rPr>
        <w:t>，</w:t>
      </w:r>
      <w:r>
        <w:rPr>
          <w:rFonts w:hint="eastAsia" w:ascii="仿宋_GB2312" w:eastAsia="仿宋_GB2312"/>
          <w:sz w:val="30"/>
          <w:szCs w:val="30"/>
        </w:rPr>
        <w:t>从而开通固定收益平台权限。本所为债券交易参与人开通固定收益平台权限后，</w:t>
      </w:r>
      <w:r>
        <w:rPr>
          <w:rFonts w:ascii="仿宋_GB2312" w:eastAsia="仿宋_GB2312"/>
          <w:sz w:val="30"/>
          <w:szCs w:val="30"/>
        </w:rPr>
        <w:t>本所</w:t>
      </w:r>
      <w:r>
        <w:rPr>
          <w:rFonts w:hint="eastAsia" w:ascii="仿宋_GB2312" w:eastAsia="仿宋_GB2312"/>
          <w:sz w:val="30"/>
          <w:szCs w:val="30"/>
        </w:rPr>
        <w:t>将向该申请人发送固定收益平台的用户名和密码，并寄送“固定收益平台”EKey数字证书。具体</w:t>
      </w:r>
      <w:r>
        <w:rPr>
          <w:rFonts w:ascii="仿宋_GB2312" w:eastAsia="仿宋_GB2312"/>
          <w:sz w:val="30"/>
          <w:szCs w:val="30"/>
        </w:rPr>
        <w:t>流程</w:t>
      </w:r>
      <w:r>
        <w:rPr>
          <w:rFonts w:hint="eastAsia" w:ascii="仿宋_GB2312" w:eastAsia="仿宋_GB2312"/>
          <w:sz w:val="30"/>
          <w:szCs w:val="30"/>
        </w:rPr>
        <w:t>包括</w:t>
      </w:r>
      <w:r>
        <w:rPr>
          <w:rFonts w:ascii="仿宋_GB2312" w:eastAsia="仿宋_GB2312"/>
          <w:sz w:val="30"/>
          <w:szCs w:val="30"/>
        </w:rPr>
        <w:t>：</w:t>
      </w:r>
    </w:p>
    <w:p>
      <w:pPr>
        <w:spacing w:line="600" w:lineRule="exact"/>
        <w:ind w:firstLine="600"/>
        <w:rPr>
          <w:rFonts w:ascii="仿宋_GB2312" w:eastAsia="仿宋_GB2312"/>
          <w:sz w:val="30"/>
          <w:szCs w:val="30"/>
        </w:rPr>
      </w:pPr>
      <w:r>
        <w:rPr>
          <w:rFonts w:hint="eastAsia" w:ascii="仿宋_GB2312" w:eastAsia="仿宋_GB2312"/>
          <w:sz w:val="30"/>
          <w:szCs w:val="30"/>
        </w:rPr>
        <w:t>交易商</w:t>
      </w:r>
      <w:r>
        <w:rPr>
          <w:rFonts w:ascii="仿宋_GB2312" w:eastAsia="仿宋_GB2312"/>
          <w:sz w:val="30"/>
          <w:szCs w:val="30"/>
        </w:rPr>
        <w:t>资格申请：</w:t>
      </w:r>
    </w:p>
    <w:p>
      <w:pPr>
        <w:spacing w:line="600" w:lineRule="exact"/>
        <w:ind w:firstLine="600"/>
        <w:rPr>
          <w:rFonts w:ascii="仿宋_GB2312" w:eastAsia="仿宋_GB2312"/>
          <w:sz w:val="30"/>
          <w:szCs w:val="30"/>
        </w:rPr>
      </w:pPr>
      <w:r>
        <w:fldChar w:fldCharType="begin"/>
      </w:r>
      <w:r>
        <w:instrText xml:space="preserve"> HYPERLINK "http://bond.sse.com.cn/business/dealerb/dealerapp/" </w:instrText>
      </w:r>
      <w:r>
        <w:fldChar w:fldCharType="separate"/>
      </w:r>
      <w:r>
        <w:rPr>
          <w:rFonts w:ascii="仿宋_GB2312" w:eastAsia="仿宋_GB2312"/>
          <w:sz w:val="30"/>
          <w:szCs w:val="30"/>
        </w:rPr>
        <w:t>http://bond.sse.com.cn/business/dealerb/dealerapp/</w:t>
      </w:r>
      <w:r>
        <w:rPr>
          <w:rFonts w:ascii="仿宋_GB2312" w:eastAsia="仿宋_GB2312"/>
          <w:sz w:val="30"/>
          <w:szCs w:val="30"/>
        </w:rPr>
        <w:fldChar w:fldCharType="end"/>
      </w:r>
    </w:p>
    <w:p>
      <w:pPr>
        <w:spacing w:line="600" w:lineRule="exact"/>
        <w:ind w:firstLine="600"/>
        <w:rPr>
          <w:rFonts w:ascii="仿宋_GB2312" w:eastAsia="仿宋_GB2312"/>
          <w:sz w:val="30"/>
          <w:szCs w:val="30"/>
        </w:rPr>
      </w:pPr>
      <w:r>
        <w:rPr>
          <w:rFonts w:hint="eastAsia" w:ascii="仿宋_GB2312" w:eastAsia="仿宋_GB2312"/>
          <w:sz w:val="30"/>
          <w:szCs w:val="30"/>
        </w:rPr>
        <w:t>新增交易员</w:t>
      </w:r>
      <w:r>
        <w:rPr>
          <w:rFonts w:ascii="仿宋_GB2312" w:eastAsia="仿宋_GB2312"/>
          <w:sz w:val="30"/>
          <w:szCs w:val="30"/>
        </w:rPr>
        <w:t>申请：</w:t>
      </w:r>
    </w:p>
    <w:p>
      <w:pPr>
        <w:spacing w:line="600" w:lineRule="exact"/>
        <w:ind w:firstLine="600"/>
        <w:rPr>
          <w:rFonts w:ascii="仿宋_GB2312" w:eastAsia="仿宋_GB2312"/>
          <w:sz w:val="30"/>
          <w:szCs w:val="30"/>
        </w:rPr>
      </w:pPr>
      <w:r>
        <w:rPr>
          <w:rFonts w:ascii="仿宋_GB2312" w:eastAsia="仿宋_GB2312"/>
          <w:sz w:val="30"/>
          <w:szCs w:val="30"/>
        </w:rPr>
        <w:t>http://bond.sse.com.cn/business/dealerb/traderadd/</w:t>
      </w:r>
    </w:p>
    <w:p>
      <w:pPr>
        <w:spacing w:line="600" w:lineRule="exact"/>
        <w:ind w:firstLine="600"/>
        <w:rPr>
          <w:rFonts w:ascii="仿宋_GB2312" w:eastAsia="仿宋_GB2312"/>
          <w:sz w:val="30"/>
          <w:szCs w:val="30"/>
        </w:rPr>
      </w:pPr>
      <w:r>
        <w:rPr>
          <w:rFonts w:hint="eastAsia" w:ascii="仿宋_GB2312" w:eastAsia="仿宋_GB2312"/>
          <w:sz w:val="30"/>
          <w:szCs w:val="30"/>
        </w:rPr>
        <w:t>数字证书在线申请：申请</w:t>
      </w:r>
      <w:r>
        <w:rPr>
          <w:rFonts w:ascii="仿宋_GB2312" w:eastAsia="仿宋_GB2312"/>
          <w:sz w:val="30"/>
          <w:szCs w:val="30"/>
        </w:rPr>
        <w:t>人</w:t>
      </w:r>
      <w:r>
        <w:rPr>
          <w:rFonts w:hint="eastAsia" w:ascii="仿宋_GB2312" w:eastAsia="仿宋_GB2312"/>
          <w:sz w:val="30"/>
          <w:szCs w:val="30"/>
        </w:rPr>
        <w:t>访问通过登录“CnSCA在线业务系统”（</w:t>
      </w:r>
      <w:r>
        <w:rPr>
          <w:rFonts w:ascii="仿宋_GB2312" w:eastAsia="仿宋_GB2312"/>
          <w:sz w:val="30"/>
          <w:szCs w:val="30"/>
        </w:rPr>
        <w:t>https://cnsca.sse.com.cn/</w:t>
      </w:r>
      <w:r>
        <w:rPr>
          <w:rFonts w:hint="eastAsia" w:ascii="仿宋_GB2312" w:eastAsia="仿宋_GB2312"/>
          <w:sz w:val="30"/>
          <w:szCs w:val="30"/>
        </w:rPr>
        <w:t>）进行“固定收益平台”数字</w:t>
      </w:r>
      <w:r>
        <w:rPr>
          <w:rFonts w:ascii="仿宋_GB2312" w:eastAsia="仿宋_GB2312"/>
          <w:sz w:val="30"/>
          <w:szCs w:val="30"/>
        </w:rPr>
        <w:t>证书申请，</w:t>
      </w:r>
      <w:r>
        <w:rPr>
          <w:rFonts w:hint="eastAsia" w:ascii="仿宋_GB2312" w:eastAsia="仿宋_GB2312"/>
          <w:sz w:val="30"/>
          <w:szCs w:val="30"/>
        </w:rPr>
        <w:t>并获取相应的</w:t>
      </w:r>
      <w:r>
        <w:rPr>
          <w:rFonts w:ascii="仿宋_GB2312" w:eastAsia="仿宋_GB2312"/>
          <w:sz w:val="30"/>
          <w:szCs w:val="30"/>
        </w:rPr>
        <w:t>用户名和密码，</w:t>
      </w:r>
      <w:r>
        <w:rPr>
          <w:rFonts w:hint="eastAsia" w:ascii="仿宋_GB2312" w:eastAsia="仿宋_GB2312"/>
          <w:sz w:val="30"/>
          <w:szCs w:val="30"/>
        </w:rPr>
        <w:t>C</w:t>
      </w:r>
      <w:r>
        <w:rPr>
          <w:rFonts w:ascii="仿宋_GB2312" w:eastAsia="仿宋_GB2312"/>
          <w:sz w:val="30"/>
          <w:szCs w:val="30"/>
        </w:rPr>
        <w:t>A</w:t>
      </w:r>
      <w:r>
        <w:rPr>
          <w:rFonts w:hint="eastAsia" w:ascii="仿宋_GB2312" w:eastAsia="仿宋_GB2312"/>
          <w:sz w:val="30"/>
          <w:szCs w:val="30"/>
        </w:rPr>
        <w:t>中心一般在收到业务审核通过后的3-5个工作日内发放数字证书。</w:t>
      </w:r>
    </w:p>
    <w:p>
      <w:pPr>
        <w:numPr>
          <w:ilvl w:val="1"/>
          <w:numId w:val="4"/>
        </w:numPr>
        <w:spacing w:line="600" w:lineRule="exact"/>
        <w:ind w:left="0" w:firstLine="0"/>
        <w:outlineLvl w:val="1"/>
        <w:rPr>
          <w:rFonts w:ascii="仿宋_GB2312" w:hAnsi="黑体" w:eastAsia="仿宋_GB2312"/>
          <w:b/>
          <w:sz w:val="30"/>
          <w:szCs w:val="30"/>
        </w:rPr>
      </w:pPr>
      <w:bookmarkStart w:id="185" w:name="_Toc103332426"/>
      <w:r>
        <w:rPr>
          <w:rFonts w:ascii="仿宋_GB2312" w:hAnsi="黑体" w:eastAsia="仿宋_GB2312"/>
          <w:b/>
          <w:sz w:val="30"/>
          <w:szCs w:val="30"/>
        </w:rPr>
        <w:t>债券交易参与人变更</w:t>
      </w:r>
      <w:r>
        <w:rPr>
          <w:rFonts w:hint="eastAsia" w:ascii="仿宋_GB2312" w:hAnsi="黑体" w:eastAsia="仿宋_GB2312"/>
          <w:b/>
          <w:sz w:val="30"/>
          <w:szCs w:val="30"/>
        </w:rPr>
        <w:t>与终止</w:t>
      </w:r>
      <w:bookmarkEnd w:id="185"/>
    </w:p>
    <w:p>
      <w:pPr>
        <w:numPr>
          <w:ilvl w:val="2"/>
          <w:numId w:val="4"/>
        </w:numPr>
        <w:spacing w:line="600" w:lineRule="exact"/>
        <w:ind w:left="1276" w:hanging="1276"/>
        <w:outlineLvl w:val="2"/>
        <w:rPr>
          <w:rFonts w:ascii="仿宋_GB2312" w:hAnsi="黑体" w:eastAsia="仿宋_GB2312"/>
          <w:b/>
          <w:sz w:val="30"/>
          <w:szCs w:val="30"/>
        </w:rPr>
      </w:pPr>
      <w:bookmarkStart w:id="186" w:name="_Toc57908863"/>
      <w:r>
        <w:rPr>
          <w:rFonts w:ascii="仿宋_GB2312" w:hAnsi="黑体" w:eastAsia="仿宋_GB2312"/>
          <w:b/>
          <w:sz w:val="30"/>
          <w:szCs w:val="30"/>
        </w:rPr>
        <w:t>债券交易参与人变更</w:t>
      </w:r>
      <w:bookmarkEnd w:id="186"/>
    </w:p>
    <w:p>
      <w:pPr>
        <w:spacing w:line="600" w:lineRule="exact"/>
        <w:ind w:firstLine="600"/>
        <w:rPr>
          <w:rFonts w:ascii="仿宋_GB2312" w:eastAsia="仿宋_GB2312"/>
          <w:sz w:val="30"/>
          <w:szCs w:val="30"/>
        </w:rPr>
      </w:pPr>
      <w:r>
        <w:rPr>
          <w:rFonts w:hint="eastAsia" w:ascii="仿宋_GB2312" w:eastAsia="仿宋_GB2312"/>
          <w:sz w:val="30"/>
          <w:szCs w:val="30"/>
        </w:rPr>
        <w:t>会员类债券交易参与人变更名称的，按照本所会员管理规则的规定办理名称变更登记。</w:t>
      </w:r>
    </w:p>
    <w:p>
      <w:pPr>
        <w:spacing w:line="600" w:lineRule="exact"/>
        <w:ind w:firstLine="600"/>
        <w:rPr>
          <w:rFonts w:ascii="仿宋_GB2312" w:eastAsia="仿宋_GB2312"/>
          <w:sz w:val="30"/>
          <w:szCs w:val="30"/>
        </w:rPr>
      </w:pPr>
      <w:r>
        <w:rPr>
          <w:rFonts w:hint="eastAsia" w:ascii="仿宋_GB2312" w:eastAsia="仿宋_GB2312"/>
          <w:sz w:val="30"/>
          <w:szCs w:val="30"/>
        </w:rPr>
        <w:t>非会员类债券交易参与人变更名称的，应当向本所邮箱bondtr</w:t>
      </w:r>
      <w:r>
        <w:rPr>
          <w:rFonts w:ascii="仿宋_GB2312" w:eastAsia="仿宋_GB2312"/>
          <w:sz w:val="30"/>
          <w:szCs w:val="30"/>
        </w:rPr>
        <w:t>ading@sse.com.cn</w:t>
      </w:r>
      <w:r>
        <w:rPr>
          <w:rFonts w:hint="eastAsia" w:ascii="仿宋_GB2312" w:eastAsia="仿宋_GB2312"/>
          <w:sz w:val="30"/>
          <w:szCs w:val="30"/>
        </w:rPr>
        <w:t>提交名称变更登记申请及相关证明文件。本所自受理申请文件之日起10个交易日以内办理名称变更登记，并予以公告。申请材料如下：</w:t>
      </w:r>
    </w:p>
    <w:p>
      <w:pPr>
        <w:spacing w:line="600" w:lineRule="exact"/>
        <w:ind w:firstLine="600"/>
        <w:rPr>
          <w:rFonts w:ascii="仿宋_GB2312" w:eastAsia="仿宋_GB2312"/>
          <w:sz w:val="30"/>
          <w:szCs w:val="30"/>
        </w:rPr>
      </w:pPr>
      <w:r>
        <w:rPr>
          <w:rFonts w:hint="eastAsia" w:ascii="仿宋_GB2312" w:eastAsia="仿宋_GB2312"/>
          <w:sz w:val="30"/>
          <w:szCs w:val="30"/>
        </w:rPr>
        <w:t>（1）主管机关同意公司变更的批复；</w:t>
      </w:r>
    </w:p>
    <w:p>
      <w:pPr>
        <w:spacing w:line="600" w:lineRule="exact"/>
        <w:ind w:firstLine="600"/>
        <w:rPr>
          <w:rFonts w:ascii="仿宋_GB2312" w:eastAsia="仿宋_GB2312"/>
          <w:sz w:val="30"/>
          <w:szCs w:val="30"/>
        </w:rPr>
      </w:pPr>
      <w:r>
        <w:rPr>
          <w:rFonts w:hint="eastAsia" w:ascii="仿宋_GB2312" w:eastAsia="仿宋_GB2312"/>
          <w:sz w:val="30"/>
          <w:szCs w:val="30"/>
        </w:rPr>
        <w:t>（2）变更后的金融许可证；</w:t>
      </w:r>
    </w:p>
    <w:p>
      <w:pPr>
        <w:spacing w:line="600" w:lineRule="exact"/>
        <w:ind w:firstLine="600"/>
        <w:rPr>
          <w:rFonts w:ascii="仿宋_GB2312" w:eastAsia="仿宋_GB2312"/>
          <w:sz w:val="30"/>
          <w:szCs w:val="30"/>
        </w:rPr>
      </w:pPr>
      <w:r>
        <w:rPr>
          <w:rFonts w:hint="eastAsia" w:ascii="仿宋_GB2312" w:eastAsia="仿宋_GB2312"/>
          <w:sz w:val="30"/>
          <w:szCs w:val="30"/>
        </w:rPr>
        <w:t>（3）变更后的营业执照；</w:t>
      </w:r>
    </w:p>
    <w:p>
      <w:pPr>
        <w:spacing w:line="600" w:lineRule="exact"/>
        <w:ind w:firstLine="600"/>
        <w:rPr>
          <w:rFonts w:ascii="仿宋_GB2312" w:eastAsia="仿宋_GB2312"/>
          <w:sz w:val="30"/>
          <w:szCs w:val="30"/>
        </w:rPr>
      </w:pPr>
      <w:r>
        <w:rPr>
          <w:rFonts w:hint="eastAsia" w:ascii="仿宋_GB2312" w:eastAsia="仿宋_GB2312"/>
          <w:sz w:val="30"/>
          <w:szCs w:val="30"/>
        </w:rPr>
        <w:t>（4）公司更名申请报告（承诺遵守本所业务规则并接受本所监督）；</w:t>
      </w:r>
    </w:p>
    <w:p>
      <w:pPr>
        <w:spacing w:line="600" w:lineRule="exact"/>
        <w:ind w:firstLine="600"/>
        <w:rPr>
          <w:rFonts w:ascii="仿宋_GB2312" w:eastAsia="仿宋_GB2312"/>
          <w:sz w:val="30"/>
          <w:szCs w:val="30"/>
        </w:rPr>
      </w:pPr>
      <w:r>
        <w:rPr>
          <w:rFonts w:hint="eastAsia" w:ascii="仿宋_GB2312" w:eastAsia="仿宋_GB2312"/>
          <w:sz w:val="30"/>
          <w:szCs w:val="30"/>
        </w:rPr>
        <w:t>（5）原交易单元所属关系变更批复；</w:t>
      </w:r>
    </w:p>
    <w:p>
      <w:pPr>
        <w:spacing w:line="600" w:lineRule="exact"/>
        <w:ind w:firstLine="600"/>
        <w:rPr>
          <w:rFonts w:ascii="仿宋_GB2312" w:eastAsia="仿宋_GB2312"/>
          <w:sz w:val="30"/>
          <w:szCs w:val="30"/>
        </w:rPr>
      </w:pPr>
      <w:r>
        <w:rPr>
          <w:rFonts w:hint="eastAsia" w:ascii="仿宋_GB2312" w:eastAsia="仿宋_GB2312"/>
          <w:sz w:val="30"/>
          <w:szCs w:val="30"/>
        </w:rPr>
        <w:t>（6）专职部门及主要管理人员概况；</w:t>
      </w:r>
    </w:p>
    <w:p>
      <w:pPr>
        <w:spacing w:line="600" w:lineRule="exact"/>
        <w:ind w:firstLine="600"/>
        <w:rPr>
          <w:rFonts w:ascii="仿宋_GB2312" w:eastAsia="仿宋_GB2312"/>
          <w:sz w:val="30"/>
          <w:szCs w:val="30"/>
        </w:rPr>
      </w:pPr>
      <w:r>
        <w:rPr>
          <w:rFonts w:hint="eastAsia" w:ascii="仿宋_GB2312" w:eastAsia="仿宋_GB2312"/>
          <w:sz w:val="30"/>
          <w:szCs w:val="30"/>
        </w:rPr>
        <w:t>（7）变更后的公司章程及内控制度；</w:t>
      </w:r>
    </w:p>
    <w:p>
      <w:pPr>
        <w:spacing w:line="600" w:lineRule="exact"/>
        <w:ind w:firstLine="600"/>
        <w:rPr>
          <w:rFonts w:ascii="仿宋_GB2312" w:eastAsia="仿宋_GB2312"/>
          <w:sz w:val="30"/>
          <w:szCs w:val="30"/>
        </w:rPr>
      </w:pPr>
      <w:r>
        <w:rPr>
          <w:rFonts w:hint="eastAsia" w:ascii="仿宋_GB2312" w:eastAsia="仿宋_GB2312"/>
          <w:sz w:val="30"/>
          <w:szCs w:val="30"/>
        </w:rPr>
        <w:t>（8）非会员机构基本情况登记表；</w:t>
      </w:r>
    </w:p>
    <w:p>
      <w:pPr>
        <w:spacing w:line="600" w:lineRule="exact"/>
        <w:ind w:firstLine="600"/>
        <w:rPr>
          <w:rFonts w:ascii="仿宋_GB2312" w:eastAsia="仿宋_GB2312"/>
          <w:sz w:val="30"/>
          <w:szCs w:val="30"/>
        </w:rPr>
      </w:pPr>
      <w:r>
        <w:rPr>
          <w:rFonts w:hint="eastAsia" w:ascii="仿宋_GB2312" w:eastAsia="仿宋_GB2312"/>
          <w:sz w:val="30"/>
          <w:szCs w:val="30"/>
        </w:rPr>
        <w:t>（9）公司主要职能部门登记表。</w:t>
      </w:r>
    </w:p>
    <w:p>
      <w:pPr>
        <w:numPr>
          <w:ilvl w:val="2"/>
          <w:numId w:val="4"/>
        </w:numPr>
        <w:spacing w:line="600" w:lineRule="exact"/>
        <w:ind w:left="0" w:firstLine="0"/>
        <w:outlineLvl w:val="2"/>
        <w:rPr>
          <w:rFonts w:ascii="仿宋_GB2312" w:hAnsi="黑体" w:eastAsia="仿宋_GB2312"/>
          <w:b/>
          <w:sz w:val="30"/>
          <w:szCs w:val="30"/>
        </w:rPr>
      </w:pPr>
      <w:r>
        <w:rPr>
          <w:rFonts w:ascii="仿宋_GB2312" w:hAnsi="黑体" w:eastAsia="仿宋_GB2312"/>
          <w:b/>
          <w:sz w:val="30"/>
          <w:szCs w:val="30"/>
        </w:rPr>
        <w:t>债券交易参与人</w:t>
      </w:r>
      <w:r>
        <w:rPr>
          <w:rFonts w:hint="eastAsia" w:ascii="仿宋_GB2312" w:hAnsi="黑体" w:eastAsia="仿宋_GB2312"/>
          <w:b/>
          <w:sz w:val="30"/>
          <w:szCs w:val="30"/>
        </w:rPr>
        <w:t>终止</w:t>
      </w:r>
    </w:p>
    <w:p>
      <w:pPr>
        <w:spacing w:line="600" w:lineRule="exact"/>
        <w:ind w:firstLine="600"/>
        <w:rPr>
          <w:rFonts w:ascii="仿宋_GB2312" w:eastAsia="仿宋_GB2312" w:cs="宋体"/>
          <w:color w:val="000000"/>
          <w:sz w:val="30"/>
          <w:szCs w:val="30"/>
        </w:rPr>
      </w:pPr>
      <w:r>
        <w:rPr>
          <w:rFonts w:hint="eastAsia" w:ascii="仿宋_GB2312" w:eastAsia="仿宋_GB2312" w:cs="宋体"/>
          <w:color w:val="000000"/>
          <w:sz w:val="30"/>
          <w:szCs w:val="30"/>
        </w:rPr>
        <w:t>债券交易参与人存在以下情形的，本所可以终止其作为债券交易参与人：</w:t>
      </w:r>
    </w:p>
    <w:p>
      <w:pPr>
        <w:spacing w:line="600" w:lineRule="exact"/>
        <w:ind w:firstLine="600"/>
        <w:rPr>
          <w:rFonts w:ascii="仿宋_GB2312" w:eastAsia="仿宋_GB2312"/>
          <w:sz w:val="30"/>
          <w:szCs w:val="30"/>
        </w:rPr>
      </w:pPr>
      <w:r>
        <w:rPr>
          <w:rFonts w:hint="eastAsia" w:ascii="仿宋_GB2312" w:eastAsia="仿宋_GB2312"/>
          <w:sz w:val="30"/>
          <w:szCs w:val="30"/>
        </w:rPr>
        <w:t>（1）不再符合本所规定的债券交易参与人条件的；</w:t>
      </w:r>
    </w:p>
    <w:p>
      <w:pPr>
        <w:spacing w:line="600" w:lineRule="exact"/>
        <w:ind w:firstLine="600"/>
        <w:rPr>
          <w:rFonts w:ascii="仿宋_GB2312" w:eastAsia="仿宋_GB2312"/>
          <w:sz w:val="30"/>
          <w:szCs w:val="30"/>
        </w:rPr>
      </w:pPr>
      <w:r>
        <w:rPr>
          <w:rFonts w:hint="eastAsia" w:ascii="仿宋_GB2312" w:eastAsia="仿宋_GB2312"/>
          <w:sz w:val="30"/>
          <w:szCs w:val="30"/>
        </w:rPr>
        <w:t>（2）主动申请不再作为债券交易参与人的；</w:t>
      </w:r>
    </w:p>
    <w:p>
      <w:pPr>
        <w:spacing w:line="600" w:lineRule="exact"/>
        <w:ind w:firstLine="600"/>
        <w:rPr>
          <w:rFonts w:ascii="仿宋_GB2312" w:eastAsia="仿宋_GB2312"/>
          <w:sz w:val="30"/>
          <w:szCs w:val="30"/>
        </w:rPr>
      </w:pPr>
      <w:r>
        <w:rPr>
          <w:rFonts w:hint="eastAsia" w:ascii="仿宋_GB2312" w:eastAsia="仿宋_GB2312"/>
          <w:sz w:val="30"/>
          <w:szCs w:val="30"/>
        </w:rPr>
        <w:t>（3）超过12个月不参与本所债券交易且无合理理由的；</w:t>
      </w:r>
    </w:p>
    <w:p>
      <w:pPr>
        <w:spacing w:line="600" w:lineRule="exact"/>
        <w:ind w:firstLine="600"/>
        <w:rPr>
          <w:rFonts w:ascii="仿宋_GB2312" w:eastAsia="仿宋_GB2312"/>
          <w:sz w:val="30"/>
          <w:szCs w:val="30"/>
        </w:rPr>
      </w:pPr>
      <w:r>
        <w:rPr>
          <w:rFonts w:hint="eastAsia" w:ascii="仿宋_GB2312" w:eastAsia="仿宋_GB2312"/>
          <w:sz w:val="30"/>
          <w:szCs w:val="30"/>
        </w:rPr>
        <w:t>（4）本所规定的其他情形。</w:t>
      </w:r>
    </w:p>
    <w:p>
      <w:pPr>
        <w:spacing w:line="600" w:lineRule="exact"/>
        <w:ind w:firstLine="600"/>
        <w:rPr>
          <w:rFonts w:ascii="仿宋_GB2312" w:eastAsia="仿宋_GB2312"/>
          <w:sz w:val="30"/>
          <w:szCs w:val="30"/>
        </w:rPr>
      </w:pPr>
      <w:r>
        <w:rPr>
          <w:rFonts w:hint="eastAsia" w:ascii="仿宋_GB2312" w:eastAsia="仿宋_GB2312"/>
          <w:sz w:val="30"/>
          <w:szCs w:val="30"/>
        </w:rPr>
        <w:t>债券交易参与人不再符合本所规定条件的，应当及时向本所报告，债券交易参与人可将具体情况说明及“债券交易参与人注销登记表”发送至本所邮箱bondtrading@sse.com.cn。本所于材料齐备后5个工作日内完成债券交易参与人的注销工作。</w:t>
      </w:r>
    </w:p>
    <w:p>
      <w:pPr>
        <w:spacing w:line="600" w:lineRule="exact"/>
        <w:ind w:firstLine="600"/>
        <w:rPr>
          <w:rFonts w:ascii="仿宋_GB2312" w:eastAsia="仿宋_GB2312"/>
          <w:sz w:val="30"/>
          <w:szCs w:val="30"/>
        </w:rPr>
      </w:pPr>
      <w:r>
        <w:rPr>
          <w:rFonts w:hint="eastAsia" w:ascii="仿宋_GB2312" w:eastAsia="仿宋_GB2312"/>
          <w:sz w:val="30"/>
          <w:szCs w:val="30"/>
        </w:rPr>
        <w:t>债券交易参与人主动申请不再作为债券交易参与人的，可通过</w:t>
      </w:r>
      <w:r>
        <w:rPr>
          <w:rFonts w:ascii="仿宋_GB2312" w:eastAsia="仿宋_GB2312"/>
          <w:sz w:val="30"/>
          <w:szCs w:val="30"/>
        </w:rPr>
        <w:t>会籍业务平台</w:t>
      </w:r>
      <w:r>
        <w:rPr>
          <w:rFonts w:hint="eastAsia" w:ascii="仿宋_GB2312" w:eastAsia="仿宋_GB2312"/>
          <w:sz w:val="30"/>
          <w:szCs w:val="30"/>
        </w:rPr>
        <w:t>进行办理。债券交易参与人应通过</w:t>
      </w:r>
      <w:r>
        <w:rPr>
          <w:rFonts w:ascii="仿宋_GB2312" w:eastAsia="仿宋_GB2312"/>
          <w:sz w:val="30"/>
          <w:szCs w:val="30"/>
        </w:rPr>
        <w:t>会籍业务平台</w:t>
      </w:r>
      <w:r>
        <w:rPr>
          <w:rFonts w:hint="eastAsia" w:ascii="仿宋_GB2312" w:eastAsia="仿宋_GB2312"/>
          <w:sz w:val="30"/>
          <w:szCs w:val="30"/>
        </w:rPr>
        <w:t>发起相关申请，并及时解除名下证券账户与交易单元的指定交易关系。该债券交易参与人其名下的所有交易单元将同步进行注销。债券交易系统根据会员</w:t>
      </w:r>
      <w:r>
        <w:rPr>
          <w:rFonts w:ascii="仿宋_GB2312" w:eastAsia="仿宋_GB2312"/>
          <w:sz w:val="30"/>
          <w:szCs w:val="30"/>
        </w:rPr>
        <w:t>业务</w:t>
      </w:r>
      <w:r>
        <w:rPr>
          <w:rFonts w:hint="eastAsia" w:ascii="仿宋_GB2312" w:eastAsia="仿宋_GB2312"/>
          <w:sz w:val="30"/>
          <w:szCs w:val="30"/>
        </w:rPr>
        <w:t>的交易单元数据同步更新。</w:t>
      </w:r>
    </w:p>
    <w:p>
      <w:pPr>
        <w:numPr>
          <w:ilvl w:val="2"/>
          <w:numId w:val="4"/>
        </w:numPr>
        <w:spacing w:line="600" w:lineRule="exact"/>
        <w:ind w:left="0" w:firstLine="0"/>
        <w:outlineLvl w:val="2"/>
        <w:rPr>
          <w:rFonts w:ascii="仿宋_GB2312" w:hAnsi="黑体" w:eastAsia="仿宋_GB2312"/>
          <w:b/>
          <w:sz w:val="30"/>
          <w:szCs w:val="30"/>
        </w:rPr>
      </w:pPr>
      <w:r>
        <w:rPr>
          <w:rFonts w:ascii="仿宋_GB2312" w:hAnsi="黑体" w:eastAsia="仿宋_GB2312"/>
          <w:b/>
          <w:sz w:val="30"/>
          <w:szCs w:val="30"/>
        </w:rPr>
        <w:t>债券交易业务联络人</w:t>
      </w:r>
    </w:p>
    <w:p>
      <w:pPr>
        <w:spacing w:line="600" w:lineRule="exact"/>
        <w:ind w:firstLine="600"/>
        <w:rPr>
          <w:rFonts w:ascii="仿宋_GB2312" w:eastAsia="仿宋_GB2312"/>
          <w:sz w:val="30"/>
          <w:szCs w:val="30"/>
        </w:rPr>
      </w:pPr>
      <w:r>
        <w:rPr>
          <w:rFonts w:hint="eastAsia" w:ascii="仿宋_GB2312" w:eastAsia="仿宋_GB2312"/>
          <w:sz w:val="30"/>
          <w:szCs w:val="30"/>
        </w:rPr>
        <w:t>债券交易参与人应当设债券交易业务联络人一至四名，负责组织、协调债券交易参与人在本所开展的各项债券交易业务，并向本所提交债券交易业务联络人任职情况及联络方式等信息。</w:t>
      </w:r>
    </w:p>
    <w:p>
      <w:pPr>
        <w:spacing w:line="600" w:lineRule="exact"/>
        <w:ind w:firstLine="600"/>
        <w:rPr>
          <w:rFonts w:ascii="仿宋_GB2312" w:eastAsia="仿宋_GB2312"/>
          <w:sz w:val="30"/>
          <w:szCs w:val="30"/>
        </w:rPr>
      </w:pPr>
      <w:r>
        <w:rPr>
          <w:rFonts w:hint="eastAsia" w:ascii="仿宋_GB2312" w:eastAsia="仿宋_GB2312"/>
          <w:sz w:val="30"/>
          <w:szCs w:val="30"/>
        </w:rPr>
        <w:t>本所会员及本所认可的其他债券交易参与人设置债券交易业务联络人时，应当将盖章后（可为部门章）的《债券交易参与人业务联络人基本信息表》（</w:t>
      </w:r>
      <w:r>
        <w:rPr>
          <w:rFonts w:hint="eastAsia"/>
        </w:rPr>
        <w:fldChar w:fldCharType="begin"/>
      </w:r>
      <w:r>
        <w:instrText xml:space="preserve"> HYPERLINK \l "_债券交易参与人业务联络人基本信息表" </w:instrText>
      </w:r>
      <w:r>
        <w:rPr>
          <w:rFonts w:hint="eastAsia"/>
        </w:rPr>
        <w:fldChar w:fldCharType="separate"/>
      </w:r>
      <w:r>
        <w:rPr>
          <w:rFonts w:hint="eastAsia" w:ascii="仿宋_GB2312" w:eastAsia="仿宋_GB2312"/>
          <w:sz w:val="30"/>
          <w:szCs w:val="30"/>
        </w:rPr>
        <w:t>附件</w:t>
      </w:r>
      <w:r>
        <w:rPr>
          <w:rFonts w:hint="eastAsia" w:ascii="仿宋_GB2312" w:eastAsia="仿宋_GB2312"/>
          <w:sz w:val="30"/>
          <w:szCs w:val="30"/>
        </w:rPr>
        <w:fldChar w:fldCharType="end"/>
      </w:r>
      <w:r>
        <w:rPr>
          <w:rFonts w:hint="eastAsia" w:ascii="仿宋_GB2312" w:eastAsia="仿宋_GB2312"/>
          <w:sz w:val="30"/>
          <w:szCs w:val="30"/>
        </w:rPr>
        <w:t>3），发送至本所邮箱bondtrading@sse.com.cn。债券交易业务联络人基本信息齐备的，本所予以确认，并根据需要安排培训。</w:t>
      </w:r>
    </w:p>
    <w:p>
      <w:pPr>
        <w:spacing w:line="600" w:lineRule="exact"/>
        <w:ind w:firstLine="600"/>
        <w:rPr>
          <w:rFonts w:ascii="仿宋_GB2312" w:eastAsia="仿宋_GB2312"/>
          <w:sz w:val="30"/>
          <w:szCs w:val="30"/>
        </w:rPr>
      </w:pPr>
      <w:r>
        <w:rPr>
          <w:rFonts w:hint="eastAsia" w:ascii="仿宋_GB2312" w:eastAsia="仿宋_GB2312"/>
          <w:sz w:val="30"/>
          <w:szCs w:val="30"/>
        </w:rPr>
        <w:t>债券交易业务联络人应当根据债券交易参与人授权，履行下列职责：</w:t>
      </w:r>
    </w:p>
    <w:p>
      <w:pPr>
        <w:spacing w:line="600" w:lineRule="exact"/>
        <w:ind w:firstLine="600"/>
        <w:rPr>
          <w:rFonts w:ascii="仿宋_GB2312" w:eastAsia="仿宋_GB2312"/>
          <w:sz w:val="30"/>
          <w:szCs w:val="30"/>
        </w:rPr>
      </w:pPr>
      <w:r>
        <w:rPr>
          <w:rFonts w:hint="eastAsia" w:ascii="仿宋_GB2312" w:eastAsia="仿宋_GB2312"/>
          <w:sz w:val="30"/>
          <w:szCs w:val="30"/>
        </w:rPr>
        <w:t>（1）办理本所债券交易参与人申请及变更、交易权限申请等相关业务；</w:t>
      </w:r>
    </w:p>
    <w:p>
      <w:pPr>
        <w:spacing w:line="600" w:lineRule="exact"/>
        <w:ind w:firstLine="600"/>
        <w:rPr>
          <w:rFonts w:ascii="仿宋_GB2312" w:eastAsia="仿宋_GB2312"/>
          <w:sz w:val="30"/>
          <w:szCs w:val="30"/>
        </w:rPr>
      </w:pPr>
      <w:r>
        <w:rPr>
          <w:rFonts w:hint="eastAsia" w:ascii="仿宋_GB2312" w:eastAsia="仿宋_GB2312"/>
          <w:sz w:val="30"/>
          <w:szCs w:val="30"/>
        </w:rPr>
        <w:t>（2）办理债券交易相关数据、材料和情况的报送；</w:t>
      </w:r>
    </w:p>
    <w:p>
      <w:pPr>
        <w:spacing w:line="600" w:lineRule="exact"/>
        <w:ind w:firstLine="600"/>
        <w:rPr>
          <w:rFonts w:ascii="仿宋_GB2312" w:eastAsia="仿宋_GB2312"/>
          <w:sz w:val="30"/>
          <w:szCs w:val="30"/>
        </w:rPr>
      </w:pPr>
      <w:r>
        <w:rPr>
          <w:rFonts w:hint="eastAsia" w:ascii="仿宋_GB2312" w:eastAsia="仿宋_GB2312"/>
          <w:sz w:val="30"/>
          <w:szCs w:val="30"/>
        </w:rPr>
        <w:t>（3）及时、准确、完整地接收本所发布的各类通知和信息；</w:t>
      </w:r>
    </w:p>
    <w:p>
      <w:pPr>
        <w:spacing w:line="600" w:lineRule="exact"/>
        <w:ind w:firstLine="600"/>
        <w:rPr>
          <w:rFonts w:ascii="仿宋_GB2312" w:eastAsia="仿宋_GB2312"/>
          <w:sz w:val="30"/>
          <w:szCs w:val="30"/>
        </w:rPr>
      </w:pPr>
      <w:r>
        <w:rPr>
          <w:rFonts w:hint="eastAsia" w:ascii="仿宋_GB2312" w:eastAsia="仿宋_GB2312"/>
          <w:sz w:val="30"/>
          <w:szCs w:val="30"/>
        </w:rPr>
        <w:t>（4）组织本机构相关业务人员参加本所债券业务培训；</w:t>
      </w:r>
    </w:p>
    <w:p>
      <w:pPr>
        <w:spacing w:line="600" w:lineRule="exact"/>
        <w:ind w:firstLine="600"/>
        <w:rPr>
          <w:rFonts w:ascii="仿宋_GB2312" w:eastAsia="仿宋_GB2312"/>
          <w:sz w:val="30"/>
          <w:szCs w:val="30"/>
        </w:rPr>
      </w:pPr>
      <w:r>
        <w:rPr>
          <w:rFonts w:hint="eastAsia" w:ascii="仿宋_GB2312" w:eastAsia="仿宋_GB2312"/>
          <w:sz w:val="30"/>
          <w:szCs w:val="30"/>
        </w:rPr>
        <w:t>（5）协调债券交易相关系统建设、改造、测试等；</w:t>
      </w:r>
    </w:p>
    <w:p>
      <w:pPr>
        <w:spacing w:line="600" w:lineRule="exact"/>
        <w:ind w:firstLine="600"/>
        <w:rPr>
          <w:rFonts w:ascii="仿宋_GB2312" w:eastAsia="仿宋_GB2312"/>
          <w:sz w:val="30"/>
          <w:szCs w:val="30"/>
        </w:rPr>
      </w:pPr>
      <w:r>
        <w:rPr>
          <w:rFonts w:hint="eastAsia" w:ascii="仿宋_GB2312" w:eastAsia="仿宋_GB2312"/>
          <w:sz w:val="30"/>
          <w:szCs w:val="30"/>
        </w:rPr>
        <w:t>（6）督促本机构及时更新在本所债券交易系统注册的交易人员信息、证券账户信息等；</w:t>
      </w:r>
    </w:p>
    <w:p>
      <w:pPr>
        <w:spacing w:line="600" w:lineRule="exact"/>
        <w:ind w:firstLine="600"/>
        <w:rPr>
          <w:rFonts w:ascii="仿宋_GB2312" w:eastAsia="仿宋_GB2312"/>
          <w:sz w:val="30"/>
          <w:szCs w:val="30"/>
        </w:rPr>
      </w:pPr>
      <w:r>
        <w:rPr>
          <w:rFonts w:hint="eastAsia" w:ascii="仿宋_GB2312" w:eastAsia="仿宋_GB2312"/>
          <w:sz w:val="30"/>
          <w:szCs w:val="30"/>
        </w:rPr>
        <w:t>（7）本所要求履行的其他职责。</w:t>
      </w:r>
    </w:p>
    <w:p>
      <w:pPr>
        <w:spacing w:line="600" w:lineRule="exact"/>
        <w:ind w:firstLine="600"/>
        <w:rPr>
          <w:rFonts w:ascii="仿宋_GB2312" w:eastAsia="仿宋_GB2312"/>
          <w:sz w:val="30"/>
          <w:szCs w:val="30"/>
        </w:rPr>
      </w:pPr>
      <w:r>
        <w:rPr>
          <w:rFonts w:hint="eastAsia" w:ascii="仿宋_GB2312" w:eastAsia="仿宋_GB2312"/>
          <w:sz w:val="30"/>
          <w:szCs w:val="30"/>
        </w:rPr>
        <w:t>债券交易业务联络人发生无法履行职责或者履行职责时出现重大过错并产生严重后果等情形的，本所可以要求债券交易参与人更换联络人。债券交易参与人向本所申请更换债券交易业务联络人或债券交易业务联络人信息变更的，应通过前述邮箱，向本所重新提交《债券交易参与人业务联络人基本信息表》，材料均应盖章（可为部门章）。</w:t>
      </w:r>
    </w:p>
    <w:p>
      <w:pPr>
        <w:numPr>
          <w:ilvl w:val="1"/>
          <w:numId w:val="4"/>
        </w:numPr>
        <w:spacing w:line="600" w:lineRule="exact"/>
        <w:ind w:left="0" w:firstLine="0"/>
        <w:outlineLvl w:val="1"/>
        <w:rPr>
          <w:rFonts w:ascii="仿宋_GB2312" w:eastAsia="仿宋_GB2312"/>
          <w:b/>
          <w:sz w:val="30"/>
          <w:szCs w:val="30"/>
        </w:rPr>
      </w:pPr>
      <w:bookmarkStart w:id="187" w:name="_Toc56166067"/>
      <w:bookmarkStart w:id="188" w:name="_Toc103332427"/>
      <w:bookmarkStart w:id="189" w:name="_Toc56166256"/>
      <w:r>
        <w:rPr>
          <w:rFonts w:hint="eastAsia" w:ascii="仿宋_GB2312" w:eastAsia="仿宋_GB2312"/>
          <w:b/>
          <w:sz w:val="30"/>
          <w:szCs w:val="30"/>
        </w:rPr>
        <w:t>系统接入前准备</w:t>
      </w:r>
      <w:bookmarkEnd w:id="187"/>
      <w:bookmarkEnd w:id="188"/>
      <w:bookmarkEnd w:id="189"/>
    </w:p>
    <w:p>
      <w:pPr>
        <w:numPr>
          <w:ilvl w:val="2"/>
          <w:numId w:val="4"/>
        </w:numPr>
        <w:spacing w:line="600" w:lineRule="exact"/>
        <w:ind w:left="0" w:firstLine="0"/>
        <w:outlineLvl w:val="2"/>
        <w:rPr>
          <w:rFonts w:ascii="仿宋_GB2312" w:hAnsi="黑体" w:eastAsia="仿宋_GB2312"/>
          <w:b/>
          <w:sz w:val="30"/>
          <w:szCs w:val="30"/>
        </w:rPr>
      </w:pPr>
      <w:r>
        <w:rPr>
          <w:rFonts w:ascii="仿宋_GB2312" w:hAnsi="黑体" w:eastAsia="仿宋_GB2312"/>
          <w:b/>
          <w:sz w:val="30"/>
          <w:szCs w:val="30"/>
        </w:rPr>
        <w:t>账户开立</w:t>
      </w:r>
    </w:p>
    <w:p>
      <w:pPr>
        <w:spacing w:line="600" w:lineRule="exact"/>
        <w:ind w:firstLine="600"/>
        <w:rPr>
          <w:rFonts w:ascii="仿宋_GB2312" w:eastAsia="仿宋_GB2312"/>
          <w:sz w:val="30"/>
          <w:szCs w:val="30"/>
        </w:rPr>
      </w:pPr>
      <w:r>
        <w:rPr>
          <w:rFonts w:hint="eastAsia" w:ascii="仿宋_GB2312" w:eastAsia="仿宋_GB2312"/>
          <w:sz w:val="30"/>
          <w:szCs w:val="30"/>
        </w:rPr>
        <w:t>开展交易所市场债券交易前，债券投资者应办理证券账户开立手续。债券投资者应当按照《中国证券登记结算有限责任公司证券账户业务指南》或《中国证券登记结算有限责任公司特殊机构及产品证券账户业务指南》等规则规定的流程办理证券账户开立。</w:t>
      </w:r>
    </w:p>
    <w:p>
      <w:pPr>
        <w:numPr>
          <w:ilvl w:val="2"/>
          <w:numId w:val="4"/>
        </w:numPr>
        <w:spacing w:line="600" w:lineRule="exact"/>
        <w:ind w:left="0" w:firstLine="0"/>
        <w:outlineLvl w:val="2"/>
        <w:rPr>
          <w:rFonts w:ascii="仿宋_GB2312" w:hAnsi="黑体" w:eastAsia="仿宋_GB2312"/>
          <w:b/>
          <w:sz w:val="30"/>
          <w:szCs w:val="30"/>
        </w:rPr>
      </w:pPr>
      <w:r>
        <w:rPr>
          <w:rFonts w:ascii="仿宋_GB2312" w:hAnsi="黑体" w:eastAsia="仿宋_GB2312"/>
          <w:b/>
          <w:sz w:val="30"/>
          <w:szCs w:val="30"/>
        </w:rPr>
        <w:t>系统联网</w:t>
      </w:r>
    </w:p>
    <w:p>
      <w:pPr>
        <w:spacing w:line="600" w:lineRule="exact"/>
        <w:ind w:firstLine="600"/>
        <w:rPr>
          <w:rFonts w:ascii="仿宋_GB2312" w:eastAsia="仿宋_GB2312"/>
          <w:sz w:val="30"/>
          <w:szCs w:val="30"/>
        </w:rPr>
      </w:pPr>
      <w:r>
        <w:rPr>
          <w:rFonts w:hint="eastAsia" w:ascii="仿宋_GB2312" w:eastAsia="仿宋_GB2312"/>
          <w:sz w:val="30"/>
          <w:szCs w:val="30"/>
        </w:rPr>
        <w:t>债券交易采用匹配成交方式的，债券交易参与人需与本所新债券交易系统联网。采用点击成交、询价成交、协商成交、竞买成交等方式的，需与本所固定收益平台联网。</w:t>
      </w:r>
    </w:p>
    <w:p>
      <w:pPr>
        <w:spacing w:line="600" w:lineRule="exact"/>
        <w:ind w:firstLine="602" w:firstLineChars="200"/>
        <w:outlineLvl w:val="3"/>
        <w:rPr>
          <w:rFonts w:ascii="仿宋_GB2312" w:hAnsi="黑体" w:eastAsia="仿宋_GB2312"/>
          <w:b/>
          <w:sz w:val="30"/>
          <w:szCs w:val="30"/>
        </w:rPr>
      </w:pPr>
      <w:r>
        <w:rPr>
          <w:rFonts w:hint="eastAsia" w:ascii="仿宋_GB2312" w:hAnsi="黑体" w:eastAsia="仿宋_GB2312"/>
          <w:b/>
          <w:sz w:val="30"/>
          <w:szCs w:val="30"/>
        </w:rPr>
        <w:t>（1）新债券交易系统</w:t>
      </w:r>
    </w:p>
    <w:p>
      <w:pPr>
        <w:spacing w:line="600" w:lineRule="exact"/>
        <w:ind w:firstLine="600"/>
        <w:rPr>
          <w:rFonts w:ascii="仿宋_GB2312" w:eastAsia="仿宋_GB2312"/>
          <w:sz w:val="30"/>
          <w:szCs w:val="30"/>
        </w:rPr>
      </w:pPr>
      <w:r>
        <w:rPr>
          <w:rFonts w:hint="eastAsia" w:ascii="仿宋_GB2312" w:eastAsia="仿宋_GB2312"/>
          <w:sz w:val="30"/>
          <w:szCs w:val="30"/>
        </w:rPr>
        <w:t>1）开通通信线路</w:t>
      </w:r>
    </w:p>
    <w:p>
      <w:pPr>
        <w:spacing w:line="600" w:lineRule="exact"/>
        <w:ind w:firstLine="600"/>
        <w:rPr>
          <w:rFonts w:ascii="仿宋_GB2312" w:eastAsia="仿宋_GB2312"/>
          <w:sz w:val="30"/>
          <w:szCs w:val="30"/>
        </w:rPr>
      </w:pPr>
      <w:r>
        <w:rPr>
          <w:rFonts w:hint="eastAsia" w:ascii="仿宋_GB2312" w:eastAsia="仿宋_GB2312"/>
          <w:sz w:val="30"/>
          <w:szCs w:val="30"/>
        </w:rPr>
        <w:t>本所新债券交易系统运行在证券交易专网上，市场机构与本所新债券交易系统联网前，应先接入证券交易专网。</w:t>
      </w:r>
    </w:p>
    <w:p>
      <w:pPr>
        <w:spacing w:line="600" w:lineRule="exact"/>
        <w:ind w:firstLine="600"/>
        <w:rPr>
          <w:rFonts w:ascii="仿宋_GB2312" w:eastAsia="仿宋_GB2312"/>
          <w:sz w:val="30"/>
          <w:szCs w:val="30"/>
        </w:rPr>
      </w:pPr>
      <w:r>
        <w:rPr>
          <w:rFonts w:hint="eastAsia" w:ascii="仿宋_GB2312" w:eastAsia="仿宋_GB2312"/>
          <w:sz w:val="30"/>
          <w:szCs w:val="30"/>
        </w:rPr>
        <w:t>证券交易专网的通信线路开通由上交所技术有限责任公司（以下简称上交所技术公司）负责，联系方式：</w:t>
      </w:r>
    </w:p>
    <w:p>
      <w:pPr>
        <w:spacing w:line="600" w:lineRule="exact"/>
        <w:ind w:firstLine="600"/>
        <w:rPr>
          <w:rFonts w:ascii="仿宋_GB2312" w:eastAsia="仿宋_GB2312"/>
          <w:sz w:val="30"/>
          <w:szCs w:val="30"/>
        </w:rPr>
      </w:pPr>
      <w:r>
        <w:rPr>
          <w:rFonts w:hint="eastAsia" w:ascii="仿宋_GB2312" w:eastAsia="仿宋_GB2312"/>
          <w:sz w:val="30"/>
          <w:szCs w:val="30"/>
        </w:rPr>
        <w:t>客户服务部（热线电话）：021-58656238</w:t>
      </w:r>
    </w:p>
    <w:p>
      <w:pPr>
        <w:spacing w:line="600" w:lineRule="exact"/>
        <w:ind w:firstLine="600"/>
        <w:rPr>
          <w:rFonts w:ascii="仿宋_GB2312" w:eastAsia="仿宋_GB2312"/>
          <w:sz w:val="30"/>
          <w:szCs w:val="30"/>
        </w:rPr>
      </w:pPr>
      <w:r>
        <w:rPr>
          <w:rFonts w:hint="eastAsia" w:ascii="仿宋_GB2312" w:eastAsia="仿宋_GB2312"/>
          <w:sz w:val="30"/>
          <w:szCs w:val="30"/>
        </w:rPr>
        <w:t>技术服务热线：4009003600-3</w:t>
      </w:r>
    </w:p>
    <w:p>
      <w:pPr>
        <w:wordWrap w:val="0"/>
        <w:spacing w:line="600" w:lineRule="exact"/>
        <w:ind w:firstLine="601"/>
        <w:rPr>
          <w:rFonts w:ascii="仿宋_GB2312" w:eastAsia="仿宋_GB2312"/>
          <w:sz w:val="30"/>
          <w:szCs w:val="30"/>
        </w:rPr>
      </w:pPr>
      <w:r>
        <w:rPr>
          <w:rFonts w:hint="eastAsia" w:ascii="仿宋_GB2312" w:eastAsia="仿宋_GB2312"/>
          <w:sz w:val="30"/>
          <w:szCs w:val="30"/>
        </w:rPr>
        <w:t>选用联网服务时，请选用“数据中心交易行情接入服务”，通过该服务可以通过实现委托报单、接收成交回报、清算数据及接入中登PROP系统，接收债券行情数据。</w:t>
      </w:r>
    </w:p>
    <w:p>
      <w:pPr>
        <w:wordWrap w:val="0"/>
        <w:spacing w:line="600" w:lineRule="exact"/>
        <w:ind w:firstLine="601"/>
        <w:rPr>
          <w:rFonts w:ascii="仿宋_GB2312" w:eastAsia="仿宋_GB2312"/>
          <w:sz w:val="30"/>
          <w:szCs w:val="30"/>
        </w:rPr>
      </w:pPr>
      <w:r>
        <w:rPr>
          <w:rFonts w:hint="eastAsia" w:ascii="仿宋_GB2312" w:eastAsia="仿宋_GB2312"/>
          <w:sz w:val="30"/>
          <w:szCs w:val="30"/>
        </w:rPr>
        <w:t>数据中心交易行情接入服务的开通申请指引和</w:t>
      </w:r>
      <w:r>
        <w:rPr>
          <w:rFonts w:ascii="仿宋_GB2312" w:eastAsia="仿宋_GB2312"/>
          <w:sz w:val="30"/>
          <w:szCs w:val="30"/>
        </w:rPr>
        <w:t>撤销</w:t>
      </w:r>
      <w:r>
        <w:rPr>
          <w:rFonts w:hint="eastAsia" w:ascii="仿宋_GB2312" w:eastAsia="仿宋_GB2312"/>
          <w:sz w:val="30"/>
          <w:szCs w:val="30"/>
        </w:rPr>
        <w:t>申请</w:t>
      </w:r>
      <w:r>
        <w:rPr>
          <w:rFonts w:ascii="仿宋_GB2312" w:eastAsia="仿宋_GB2312"/>
          <w:sz w:val="30"/>
          <w:szCs w:val="30"/>
        </w:rPr>
        <w:t>指引</w:t>
      </w:r>
      <w:r>
        <w:rPr>
          <w:rFonts w:hint="eastAsia" w:ascii="仿宋_GB2312" w:eastAsia="仿宋_GB2312"/>
          <w:sz w:val="30"/>
          <w:szCs w:val="30"/>
        </w:rPr>
        <w:t>请见上交所</w:t>
      </w:r>
      <w:r>
        <w:rPr>
          <w:rFonts w:ascii="仿宋_GB2312" w:eastAsia="仿宋_GB2312"/>
          <w:sz w:val="30"/>
          <w:szCs w:val="30"/>
        </w:rPr>
        <w:t>技术公司官网</w:t>
      </w:r>
      <w:r>
        <w:rPr>
          <w:rFonts w:hint="eastAsia" w:ascii="仿宋_GB2312" w:eastAsia="仿宋_GB2312"/>
          <w:sz w:val="30"/>
          <w:szCs w:val="30"/>
        </w:rPr>
        <w:t>，链接</w:t>
      </w:r>
      <w:r>
        <w:rPr>
          <w:rFonts w:ascii="仿宋_GB2312" w:eastAsia="仿宋_GB2312"/>
          <w:sz w:val="30"/>
          <w:szCs w:val="30"/>
        </w:rPr>
        <w:t>：</w:t>
      </w:r>
      <w:r>
        <w:fldChar w:fldCharType="begin"/>
      </w:r>
      <w:r>
        <w:instrText xml:space="preserve"> HYPERLINK "https://www.ssetech.com.cn/statics/businessGuide/index.html" </w:instrText>
      </w:r>
      <w:r>
        <w:fldChar w:fldCharType="separate"/>
      </w:r>
      <w:r>
        <w:rPr>
          <w:rStyle w:val="42"/>
          <w:rFonts w:ascii="仿宋_GB2312" w:eastAsia="仿宋_GB2312"/>
          <w:sz w:val="30"/>
          <w:szCs w:val="30"/>
        </w:rPr>
        <w:t>https://www.ssetech.com.cn/statics/businessGuide/index.html</w:t>
      </w:r>
      <w:r>
        <w:rPr>
          <w:rStyle w:val="42"/>
          <w:rFonts w:ascii="仿宋_GB2312" w:eastAsia="仿宋_GB2312"/>
          <w:sz w:val="30"/>
          <w:szCs w:val="30"/>
        </w:rPr>
        <w:fldChar w:fldCharType="end"/>
      </w:r>
      <w:r>
        <w:rPr>
          <w:rFonts w:hint="eastAsia" w:ascii="仿宋_GB2312" w:eastAsia="仿宋_GB2312"/>
          <w:sz w:val="30"/>
          <w:szCs w:val="30"/>
        </w:rPr>
        <w:t>。</w:t>
      </w:r>
    </w:p>
    <w:p>
      <w:pPr>
        <w:wordWrap w:val="0"/>
        <w:spacing w:line="600" w:lineRule="exact"/>
        <w:ind w:firstLine="601"/>
        <w:rPr>
          <w:rFonts w:ascii="仿宋_GB2312" w:eastAsia="仿宋_GB2312"/>
          <w:sz w:val="30"/>
          <w:szCs w:val="30"/>
        </w:rPr>
      </w:pPr>
      <w:r>
        <w:rPr>
          <w:rFonts w:hint="eastAsia" w:ascii="仿宋_GB2312" w:eastAsia="仿宋_GB2312"/>
          <w:sz w:val="30"/>
          <w:szCs w:val="30"/>
        </w:rPr>
        <w:t>交易行情接入服务的收费标准以上交所技术公司公布的</w:t>
      </w:r>
      <w:r>
        <w:rPr>
          <w:rFonts w:ascii="仿宋_GB2312" w:eastAsia="仿宋_GB2312"/>
          <w:sz w:val="30"/>
          <w:szCs w:val="30"/>
        </w:rPr>
        <w:t>收费标准</w:t>
      </w:r>
      <w:r>
        <w:rPr>
          <w:rFonts w:hint="eastAsia" w:ascii="仿宋_GB2312" w:eastAsia="仿宋_GB2312"/>
          <w:sz w:val="30"/>
          <w:szCs w:val="30"/>
        </w:rPr>
        <w:t>为准，链接：</w:t>
      </w:r>
      <w:r>
        <w:fldChar w:fldCharType="begin"/>
      </w:r>
      <w:r>
        <w:instrText xml:space="preserve"> HYPERLINK "https://www.ssetech.com.cn/statics/exchangecharges/index.html" </w:instrText>
      </w:r>
      <w:r>
        <w:fldChar w:fldCharType="separate"/>
      </w:r>
      <w:r>
        <w:rPr>
          <w:rStyle w:val="42"/>
          <w:rFonts w:ascii="仿宋_GB2312" w:eastAsia="仿宋_GB2312"/>
          <w:sz w:val="30"/>
          <w:szCs w:val="30"/>
        </w:rPr>
        <w:t>https://www.ssetech.com.cn/statics/exchangecharges/index.html</w:t>
      </w:r>
      <w:r>
        <w:rPr>
          <w:rStyle w:val="42"/>
          <w:rFonts w:ascii="仿宋_GB2312" w:eastAsia="仿宋_GB2312"/>
          <w:sz w:val="30"/>
          <w:szCs w:val="30"/>
        </w:rPr>
        <w:fldChar w:fldCharType="end"/>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2）通过上下行电子接口方式接入</w:t>
      </w:r>
    </w:p>
    <w:p>
      <w:pPr>
        <w:ind w:firstLine="600" w:firstLineChars="200"/>
        <w:rPr>
          <w:rFonts w:ascii="仿宋_GB2312" w:eastAsia="仿宋_GB2312"/>
          <w:sz w:val="30"/>
          <w:szCs w:val="30"/>
        </w:rPr>
      </w:pPr>
      <w:r>
        <w:rPr>
          <w:rFonts w:hint="eastAsia" w:ascii="仿宋_GB2312" w:eastAsia="仿宋_GB2312"/>
          <w:sz w:val="30"/>
          <w:szCs w:val="30"/>
        </w:rPr>
        <w:t>本所新债券交易系统目前仅支持通过上下行电子接口方式接入，尚未提供交易客户端。债券交易参与人可通过采购市场金融科技机构提供的集中交易系统进行接入。建议联系主流集中交易系统提供商，购买并安装集中交易系统，完成与本所新债券交易系统的联网。</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3）</w:t>
      </w:r>
      <w:r>
        <w:rPr>
          <w:rFonts w:ascii="仿宋_GB2312" w:eastAsia="仿宋_GB2312"/>
          <w:sz w:val="30"/>
          <w:szCs w:val="30"/>
        </w:rPr>
        <w:t>开通交易网关及行情网关</w:t>
      </w:r>
    </w:p>
    <w:p>
      <w:pPr>
        <w:ind w:firstLine="600" w:firstLineChars="200"/>
        <w:rPr>
          <w:rFonts w:ascii="仿宋_GB2312" w:eastAsia="仿宋_GB2312"/>
          <w:sz w:val="30"/>
          <w:szCs w:val="30"/>
        </w:rPr>
      </w:pPr>
      <w:r>
        <w:rPr>
          <w:rFonts w:hint="eastAsia" w:ascii="仿宋_GB2312" w:eastAsia="仿宋_GB2312"/>
          <w:sz w:val="30"/>
          <w:szCs w:val="30"/>
        </w:rPr>
        <w:t>交易网关</w:t>
      </w:r>
      <w:r>
        <w:rPr>
          <w:rFonts w:ascii="仿宋_GB2312" w:eastAsia="仿宋_GB2312"/>
          <w:sz w:val="30"/>
          <w:szCs w:val="30"/>
        </w:rPr>
        <w:t>和行情网关的开通</w:t>
      </w:r>
      <w:r>
        <w:rPr>
          <w:rFonts w:hint="eastAsia" w:ascii="仿宋_GB2312" w:eastAsia="仿宋_GB2312"/>
          <w:sz w:val="30"/>
          <w:szCs w:val="30"/>
        </w:rPr>
        <w:t>申请流程以上交所技术公司公布</w:t>
      </w:r>
      <w:r>
        <w:rPr>
          <w:rFonts w:ascii="仿宋_GB2312" w:eastAsia="仿宋_GB2312"/>
          <w:sz w:val="30"/>
          <w:szCs w:val="30"/>
        </w:rPr>
        <w:t>的指南为准</w:t>
      </w:r>
      <w:r>
        <w:rPr>
          <w:rFonts w:hint="eastAsia" w:ascii="仿宋_GB2312" w:eastAsia="仿宋_GB2312"/>
          <w:sz w:val="30"/>
          <w:szCs w:val="30"/>
        </w:rPr>
        <w:t>，链接：</w:t>
      </w:r>
    </w:p>
    <w:p>
      <w:pPr>
        <w:ind w:firstLine="420" w:firstLineChars="200"/>
        <w:rPr>
          <w:rFonts w:ascii="仿宋_GB2312" w:eastAsia="仿宋_GB2312"/>
          <w:sz w:val="30"/>
          <w:szCs w:val="30"/>
        </w:rPr>
      </w:pPr>
      <w:r>
        <w:fldChar w:fldCharType="begin"/>
      </w:r>
      <w:r>
        <w:instrText xml:space="preserve"> HYPERLINK "http://www.sse.com.cn/services/tradingtech/services/c/SSE_KEY_TechnicalGuide_CV1.0_20211216.pdf" </w:instrText>
      </w:r>
      <w:r>
        <w:fldChar w:fldCharType="separate"/>
      </w:r>
      <w:r>
        <w:rPr>
          <w:rStyle w:val="42"/>
          <w:rFonts w:ascii="仿宋_GB2312" w:eastAsia="仿宋_GB2312"/>
          <w:sz w:val="30"/>
          <w:szCs w:val="30"/>
        </w:rPr>
        <w:t>http://www.sse.com.cn/services/tradingtech/services/c/SSE_KEY_TechnicalGuide_CV1.0_20211216.pdf</w:t>
      </w:r>
      <w:r>
        <w:rPr>
          <w:rStyle w:val="42"/>
          <w:rFonts w:ascii="仿宋_GB2312" w:eastAsia="仿宋_GB2312"/>
          <w:sz w:val="30"/>
          <w:szCs w:val="30"/>
        </w:rPr>
        <w:fldChar w:fldCharType="end"/>
      </w:r>
    </w:p>
    <w:p>
      <w:pPr>
        <w:spacing w:line="600" w:lineRule="exact"/>
        <w:ind w:left="567"/>
        <w:outlineLvl w:val="3"/>
        <w:rPr>
          <w:rFonts w:ascii="仿宋_GB2312" w:hAnsi="黑体" w:eastAsia="仿宋_GB2312"/>
          <w:b/>
          <w:sz w:val="30"/>
          <w:szCs w:val="30"/>
        </w:rPr>
      </w:pPr>
      <w:r>
        <w:rPr>
          <w:rFonts w:hint="eastAsia" w:ascii="仿宋_GB2312" w:hAnsi="黑体" w:eastAsia="仿宋_GB2312"/>
          <w:b/>
          <w:sz w:val="30"/>
          <w:szCs w:val="30"/>
        </w:rPr>
        <w:t>（2）固定收益平台联网</w:t>
      </w:r>
    </w:p>
    <w:p>
      <w:pPr>
        <w:spacing w:line="600" w:lineRule="exact"/>
        <w:ind w:firstLine="600"/>
        <w:rPr>
          <w:rFonts w:ascii="仿宋_GB2312" w:eastAsia="仿宋_GB2312"/>
          <w:sz w:val="30"/>
          <w:szCs w:val="30"/>
        </w:rPr>
      </w:pPr>
      <w:r>
        <w:rPr>
          <w:rFonts w:hint="eastAsia" w:ascii="仿宋_GB2312" w:eastAsia="仿宋_GB2312"/>
          <w:sz w:val="30"/>
          <w:szCs w:val="30"/>
        </w:rPr>
        <w:t>固定收益平台可以通过互联网或专网方式进行接入，具体联网接入方式包括两种：</w:t>
      </w:r>
    </w:p>
    <w:p>
      <w:pPr>
        <w:spacing w:line="600" w:lineRule="exact"/>
        <w:ind w:firstLine="600"/>
        <w:rPr>
          <w:rFonts w:ascii="仿宋_GB2312" w:eastAsia="仿宋_GB2312"/>
          <w:sz w:val="30"/>
          <w:szCs w:val="30"/>
        </w:rPr>
      </w:pPr>
      <w:r>
        <w:rPr>
          <w:rFonts w:hint="eastAsia" w:ascii="仿宋_GB2312" w:eastAsia="仿宋_GB2312"/>
          <w:sz w:val="30"/>
          <w:szCs w:val="30"/>
        </w:rPr>
        <w:t>一是通过固定收益平台客户端方式接入。首先需要安装EKey驱动程序，然后登录本所网站下载固定收益平台客户端。</w:t>
      </w:r>
    </w:p>
    <w:p>
      <w:pPr>
        <w:spacing w:line="600" w:lineRule="exact"/>
        <w:ind w:firstLine="600"/>
        <w:rPr>
          <w:rFonts w:ascii="仿宋_GB2312" w:eastAsia="仿宋_GB2312"/>
          <w:sz w:val="30"/>
          <w:szCs w:val="30"/>
        </w:rPr>
      </w:pPr>
      <w:r>
        <w:rPr>
          <w:rFonts w:hint="eastAsia" w:ascii="仿宋_GB2312" w:eastAsia="仿宋_GB2312"/>
          <w:sz w:val="30"/>
          <w:szCs w:val="30"/>
        </w:rPr>
        <w:t>固定收益平台客户端下载地址：</w:t>
      </w:r>
      <w:r>
        <w:rPr>
          <w:rFonts w:ascii="仿宋_GB2312" w:eastAsia="仿宋_GB2312"/>
          <w:sz w:val="30"/>
          <w:szCs w:val="30"/>
        </w:rPr>
        <w:t>https://120.204.69.12/</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安装完成后凭固定收益平台的用户名、密码及EKey数字证书登录本所固定收益平台。</w:t>
      </w:r>
    </w:p>
    <w:p>
      <w:pPr>
        <w:spacing w:line="600" w:lineRule="exact"/>
        <w:ind w:firstLine="600"/>
        <w:rPr>
          <w:rFonts w:ascii="仿宋_GB2312" w:eastAsia="仿宋_GB2312"/>
          <w:sz w:val="30"/>
          <w:szCs w:val="30"/>
        </w:rPr>
      </w:pPr>
      <w:r>
        <w:rPr>
          <w:rFonts w:hint="eastAsia" w:ascii="仿宋_GB2312" w:eastAsia="仿宋_GB2312"/>
          <w:sz w:val="30"/>
          <w:szCs w:val="30"/>
        </w:rPr>
        <w:t>二是通过上下行电子接口方式接入。按照固定收益平台的外部数据接口规范以及本所技术部门的相关安排，做好事前技术系统的接入测试，符合相关规范，通过验证测试后方可联网接入交易。</w:t>
      </w:r>
    </w:p>
    <w:p>
      <w:pPr>
        <w:spacing w:line="600" w:lineRule="exact"/>
        <w:ind w:firstLine="600"/>
        <w:rPr>
          <w:rFonts w:ascii="仿宋_GB2312" w:eastAsia="仿宋_GB2312"/>
          <w:sz w:val="30"/>
          <w:szCs w:val="30"/>
        </w:rPr>
      </w:pPr>
      <w:r>
        <w:rPr>
          <w:rFonts w:hint="eastAsia" w:ascii="仿宋_GB2312" w:eastAsia="仿宋_GB2312"/>
          <w:sz w:val="30"/>
          <w:szCs w:val="30"/>
        </w:rPr>
        <w:t>本所</w:t>
      </w:r>
      <w:r>
        <w:rPr>
          <w:rFonts w:ascii="仿宋_GB2312" w:eastAsia="仿宋_GB2312"/>
          <w:sz w:val="30"/>
          <w:szCs w:val="30"/>
        </w:rPr>
        <w:t>将根据系统的升级情况</w:t>
      </w:r>
      <w:r>
        <w:rPr>
          <w:rFonts w:hint="eastAsia" w:ascii="仿宋_GB2312" w:eastAsia="仿宋_GB2312"/>
          <w:sz w:val="30"/>
          <w:szCs w:val="30"/>
        </w:rPr>
        <w:t>及时更新</w:t>
      </w:r>
      <w:r>
        <w:rPr>
          <w:rFonts w:ascii="仿宋_GB2312" w:eastAsia="仿宋_GB2312"/>
          <w:sz w:val="30"/>
          <w:szCs w:val="30"/>
        </w:rPr>
        <w:t>接口规范，最新接口</w:t>
      </w:r>
      <w:r>
        <w:rPr>
          <w:rFonts w:hint="eastAsia" w:ascii="仿宋_GB2312" w:eastAsia="仿宋_GB2312"/>
          <w:sz w:val="30"/>
          <w:szCs w:val="30"/>
        </w:rPr>
        <w:t>规范</w:t>
      </w:r>
      <w:r>
        <w:rPr>
          <w:rFonts w:ascii="仿宋_GB2312" w:eastAsia="仿宋_GB2312"/>
          <w:sz w:val="30"/>
          <w:szCs w:val="30"/>
        </w:rPr>
        <w:t>的查询路径为：本所官网-服务-交易技术支持专区</w:t>
      </w:r>
      <w:r>
        <w:rPr>
          <w:rFonts w:hint="eastAsia" w:ascii="仿宋_GB2312" w:eastAsia="仿宋_GB2312"/>
          <w:sz w:val="30"/>
          <w:szCs w:val="30"/>
        </w:rPr>
        <w:t>-</w:t>
      </w:r>
      <w:r>
        <w:rPr>
          <w:rFonts w:ascii="仿宋_GB2312" w:eastAsia="仿宋_GB2312"/>
          <w:sz w:val="30"/>
          <w:szCs w:val="30"/>
        </w:rPr>
        <w:t>技术</w:t>
      </w:r>
      <w:r>
        <w:rPr>
          <w:rFonts w:hint="eastAsia" w:ascii="仿宋_GB2312" w:eastAsia="仿宋_GB2312"/>
          <w:sz w:val="30"/>
          <w:szCs w:val="30"/>
        </w:rPr>
        <w:t>接口</w:t>
      </w:r>
      <w:r>
        <w:rPr>
          <w:rFonts w:ascii="仿宋_GB2312" w:eastAsia="仿宋_GB2312"/>
          <w:sz w:val="30"/>
          <w:szCs w:val="30"/>
        </w:rPr>
        <w:t>。</w:t>
      </w:r>
    </w:p>
    <w:p>
      <w:pPr>
        <w:spacing w:line="600" w:lineRule="exact"/>
        <w:ind w:firstLine="600"/>
        <w:rPr>
          <w:rFonts w:ascii="仿宋_GB2312" w:eastAsia="仿宋_GB2312"/>
          <w:sz w:val="30"/>
          <w:szCs w:val="30"/>
        </w:rPr>
      </w:pPr>
      <w:r>
        <w:rPr>
          <w:rFonts w:hint="eastAsia" w:ascii="仿宋_GB2312" w:eastAsia="仿宋_GB2312"/>
          <w:sz w:val="30"/>
          <w:szCs w:val="30"/>
        </w:rPr>
        <w:t>联网接入过程中需要技术支持的，请按以下方式联系：</w:t>
      </w:r>
    </w:p>
    <w:p>
      <w:pPr>
        <w:spacing w:line="600" w:lineRule="exact"/>
        <w:ind w:firstLine="600"/>
        <w:rPr>
          <w:rFonts w:ascii="仿宋_GB2312" w:eastAsia="仿宋_GB2312"/>
          <w:sz w:val="30"/>
          <w:szCs w:val="30"/>
        </w:rPr>
      </w:pPr>
      <w:r>
        <w:rPr>
          <w:rFonts w:hint="eastAsia" w:ascii="仿宋_GB2312" w:eastAsia="仿宋_GB2312"/>
          <w:sz w:val="30"/>
          <w:szCs w:val="30"/>
        </w:rPr>
        <w:t>技术服务热线:</w:t>
      </w:r>
      <w:r>
        <w:rPr>
          <w:rFonts w:ascii="仿宋_GB2312" w:eastAsia="仿宋_GB2312"/>
          <w:sz w:val="30"/>
          <w:szCs w:val="30"/>
        </w:rPr>
        <w:t> </w:t>
      </w:r>
      <w:r>
        <w:rPr>
          <w:rFonts w:hint="eastAsia" w:ascii="仿宋_GB2312" w:eastAsia="仿宋_GB2312"/>
          <w:sz w:val="30"/>
          <w:szCs w:val="30"/>
        </w:rPr>
        <w:t>　 4009003600(8:00-20:00)</w:t>
      </w:r>
    </w:p>
    <w:p>
      <w:pPr>
        <w:spacing w:line="600" w:lineRule="exact"/>
        <w:ind w:firstLine="600"/>
        <w:rPr>
          <w:rFonts w:ascii="仿宋_GB2312" w:eastAsia="仿宋_GB2312"/>
          <w:sz w:val="30"/>
          <w:szCs w:val="30"/>
        </w:rPr>
      </w:pPr>
      <w:r>
        <w:rPr>
          <w:rFonts w:hint="eastAsia" w:ascii="仿宋_GB2312" w:eastAsia="仿宋_GB2312"/>
          <w:sz w:val="30"/>
          <w:szCs w:val="30"/>
        </w:rPr>
        <w:t>技术服务QQ群：  298643611</w:t>
      </w:r>
    </w:p>
    <w:p>
      <w:pPr>
        <w:numPr>
          <w:ilvl w:val="2"/>
          <w:numId w:val="4"/>
        </w:numPr>
        <w:spacing w:line="600" w:lineRule="exact"/>
        <w:ind w:left="0" w:firstLine="0"/>
        <w:outlineLvl w:val="2"/>
        <w:rPr>
          <w:rFonts w:ascii="仿宋_GB2312" w:hAnsi="黑体" w:eastAsia="仿宋_GB2312"/>
          <w:b/>
          <w:sz w:val="30"/>
          <w:szCs w:val="30"/>
        </w:rPr>
      </w:pPr>
      <w:r>
        <w:rPr>
          <w:rFonts w:hint="eastAsia" w:ascii="仿宋_GB2312" w:hAnsi="黑体" w:eastAsia="仿宋_GB2312"/>
          <w:b/>
          <w:sz w:val="30"/>
          <w:szCs w:val="30"/>
        </w:rPr>
        <w:t>固定收益平台相关设置准备</w:t>
      </w:r>
    </w:p>
    <w:p>
      <w:pPr>
        <w:spacing w:line="600" w:lineRule="exact"/>
        <w:ind w:firstLine="600"/>
        <w:rPr>
          <w:rFonts w:ascii="仿宋_GB2312" w:eastAsia="仿宋_GB2312"/>
          <w:sz w:val="30"/>
          <w:szCs w:val="30"/>
        </w:rPr>
      </w:pPr>
      <w:r>
        <w:rPr>
          <w:rFonts w:hint="eastAsia" w:ascii="仿宋_GB2312" w:eastAsia="仿宋_GB2312"/>
          <w:sz w:val="30"/>
          <w:szCs w:val="30"/>
        </w:rPr>
        <w:t>固定收益平台上开展债券交易前，债券交易参与人应登录本所固定收益平台进行相关设置，做好业务开展准备。设置内容包括证券账户的指定交易、债券交易参与人账户信息维护、交易员信息维护、群组维护等。</w:t>
      </w:r>
      <w:bookmarkStart w:id="190" w:name="_Toc35006206"/>
    </w:p>
    <w:p>
      <w:pPr>
        <w:spacing w:line="600" w:lineRule="exact"/>
        <w:ind w:firstLine="602" w:firstLineChars="200"/>
        <w:outlineLvl w:val="3"/>
        <w:rPr>
          <w:rFonts w:ascii="仿宋_GB2312" w:hAnsi="黑体" w:eastAsia="仿宋_GB2312"/>
          <w:b/>
          <w:sz w:val="30"/>
          <w:szCs w:val="30"/>
        </w:rPr>
      </w:pPr>
      <w:r>
        <w:rPr>
          <w:rFonts w:hint="eastAsia" w:ascii="仿宋_GB2312" w:hAnsi="黑体" w:eastAsia="仿宋_GB2312"/>
          <w:b/>
          <w:sz w:val="30"/>
          <w:szCs w:val="30"/>
        </w:rPr>
        <w:t>（1）</w:t>
      </w:r>
      <w:r>
        <w:rPr>
          <w:rFonts w:hint="eastAsia" w:ascii="仿宋_GB2312" w:eastAsia="仿宋_GB2312"/>
          <w:b/>
          <w:sz w:val="30"/>
          <w:szCs w:val="30"/>
        </w:rPr>
        <w:t>债券交易参与人</w:t>
      </w:r>
      <w:r>
        <w:rPr>
          <w:rFonts w:hint="eastAsia" w:ascii="仿宋_GB2312" w:hAnsi="黑体" w:eastAsia="仿宋_GB2312"/>
          <w:b/>
          <w:sz w:val="30"/>
          <w:szCs w:val="30"/>
        </w:rPr>
        <w:t>账户信息</w:t>
      </w:r>
      <w:r>
        <w:rPr>
          <w:rFonts w:ascii="仿宋_GB2312" w:hAnsi="黑体" w:eastAsia="仿宋_GB2312"/>
          <w:b/>
          <w:sz w:val="30"/>
          <w:szCs w:val="30"/>
        </w:rPr>
        <w:t>维护</w:t>
      </w:r>
      <w:bookmarkEnd w:id="190"/>
    </w:p>
    <w:p>
      <w:pPr>
        <w:spacing w:line="600" w:lineRule="exact"/>
        <w:ind w:firstLine="600"/>
        <w:rPr>
          <w:rFonts w:ascii="仿宋_GB2312" w:eastAsia="仿宋_GB2312"/>
          <w:sz w:val="30"/>
          <w:szCs w:val="30"/>
        </w:rPr>
      </w:pPr>
      <w:r>
        <w:rPr>
          <w:rFonts w:hint="eastAsia" w:ascii="仿宋_GB2312" w:eastAsia="仿宋_GB2312"/>
          <w:sz w:val="30"/>
          <w:szCs w:val="30"/>
        </w:rPr>
        <w:t>债券交易参与人凭首席交易员用户名、密码信息以及数字证书登录本所固定收益平台后，需要在“系统管理-交易商账户管理”界面上将本债券交易参与人可用的证券账户信息进行录入。</w:t>
      </w:r>
      <w:bookmarkStart w:id="191" w:name="_Toc35006207"/>
      <w:r>
        <w:rPr>
          <w:rFonts w:hint="eastAsia" w:ascii="仿宋_GB2312" w:eastAsia="仿宋_GB2312"/>
          <w:sz w:val="30"/>
          <w:szCs w:val="30"/>
        </w:rPr>
        <w:t>证券账户信息经录入后才可使用。</w:t>
      </w:r>
    </w:p>
    <w:p>
      <w:pPr>
        <w:spacing w:line="600" w:lineRule="exact"/>
        <w:ind w:firstLine="600"/>
        <w:rPr>
          <w:rFonts w:ascii="仿宋_GB2312" w:eastAsia="仿宋_GB2312"/>
          <w:sz w:val="30"/>
          <w:szCs w:val="30"/>
        </w:rPr>
      </w:pPr>
      <w:r>
        <w:rPr>
          <w:rFonts w:hint="eastAsia" w:ascii="仿宋_GB2312" w:eastAsia="仿宋_GB2312"/>
          <w:sz w:val="30"/>
          <w:szCs w:val="30"/>
        </w:rPr>
        <w:t>录入时，应填写证券账户号码以及办理指定交易手续时所对应的交易单元。</w:t>
      </w:r>
    </w:p>
    <w:p>
      <w:pPr>
        <w:spacing w:line="600" w:lineRule="exact"/>
        <w:ind w:firstLine="600"/>
        <w:rPr>
          <w:rFonts w:ascii="仿宋_GB2312" w:eastAsia="仿宋_GB2312"/>
          <w:sz w:val="30"/>
          <w:szCs w:val="30"/>
        </w:rPr>
      </w:pPr>
      <w:r>
        <w:rPr>
          <w:rFonts w:hint="eastAsia" w:ascii="仿宋_GB2312" w:eastAsia="仿宋_GB2312"/>
          <w:sz w:val="30"/>
          <w:szCs w:val="30"/>
        </w:rPr>
        <w:t>本所将向每个债券交易参与人分配首席交易员用于登录固定收益平台。对于固定收益平台中的系统管理功能，只能由首席交易员用户做设置，普通交易员用户无法做修改。</w:t>
      </w:r>
    </w:p>
    <w:p>
      <w:pPr>
        <w:spacing w:line="600" w:lineRule="exact"/>
        <w:ind w:firstLine="602" w:firstLineChars="200"/>
        <w:outlineLvl w:val="3"/>
        <w:rPr>
          <w:rFonts w:ascii="仿宋_GB2312" w:hAnsi="黑体" w:eastAsia="仿宋_GB2312"/>
          <w:b/>
          <w:sz w:val="30"/>
          <w:szCs w:val="30"/>
        </w:rPr>
      </w:pPr>
      <w:r>
        <w:rPr>
          <w:rFonts w:hint="eastAsia" w:ascii="仿宋_GB2312" w:hAnsi="黑体" w:eastAsia="仿宋_GB2312"/>
          <w:b/>
          <w:sz w:val="30"/>
          <w:szCs w:val="30"/>
        </w:rPr>
        <w:t>（2）</w:t>
      </w:r>
      <w:r>
        <w:rPr>
          <w:rFonts w:ascii="仿宋_GB2312" w:hAnsi="黑体" w:eastAsia="仿宋_GB2312"/>
          <w:b/>
          <w:sz w:val="30"/>
          <w:szCs w:val="30"/>
        </w:rPr>
        <w:t>群组维护</w:t>
      </w:r>
      <w:bookmarkEnd w:id="191"/>
    </w:p>
    <w:p>
      <w:pPr>
        <w:spacing w:line="600" w:lineRule="exact"/>
        <w:ind w:firstLine="600"/>
        <w:rPr>
          <w:rFonts w:ascii="仿宋_GB2312" w:eastAsia="仿宋_GB2312"/>
          <w:sz w:val="30"/>
          <w:szCs w:val="30"/>
        </w:rPr>
      </w:pPr>
      <w:r>
        <w:rPr>
          <w:rFonts w:hint="eastAsia" w:ascii="仿宋_GB2312" w:eastAsia="仿宋_GB2312"/>
          <w:sz w:val="30"/>
          <w:szCs w:val="30"/>
        </w:rPr>
        <w:t>为辅助实现公司内部不同业务条线、不同交易团队的业务隔离，债券交易参与人可凭首席交易员用户名、密码以及数字证书登录固定收益平台，在“系统管理-</w:t>
      </w:r>
      <w:r>
        <w:rPr>
          <w:rFonts w:ascii="仿宋_GB2312" w:eastAsia="仿宋_GB2312"/>
          <w:sz w:val="30"/>
          <w:szCs w:val="30"/>
        </w:rPr>
        <w:t>&gt;</w:t>
      </w:r>
      <w:r>
        <w:rPr>
          <w:rFonts w:hint="eastAsia" w:ascii="仿宋_GB2312" w:eastAsia="仿宋_GB2312"/>
          <w:sz w:val="30"/>
          <w:szCs w:val="30"/>
        </w:rPr>
        <w:t>群组管理”对本债券交易参与人名下普通交易员实行划分群组管理（可选）。</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同一个债券交易参与人下的交易员用户可组成若干群组。群组主要用于信息隔离，群组和群组之间相互看不到对方交易记录（含申报、成交等）、持仓信息；同一个群组内部，交易员用户之间可查看对方的交易、持仓信息。</w:t>
      </w:r>
      <w:bookmarkStart w:id="192" w:name="_Toc35006209"/>
    </w:p>
    <w:bookmarkEnd w:id="192"/>
    <w:p>
      <w:pPr>
        <w:numPr>
          <w:ilvl w:val="0"/>
          <w:numId w:val="4"/>
        </w:numPr>
        <w:spacing w:line="600" w:lineRule="exact"/>
        <w:outlineLvl w:val="0"/>
        <w:rPr>
          <w:b/>
          <w:sz w:val="36"/>
        </w:rPr>
      </w:pPr>
      <w:bookmarkStart w:id="193" w:name="_Toc56166257"/>
      <w:bookmarkStart w:id="194" w:name="_Toc56166068"/>
      <w:r>
        <w:rPr>
          <w:b/>
          <w:sz w:val="36"/>
        </w:rPr>
        <w:br w:type="page"/>
      </w:r>
      <w:bookmarkStart w:id="195" w:name="_Toc103332428"/>
      <w:r>
        <w:rPr>
          <w:rFonts w:hint="eastAsia" w:ascii="黑体" w:hAnsi="黑体" w:eastAsia="黑体" w:cs="黑体"/>
          <w:b/>
          <w:sz w:val="36"/>
        </w:rPr>
        <w:t>债券经纪业务</w:t>
      </w:r>
      <w:bookmarkEnd w:id="193"/>
      <w:bookmarkEnd w:id="194"/>
      <w:bookmarkEnd w:id="195"/>
    </w:p>
    <w:p>
      <w:pPr>
        <w:spacing w:line="600" w:lineRule="exact"/>
        <w:ind w:firstLine="600"/>
        <w:rPr>
          <w:b/>
          <w:sz w:val="36"/>
        </w:rPr>
      </w:pPr>
      <w:r>
        <w:rPr>
          <w:rFonts w:hint="eastAsia" w:ascii="仿宋_GB2312" w:eastAsia="仿宋_GB2312"/>
          <w:sz w:val="30"/>
          <w:szCs w:val="30"/>
        </w:rPr>
        <w:t>债券经纪业务，是指债券交易参与人以外的债券投资者</w:t>
      </w:r>
      <w:r>
        <w:rPr>
          <w:rFonts w:hint="eastAsia" w:ascii="仿宋_GB2312" w:eastAsia="仿宋_GB2312"/>
          <w:color w:val="000000"/>
          <w:sz w:val="30"/>
          <w:szCs w:val="30"/>
        </w:rPr>
        <w:t>可以</w:t>
      </w:r>
      <w:r>
        <w:rPr>
          <w:rFonts w:hint="eastAsia" w:ascii="仿宋_GB2312" w:eastAsia="仿宋_GB2312"/>
          <w:sz w:val="30"/>
          <w:szCs w:val="30"/>
        </w:rPr>
        <w:t>作为经纪客户委托具有本所会员资格的证券公司参与本所债券交易；证券公司按照债券投资者的要求，接受其委托代理进行债券交易，并代理其办理交易结算。</w:t>
      </w:r>
    </w:p>
    <w:p>
      <w:pPr>
        <w:numPr>
          <w:ilvl w:val="1"/>
          <w:numId w:val="4"/>
        </w:numPr>
        <w:spacing w:line="600" w:lineRule="exact"/>
        <w:ind w:left="0" w:firstLine="0"/>
        <w:outlineLvl w:val="1"/>
        <w:rPr>
          <w:rFonts w:ascii="仿宋_GB2312" w:eastAsia="仿宋_GB2312"/>
          <w:b/>
          <w:sz w:val="30"/>
          <w:szCs w:val="30"/>
        </w:rPr>
      </w:pPr>
      <w:bookmarkStart w:id="196" w:name="_Toc103332429"/>
      <w:bookmarkStart w:id="3432" w:name="_GoBack"/>
      <w:bookmarkEnd w:id="3432"/>
      <w:r>
        <w:rPr>
          <w:rFonts w:hint="eastAsia" w:ascii="仿宋_GB2312" w:eastAsia="仿宋_GB2312"/>
          <w:b/>
          <w:sz w:val="30"/>
          <w:szCs w:val="30"/>
        </w:rPr>
        <w:t>投资者适当性</w:t>
      </w:r>
      <w:r>
        <w:rPr>
          <w:rStyle w:val="44"/>
          <w:rFonts w:hint="eastAsia" w:ascii="仿宋_GB2312" w:eastAsia="仿宋_GB2312"/>
          <w:b/>
          <w:sz w:val="30"/>
          <w:szCs w:val="30"/>
        </w:rPr>
        <w:footnoteReference w:id="1"/>
      </w:r>
      <w:bookmarkEnd w:id="196"/>
    </w:p>
    <w:p>
      <w:pPr>
        <w:spacing w:line="600" w:lineRule="exact"/>
        <w:rPr>
          <w:rFonts w:ascii="仿宋_GB2312" w:eastAsia="仿宋_GB2312"/>
          <w:b/>
          <w:sz w:val="30"/>
          <w:szCs w:val="30"/>
        </w:rPr>
      </w:pPr>
      <w:r>
        <w:rPr>
          <w:rFonts w:hint="eastAsia" w:ascii="仿宋_GB2312" w:eastAsia="仿宋_GB2312"/>
          <w:b/>
          <w:sz w:val="30"/>
          <w:szCs w:val="30"/>
        </w:rPr>
        <w:t xml:space="preserve">   </w:t>
      </w:r>
      <w:r>
        <w:rPr>
          <w:rFonts w:hint="eastAsia" w:ascii="仿宋_GB2312" w:eastAsia="仿宋_GB2312"/>
          <w:sz w:val="30"/>
          <w:szCs w:val="30"/>
        </w:rPr>
        <w:t xml:space="preserve"> 本所债券市场实行投资者适当性管理制度。经纪客户需符合本所投资者适当性的相关规定。</w:t>
      </w:r>
    </w:p>
    <w:p>
      <w:pPr>
        <w:numPr>
          <w:ilvl w:val="2"/>
          <w:numId w:val="4"/>
        </w:numPr>
        <w:spacing w:line="600" w:lineRule="exact"/>
        <w:ind w:left="0" w:firstLine="0"/>
        <w:outlineLvl w:val="2"/>
        <w:rPr>
          <w:rFonts w:ascii="仿宋_GB2312" w:hAnsi="黑体" w:eastAsia="仿宋_GB2312"/>
          <w:b/>
          <w:sz w:val="30"/>
          <w:szCs w:val="30"/>
        </w:rPr>
      </w:pPr>
      <w:r>
        <w:rPr>
          <w:rFonts w:hint="eastAsia" w:ascii="仿宋_GB2312" w:hAnsi="黑体" w:eastAsia="仿宋_GB2312"/>
          <w:b/>
          <w:sz w:val="30"/>
          <w:szCs w:val="30"/>
        </w:rPr>
        <w:t>债券投资者分类</w:t>
      </w:r>
    </w:p>
    <w:p>
      <w:pPr>
        <w:pStyle w:val="81"/>
        <w:spacing w:line="600" w:lineRule="exact"/>
        <w:ind w:firstLine="600"/>
        <w:rPr>
          <w:sz w:val="30"/>
          <w:szCs w:val="30"/>
        </w:rPr>
      </w:pPr>
      <w:r>
        <w:rPr>
          <w:rFonts w:hint="eastAsia"/>
          <w:sz w:val="30"/>
          <w:szCs w:val="30"/>
        </w:rPr>
        <w:t>债券市场债券投资者按照财产状况、金融资产状况、投资知识和经验、专业能力等因素，分为专业投资者和普通投资者。专业投资者之外的债券投资者为普通投资者。</w:t>
      </w:r>
    </w:p>
    <w:p>
      <w:pPr>
        <w:spacing w:line="600" w:lineRule="exact"/>
        <w:ind w:firstLine="600"/>
        <w:rPr>
          <w:rFonts w:ascii="仿宋_GB2312" w:eastAsia="仿宋_GB2312"/>
          <w:sz w:val="30"/>
          <w:szCs w:val="30"/>
        </w:rPr>
      </w:pPr>
      <w:r>
        <w:rPr>
          <w:rFonts w:hint="eastAsia" w:ascii="仿宋_GB2312" w:eastAsia="仿宋_GB2312"/>
          <w:sz w:val="30"/>
          <w:szCs w:val="30"/>
        </w:rPr>
        <w:t>专业投资者应当符合下列条件：</w:t>
      </w:r>
    </w:p>
    <w:p>
      <w:pPr>
        <w:spacing w:line="600" w:lineRule="exact"/>
        <w:ind w:firstLine="600"/>
        <w:rPr>
          <w:rFonts w:ascii="仿宋_GB2312" w:eastAsia="仿宋_GB2312"/>
          <w:sz w:val="30"/>
          <w:szCs w:val="30"/>
        </w:rPr>
      </w:pPr>
      <w:r>
        <w:rPr>
          <w:rFonts w:hint="eastAsia" w:ascii="仿宋_GB2312" w:eastAsia="仿宋_GB2312"/>
          <w:sz w:val="30"/>
          <w:szCs w:val="30"/>
        </w:rPr>
        <w:t>（1）经有关金融监管部门批准设立的金融机构，包括证券公司、期货公司、基金管理公司及其子公司、银行及其理财子公司、保险公司、信托公司、财务公司等；经行业协会备案或者登记的证券公司子公司、期货公司子公司、私募基金管理人。</w:t>
      </w:r>
    </w:p>
    <w:p>
      <w:pPr>
        <w:spacing w:line="600" w:lineRule="exact"/>
        <w:ind w:firstLine="600"/>
        <w:rPr>
          <w:rFonts w:ascii="仿宋_GB2312" w:eastAsia="仿宋_GB2312"/>
          <w:sz w:val="30"/>
          <w:szCs w:val="30"/>
        </w:rPr>
      </w:pPr>
      <w:r>
        <w:rPr>
          <w:rFonts w:hint="eastAsia" w:ascii="仿宋_GB2312" w:eastAsia="仿宋_GB2312"/>
          <w:sz w:val="30"/>
          <w:szCs w:val="30"/>
        </w:rPr>
        <w:t>（2）上述机构面向投资者发行的理财产品，包括但不限于证券公司资产管理产品、基金管理公司及其子公司产品、期货公司资产管理产品、银行理财产品、保险产品、信托产品、经行业协会备案的私募基金。</w:t>
      </w:r>
    </w:p>
    <w:p>
      <w:pPr>
        <w:spacing w:line="600" w:lineRule="exact"/>
        <w:ind w:firstLine="600"/>
        <w:rPr>
          <w:rFonts w:ascii="仿宋_GB2312" w:eastAsia="仿宋_GB2312"/>
          <w:sz w:val="30"/>
          <w:szCs w:val="30"/>
        </w:rPr>
      </w:pPr>
      <w:r>
        <w:rPr>
          <w:rFonts w:hint="eastAsia" w:ascii="仿宋_GB2312" w:eastAsia="仿宋_GB2312"/>
          <w:sz w:val="30"/>
          <w:szCs w:val="30"/>
        </w:rPr>
        <w:t>（3）社会保障基金、企业年金等养老基金，慈善基金等社会公益基金，合格境外机构投资者（QFII）、人民币合格境外机构投资者（RQFII）。</w:t>
      </w:r>
    </w:p>
    <w:p>
      <w:pPr>
        <w:spacing w:line="600" w:lineRule="exact"/>
        <w:ind w:firstLine="600"/>
        <w:rPr>
          <w:rFonts w:ascii="仿宋_GB2312" w:eastAsia="仿宋_GB2312"/>
          <w:sz w:val="30"/>
          <w:szCs w:val="30"/>
        </w:rPr>
      </w:pPr>
      <w:r>
        <w:rPr>
          <w:rFonts w:hint="eastAsia" w:ascii="仿宋_GB2312" w:eastAsia="仿宋_GB2312"/>
          <w:sz w:val="30"/>
          <w:szCs w:val="30"/>
        </w:rPr>
        <w:t>（4）同时符合下列条件的法人或者其他组织：</w:t>
      </w:r>
    </w:p>
    <w:p>
      <w:pPr>
        <w:pStyle w:val="83"/>
        <w:numPr>
          <w:ilvl w:val="0"/>
          <w:numId w:val="9"/>
        </w:numPr>
        <w:spacing w:line="600" w:lineRule="exact"/>
        <w:ind w:left="0" w:firstLine="600"/>
        <w:rPr>
          <w:rFonts w:ascii="仿宋_GB2312" w:eastAsia="仿宋_GB2312"/>
          <w:sz w:val="30"/>
          <w:szCs w:val="30"/>
          <w:lang w:eastAsia="zh-CN"/>
        </w:rPr>
      </w:pPr>
      <w:r>
        <w:rPr>
          <w:rFonts w:hint="eastAsia" w:ascii="仿宋_GB2312" w:eastAsia="仿宋_GB2312"/>
          <w:sz w:val="30"/>
          <w:szCs w:val="30"/>
          <w:lang w:eastAsia="zh-CN"/>
        </w:rPr>
        <w:t>最近1年末净资产不低于2000万元；</w:t>
      </w:r>
    </w:p>
    <w:p>
      <w:pPr>
        <w:pStyle w:val="83"/>
        <w:numPr>
          <w:ilvl w:val="0"/>
          <w:numId w:val="9"/>
        </w:numPr>
        <w:spacing w:line="600" w:lineRule="exact"/>
        <w:ind w:left="0" w:firstLine="600"/>
        <w:rPr>
          <w:rFonts w:ascii="仿宋_GB2312" w:eastAsia="仿宋_GB2312"/>
          <w:sz w:val="30"/>
          <w:szCs w:val="30"/>
          <w:lang w:eastAsia="zh-CN"/>
        </w:rPr>
      </w:pPr>
      <w:r>
        <w:rPr>
          <w:rFonts w:hint="eastAsia" w:ascii="仿宋_GB2312" w:eastAsia="仿宋_GB2312"/>
          <w:sz w:val="30"/>
          <w:szCs w:val="30"/>
          <w:lang w:eastAsia="zh-CN"/>
        </w:rPr>
        <w:t>最近1年末金融资产不低于1000万元；</w:t>
      </w:r>
    </w:p>
    <w:p>
      <w:pPr>
        <w:pStyle w:val="83"/>
        <w:numPr>
          <w:ilvl w:val="0"/>
          <w:numId w:val="9"/>
        </w:numPr>
        <w:spacing w:line="600" w:lineRule="exact"/>
        <w:ind w:left="0" w:firstLine="600"/>
        <w:rPr>
          <w:rFonts w:ascii="仿宋_GB2312" w:eastAsia="仿宋_GB2312"/>
          <w:sz w:val="30"/>
          <w:szCs w:val="30"/>
          <w:lang w:eastAsia="zh-CN"/>
        </w:rPr>
      </w:pPr>
      <w:r>
        <w:rPr>
          <w:rFonts w:hint="eastAsia" w:ascii="仿宋_GB2312" w:eastAsia="仿宋_GB2312"/>
          <w:sz w:val="30"/>
          <w:szCs w:val="30"/>
          <w:lang w:eastAsia="zh-CN"/>
        </w:rPr>
        <w:t>具有2年以上证券、基金、期货、黄金、外汇等投资经历。</w:t>
      </w:r>
    </w:p>
    <w:p>
      <w:pPr>
        <w:spacing w:line="600" w:lineRule="exact"/>
        <w:ind w:firstLine="600"/>
        <w:rPr>
          <w:rFonts w:ascii="仿宋_GB2312" w:eastAsia="仿宋_GB2312"/>
          <w:sz w:val="30"/>
          <w:szCs w:val="30"/>
        </w:rPr>
      </w:pPr>
      <w:r>
        <w:rPr>
          <w:rFonts w:hint="eastAsia" w:ascii="仿宋_GB2312" w:eastAsia="仿宋_GB2312"/>
          <w:sz w:val="30"/>
          <w:szCs w:val="30"/>
        </w:rPr>
        <w:t>（5）同时符合下列条件的个人：</w:t>
      </w:r>
    </w:p>
    <w:p>
      <w:pPr>
        <w:pStyle w:val="83"/>
        <w:numPr>
          <w:ilvl w:val="0"/>
          <w:numId w:val="10"/>
        </w:numPr>
        <w:spacing w:line="600" w:lineRule="exact"/>
        <w:ind w:left="0" w:firstLine="600"/>
        <w:rPr>
          <w:rFonts w:ascii="仿宋_GB2312" w:eastAsia="仿宋_GB2312"/>
          <w:sz w:val="30"/>
          <w:szCs w:val="30"/>
          <w:lang w:eastAsia="zh-CN"/>
        </w:rPr>
      </w:pPr>
      <w:r>
        <w:rPr>
          <w:rFonts w:hint="eastAsia" w:ascii="仿宋_GB2312" w:eastAsia="仿宋_GB2312"/>
          <w:sz w:val="30"/>
          <w:szCs w:val="30"/>
          <w:lang w:eastAsia="zh-CN"/>
        </w:rPr>
        <w:t>申请资格认定前20个交易日名下金融资产日均不低于500万元，或者最近3年个人年均收入不低于50万元；</w:t>
      </w:r>
    </w:p>
    <w:p>
      <w:pPr>
        <w:pStyle w:val="83"/>
        <w:numPr>
          <w:ilvl w:val="0"/>
          <w:numId w:val="10"/>
        </w:numPr>
        <w:spacing w:line="600" w:lineRule="exact"/>
        <w:ind w:left="0" w:firstLine="600"/>
        <w:rPr>
          <w:rFonts w:ascii="仿宋_GB2312" w:eastAsia="仿宋_GB2312"/>
          <w:sz w:val="30"/>
          <w:szCs w:val="30"/>
          <w:lang w:eastAsia="zh-CN"/>
        </w:rPr>
      </w:pPr>
      <w:r>
        <w:rPr>
          <w:rFonts w:hint="eastAsia" w:ascii="仿宋_GB2312" w:eastAsia="仿宋_GB2312"/>
          <w:sz w:val="30"/>
          <w:szCs w:val="30"/>
          <w:lang w:eastAsia="zh-CN"/>
        </w:rPr>
        <w:t>具有2年以上证券、基金、期货、黄金、外汇等投资经历，或者具有2年以上金融产品设计、投资、风险管理及相关工作经历，或者属于本条第（1）项规定的专业投资者的高级管理人员、获得职业资格认证的从事金融相关业务的注册会计师和律师。</w:t>
      </w:r>
    </w:p>
    <w:p>
      <w:pPr>
        <w:spacing w:line="600" w:lineRule="exact"/>
        <w:ind w:firstLine="600"/>
        <w:rPr>
          <w:rFonts w:ascii="仿宋_GB2312" w:eastAsia="仿宋_GB2312"/>
          <w:sz w:val="30"/>
          <w:szCs w:val="30"/>
        </w:rPr>
      </w:pPr>
      <w:r>
        <w:rPr>
          <w:rFonts w:hint="eastAsia" w:ascii="仿宋_GB2312" w:eastAsia="仿宋_GB2312"/>
          <w:sz w:val="30"/>
          <w:szCs w:val="30"/>
        </w:rPr>
        <w:t>前款所称金融资产，是指银行存款、股票、债券、基金份额、资产管理计划、银行理财产品、信托计划、保险产品、期货及其他衍生产品等。</w:t>
      </w:r>
    </w:p>
    <w:p>
      <w:pPr>
        <w:numPr>
          <w:ilvl w:val="0"/>
          <w:numId w:val="11"/>
        </w:numPr>
        <w:spacing w:line="600" w:lineRule="exact"/>
        <w:ind w:firstLine="600"/>
        <w:rPr>
          <w:rFonts w:ascii="仿宋_GB2312" w:eastAsia="仿宋_GB2312"/>
          <w:sz w:val="30"/>
          <w:szCs w:val="30"/>
        </w:rPr>
      </w:pPr>
      <w:r>
        <w:rPr>
          <w:rFonts w:hint="eastAsia" w:ascii="仿宋_GB2312" w:eastAsia="仿宋_GB2312"/>
          <w:sz w:val="30"/>
          <w:szCs w:val="30"/>
        </w:rPr>
        <w:t>中国证监会和本所认可的其他投资者。</w:t>
      </w:r>
    </w:p>
    <w:p>
      <w:pPr>
        <w:numPr>
          <w:ilvl w:val="2"/>
          <w:numId w:val="4"/>
        </w:numPr>
        <w:spacing w:line="600" w:lineRule="exact"/>
        <w:ind w:left="0" w:firstLine="0"/>
        <w:outlineLvl w:val="2"/>
        <w:rPr>
          <w:rFonts w:ascii="仿宋_GB2312" w:eastAsia="仿宋_GB2312"/>
          <w:sz w:val="30"/>
          <w:szCs w:val="30"/>
        </w:rPr>
      </w:pPr>
      <w:r>
        <w:rPr>
          <w:rFonts w:hint="eastAsia" w:ascii="仿宋_GB2312" w:eastAsia="仿宋_GB2312"/>
          <w:b/>
          <w:sz w:val="30"/>
          <w:szCs w:val="30"/>
          <w:lang w:bidi="en-US"/>
        </w:rPr>
        <w:t>债券现券交易投资品种范围</w:t>
      </w:r>
    </w:p>
    <w:p>
      <w:pPr>
        <w:pStyle w:val="81"/>
        <w:spacing w:line="600" w:lineRule="exact"/>
        <w:ind w:firstLine="600"/>
        <w:rPr>
          <w:rFonts w:hAnsi="黑体"/>
          <w:sz w:val="30"/>
          <w:szCs w:val="30"/>
        </w:rPr>
      </w:pPr>
      <w:r>
        <w:rPr>
          <w:rFonts w:hint="eastAsia" w:hAnsi="黑体"/>
          <w:sz w:val="30"/>
          <w:szCs w:val="30"/>
        </w:rPr>
        <w:t>（1）专业投资者投资品种范围</w:t>
      </w:r>
    </w:p>
    <w:p>
      <w:pPr>
        <w:spacing w:line="600" w:lineRule="exact"/>
        <w:ind w:firstLine="600"/>
        <w:rPr>
          <w:rFonts w:ascii="仿宋_GB2312" w:eastAsia="仿宋_GB2312"/>
          <w:sz w:val="30"/>
          <w:szCs w:val="30"/>
        </w:rPr>
      </w:pPr>
      <w:r>
        <w:rPr>
          <w:rFonts w:hint="eastAsia" w:ascii="仿宋_GB2312" w:eastAsia="仿宋_GB2312"/>
          <w:sz w:val="30"/>
          <w:szCs w:val="30"/>
        </w:rPr>
        <w:t>专业投资者可以认购及交易在本所上市交易或者挂牌转让的全部债券，但下列债券仅限专业投资者中的机构投资者认购及交易：依据《公司债券发行</w:t>
      </w:r>
      <w:r>
        <w:rPr>
          <w:rFonts w:ascii="仿宋_GB2312" w:eastAsia="仿宋_GB2312"/>
          <w:sz w:val="30"/>
          <w:szCs w:val="30"/>
        </w:rPr>
        <w:t>与</w:t>
      </w:r>
      <w:r>
        <w:rPr>
          <w:rFonts w:hint="eastAsia" w:ascii="仿宋_GB2312" w:eastAsia="仿宋_GB2312"/>
          <w:sz w:val="30"/>
          <w:szCs w:val="30"/>
        </w:rPr>
        <w:t>交易管理办法》第十六条面向普通投资者公开发行的公司债券以外的其他公司债券、企业债券（注册机关另有规定的除外）、资产支持证券、特定债券、本所认可的其他仅限专业投资者中的机构投资者认购及交易的债券。</w:t>
      </w:r>
    </w:p>
    <w:p>
      <w:pPr>
        <w:pStyle w:val="81"/>
        <w:spacing w:line="600" w:lineRule="exact"/>
        <w:ind w:firstLine="600"/>
        <w:rPr>
          <w:rFonts w:hAnsi="黑体"/>
          <w:sz w:val="30"/>
          <w:szCs w:val="30"/>
        </w:rPr>
      </w:pPr>
      <w:r>
        <w:rPr>
          <w:rFonts w:hint="eastAsia" w:hAnsi="黑体"/>
          <w:sz w:val="30"/>
          <w:szCs w:val="30"/>
        </w:rPr>
        <w:t>（2）普通投资者投资品种范围</w:t>
      </w:r>
    </w:p>
    <w:p>
      <w:pPr>
        <w:spacing w:line="600" w:lineRule="exact"/>
        <w:ind w:firstLine="600"/>
        <w:rPr>
          <w:rFonts w:ascii="仿宋_GB2312" w:eastAsia="仿宋_GB2312"/>
          <w:sz w:val="30"/>
          <w:szCs w:val="30"/>
        </w:rPr>
      </w:pPr>
      <w:r>
        <w:rPr>
          <w:rFonts w:hint="eastAsia" w:ascii="仿宋_GB2312" w:eastAsia="仿宋_GB2312"/>
          <w:sz w:val="30"/>
          <w:szCs w:val="30"/>
        </w:rPr>
        <w:t>普通投资者可以认购及交易在本所上市交易或者挂牌转让的国债、地方政府债券、政策性金融债、政府支持机构债券、资信状况符合《公司债券发行与交易管理办法》第十六条规定标准的面向普通投资者公开发行的公司债券、根据注册机关规定面向机构投资者和个人投资者交易的企业债券及本所认可的其他债券品种。</w:t>
      </w:r>
    </w:p>
    <w:p>
      <w:pPr>
        <w:spacing w:line="600" w:lineRule="exact"/>
        <w:ind w:firstLine="600"/>
        <w:rPr>
          <w:rFonts w:ascii="仿宋_GB2312" w:eastAsia="仿宋_GB2312"/>
          <w:sz w:val="30"/>
          <w:szCs w:val="30"/>
        </w:rPr>
      </w:pPr>
      <w:r>
        <w:rPr>
          <w:rFonts w:hint="eastAsia" w:ascii="仿宋_GB2312" w:eastAsia="仿宋_GB2312"/>
          <w:sz w:val="30"/>
          <w:szCs w:val="30"/>
        </w:rPr>
        <w:t>其中</w:t>
      </w:r>
      <w:r>
        <w:rPr>
          <w:rFonts w:ascii="仿宋_GB2312" w:eastAsia="仿宋_GB2312"/>
          <w:sz w:val="30"/>
          <w:szCs w:val="30"/>
        </w:rPr>
        <w:t>，《</w:t>
      </w:r>
      <w:r>
        <w:rPr>
          <w:rFonts w:hint="eastAsia" w:ascii="仿宋_GB2312" w:eastAsia="仿宋_GB2312"/>
          <w:sz w:val="30"/>
          <w:szCs w:val="30"/>
        </w:rPr>
        <w:t>公司债券发行</w:t>
      </w:r>
      <w:r>
        <w:rPr>
          <w:rFonts w:ascii="仿宋_GB2312" w:eastAsia="仿宋_GB2312"/>
          <w:sz w:val="30"/>
          <w:szCs w:val="30"/>
        </w:rPr>
        <w:t>与</w:t>
      </w:r>
      <w:r>
        <w:rPr>
          <w:rFonts w:hint="eastAsia" w:ascii="仿宋_GB2312" w:eastAsia="仿宋_GB2312"/>
          <w:sz w:val="30"/>
          <w:szCs w:val="30"/>
        </w:rPr>
        <w:t>交易管理办法</w:t>
      </w:r>
      <w:r>
        <w:rPr>
          <w:rFonts w:ascii="仿宋_GB2312" w:eastAsia="仿宋_GB2312"/>
          <w:sz w:val="30"/>
          <w:szCs w:val="30"/>
        </w:rPr>
        <w:t>》</w:t>
      </w:r>
      <w:r>
        <w:rPr>
          <w:rFonts w:hint="eastAsia" w:ascii="仿宋_GB2312" w:eastAsia="仿宋_GB2312"/>
          <w:sz w:val="30"/>
          <w:szCs w:val="30"/>
        </w:rPr>
        <w:t>第</w:t>
      </w:r>
      <w:r>
        <w:rPr>
          <w:rFonts w:ascii="仿宋_GB2312" w:eastAsia="仿宋_GB2312"/>
          <w:sz w:val="30"/>
          <w:szCs w:val="30"/>
        </w:rPr>
        <w:t>十</w:t>
      </w:r>
      <w:r>
        <w:rPr>
          <w:rFonts w:hint="eastAsia" w:ascii="仿宋_GB2312" w:eastAsia="仿宋_GB2312"/>
          <w:sz w:val="30"/>
          <w:szCs w:val="30"/>
        </w:rPr>
        <w:t>六</w:t>
      </w:r>
      <w:r>
        <w:rPr>
          <w:rFonts w:ascii="仿宋_GB2312" w:eastAsia="仿宋_GB2312"/>
          <w:sz w:val="30"/>
          <w:szCs w:val="30"/>
        </w:rPr>
        <w:t>条</w:t>
      </w:r>
      <w:r>
        <w:rPr>
          <w:rFonts w:hint="eastAsia" w:ascii="仿宋_GB2312" w:eastAsia="仿宋_GB2312"/>
          <w:sz w:val="30"/>
          <w:szCs w:val="30"/>
        </w:rPr>
        <w:t>规定</w:t>
      </w:r>
      <w:r>
        <w:rPr>
          <w:rFonts w:ascii="仿宋_GB2312" w:eastAsia="仿宋_GB2312"/>
          <w:sz w:val="30"/>
          <w:szCs w:val="30"/>
        </w:rPr>
        <w:t>的标准是指：</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1）发行人最近三年无债务违约或者延迟支付本息的事实；</w:t>
      </w:r>
    </w:p>
    <w:p>
      <w:pPr>
        <w:spacing w:line="600" w:lineRule="exact"/>
        <w:ind w:firstLine="600"/>
        <w:rPr>
          <w:rFonts w:ascii="仿宋_GB2312" w:eastAsia="仿宋_GB2312"/>
          <w:sz w:val="30"/>
          <w:szCs w:val="30"/>
        </w:rPr>
      </w:pPr>
      <w:r>
        <w:rPr>
          <w:rFonts w:hint="eastAsia" w:ascii="仿宋_GB2312" w:eastAsia="仿宋_GB2312"/>
          <w:sz w:val="30"/>
          <w:szCs w:val="30"/>
        </w:rPr>
        <w:t>2）发行人最近三年平均可分配利润不少于债券一年利息的1.5 倍；</w:t>
      </w:r>
    </w:p>
    <w:p>
      <w:pPr>
        <w:spacing w:line="600" w:lineRule="exact"/>
        <w:ind w:firstLine="600"/>
        <w:rPr>
          <w:rFonts w:ascii="仿宋_GB2312" w:eastAsia="仿宋_GB2312"/>
          <w:sz w:val="30"/>
          <w:szCs w:val="30"/>
        </w:rPr>
      </w:pPr>
      <w:r>
        <w:rPr>
          <w:rFonts w:hint="eastAsia" w:ascii="仿宋_GB2312" w:eastAsia="仿宋_GB2312"/>
          <w:sz w:val="30"/>
          <w:szCs w:val="30"/>
        </w:rPr>
        <w:t>3）发行人最近一期末净资产规模不少于250 亿元；</w:t>
      </w:r>
    </w:p>
    <w:p>
      <w:pPr>
        <w:spacing w:line="600" w:lineRule="exact"/>
        <w:ind w:firstLine="600"/>
        <w:rPr>
          <w:rFonts w:ascii="仿宋_GB2312" w:eastAsia="仿宋_GB2312"/>
          <w:sz w:val="30"/>
          <w:szCs w:val="30"/>
        </w:rPr>
      </w:pPr>
      <w:r>
        <w:rPr>
          <w:rFonts w:hint="eastAsia" w:ascii="仿宋_GB2312" w:eastAsia="仿宋_GB2312"/>
          <w:sz w:val="30"/>
          <w:szCs w:val="30"/>
        </w:rPr>
        <w:t>4）发行人最近36 个月内累计公开发行债券不少于3期，发行规模不少于100 亿元；</w:t>
      </w:r>
    </w:p>
    <w:p>
      <w:pPr>
        <w:spacing w:line="600" w:lineRule="exact"/>
        <w:ind w:firstLine="600"/>
        <w:rPr>
          <w:rFonts w:ascii="仿宋_GB2312" w:eastAsia="仿宋_GB2312"/>
          <w:sz w:val="30"/>
          <w:szCs w:val="30"/>
        </w:rPr>
      </w:pPr>
      <w:r>
        <w:rPr>
          <w:rFonts w:hint="eastAsia" w:ascii="仿宋_GB2312" w:eastAsia="仿宋_GB2312"/>
          <w:sz w:val="30"/>
          <w:szCs w:val="30"/>
        </w:rPr>
        <w:t>5）中国证监会根据投资者保护的需要规定的其他条件。</w:t>
      </w:r>
    </w:p>
    <w:p>
      <w:pPr>
        <w:pStyle w:val="81"/>
        <w:spacing w:line="600" w:lineRule="exact"/>
        <w:ind w:firstLine="600" w:firstLineChars="0"/>
      </w:pPr>
      <w:r>
        <w:rPr>
          <w:rFonts w:hint="eastAsia" w:hAnsi="黑体"/>
          <w:sz w:val="30"/>
          <w:szCs w:val="30"/>
        </w:rPr>
        <w:t>（3）投资品种范围细化表</w:t>
      </w:r>
    </w:p>
    <w:tbl>
      <w:tblPr>
        <w:tblStyle w:val="36"/>
        <w:tblW w:w="5356" w:type="pct"/>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1"/>
        <w:gridCol w:w="2980"/>
        <w:gridCol w:w="1414"/>
        <w:gridCol w:w="1830"/>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pct"/>
            <w:gridSpan w:val="2"/>
            <w:vAlign w:val="center"/>
          </w:tcPr>
          <w:p>
            <w:pPr>
              <w:rPr>
                <w:rFonts w:ascii="仿宋_GB2312" w:eastAsia="仿宋_GB2312"/>
                <w:b/>
                <w:sz w:val="24"/>
                <w:szCs w:val="30"/>
              </w:rPr>
            </w:pPr>
            <w:r>
              <w:rPr>
                <w:rFonts w:hint="eastAsia" w:ascii="仿宋_GB2312" w:eastAsia="仿宋_GB2312"/>
                <w:b/>
                <w:sz w:val="24"/>
                <w:szCs w:val="30"/>
              </w:rPr>
              <w:t>债券品种</w:t>
            </w:r>
          </w:p>
        </w:tc>
        <w:tc>
          <w:tcPr>
            <w:tcW w:w="774" w:type="pct"/>
            <w:vAlign w:val="center"/>
          </w:tcPr>
          <w:p>
            <w:pPr>
              <w:rPr>
                <w:rFonts w:ascii="仿宋_GB2312" w:eastAsia="仿宋_GB2312"/>
                <w:b/>
                <w:szCs w:val="30"/>
              </w:rPr>
            </w:pPr>
            <w:r>
              <w:rPr>
                <w:rFonts w:hint="eastAsia" w:ascii="仿宋_GB2312" w:eastAsia="仿宋_GB2312"/>
                <w:b/>
                <w:szCs w:val="30"/>
              </w:rPr>
              <w:t>普通投资者</w:t>
            </w:r>
          </w:p>
        </w:tc>
        <w:tc>
          <w:tcPr>
            <w:tcW w:w="1002" w:type="pct"/>
            <w:vAlign w:val="center"/>
          </w:tcPr>
          <w:p>
            <w:pPr>
              <w:rPr>
                <w:rFonts w:ascii="仿宋_GB2312" w:eastAsia="仿宋_GB2312"/>
                <w:b/>
                <w:szCs w:val="30"/>
              </w:rPr>
            </w:pPr>
            <w:r>
              <w:rPr>
                <w:rFonts w:hint="eastAsia" w:ascii="仿宋_GB2312" w:eastAsia="仿宋_GB2312"/>
                <w:b/>
                <w:szCs w:val="30"/>
              </w:rPr>
              <w:t>专业个人投资者</w:t>
            </w:r>
          </w:p>
        </w:tc>
        <w:tc>
          <w:tcPr>
            <w:tcW w:w="971" w:type="pct"/>
            <w:vAlign w:val="center"/>
          </w:tcPr>
          <w:p>
            <w:pPr>
              <w:rPr>
                <w:rFonts w:ascii="仿宋_GB2312" w:eastAsia="仿宋_GB2312"/>
                <w:b/>
                <w:szCs w:val="30"/>
              </w:rPr>
            </w:pPr>
            <w:r>
              <w:rPr>
                <w:rFonts w:hint="eastAsia" w:ascii="仿宋_GB2312" w:eastAsia="仿宋_GB2312"/>
                <w:b/>
                <w:szCs w:val="30"/>
              </w:rPr>
              <w:t>专业机构投资者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pct"/>
            <w:gridSpan w:val="2"/>
            <w:vAlign w:val="center"/>
          </w:tcPr>
          <w:p>
            <w:pPr>
              <w:rPr>
                <w:rFonts w:ascii="仿宋_GB2312" w:eastAsia="仿宋_GB2312"/>
                <w:sz w:val="24"/>
                <w:szCs w:val="30"/>
              </w:rPr>
            </w:pPr>
            <w:r>
              <w:rPr>
                <w:rFonts w:hint="eastAsia" w:ascii="仿宋_GB2312" w:eastAsia="仿宋_GB2312"/>
                <w:sz w:val="24"/>
                <w:szCs w:val="30"/>
              </w:rPr>
              <w:t>国债</w:t>
            </w:r>
          </w:p>
        </w:tc>
        <w:tc>
          <w:tcPr>
            <w:tcW w:w="774" w:type="pct"/>
            <w:vAlign w:val="center"/>
          </w:tcPr>
          <w:p>
            <w:pPr>
              <w:ind w:firstLine="480"/>
              <w:rPr>
                <w:rFonts w:ascii="仿宋_GB2312" w:eastAsia="仿宋_GB2312"/>
                <w:sz w:val="24"/>
                <w:szCs w:val="30"/>
              </w:rPr>
            </w:pPr>
            <w:r>
              <w:rPr>
                <w:rFonts w:hint="eastAsia" w:ascii="仿宋_GB2312" w:eastAsia="仿宋_GB2312"/>
                <w:sz w:val="24"/>
                <w:szCs w:val="30"/>
              </w:rPr>
              <w:t>√</w:t>
            </w:r>
          </w:p>
        </w:tc>
        <w:tc>
          <w:tcPr>
            <w:tcW w:w="1002" w:type="pct"/>
            <w:vAlign w:val="center"/>
          </w:tcPr>
          <w:p>
            <w:pPr>
              <w:ind w:firstLine="480"/>
              <w:rPr>
                <w:rFonts w:ascii="仿宋_GB2312" w:eastAsia="仿宋_GB2312"/>
                <w:sz w:val="24"/>
                <w:szCs w:val="30"/>
              </w:rPr>
            </w:pPr>
            <w:r>
              <w:rPr>
                <w:rFonts w:hint="eastAsia" w:ascii="仿宋_GB2312" w:eastAsia="仿宋_GB2312"/>
                <w:sz w:val="24"/>
                <w:szCs w:val="30"/>
              </w:rPr>
              <w:t>√</w:t>
            </w:r>
          </w:p>
        </w:tc>
        <w:tc>
          <w:tcPr>
            <w:tcW w:w="971" w:type="pct"/>
            <w:vAlign w:val="center"/>
          </w:tcPr>
          <w:p>
            <w:pPr>
              <w:ind w:firstLine="480"/>
              <w:rPr>
                <w:rFonts w:ascii="仿宋_GB2312" w:eastAsia="仿宋_GB2312"/>
                <w:sz w:val="24"/>
                <w:szCs w:val="30"/>
              </w:rPr>
            </w:pPr>
            <w:r>
              <w:rPr>
                <w:rFonts w:hint="eastAsia" w:ascii="仿宋_GB2312" w:eastAsia="仿宋_GB2312"/>
                <w:sz w:val="24"/>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pct"/>
            <w:gridSpan w:val="2"/>
            <w:vAlign w:val="center"/>
          </w:tcPr>
          <w:p>
            <w:pPr>
              <w:rPr>
                <w:rFonts w:ascii="仿宋_GB2312" w:eastAsia="仿宋_GB2312"/>
                <w:sz w:val="24"/>
                <w:szCs w:val="30"/>
              </w:rPr>
            </w:pPr>
            <w:r>
              <w:rPr>
                <w:rFonts w:hint="eastAsia" w:ascii="仿宋_GB2312" w:eastAsia="仿宋_GB2312"/>
                <w:sz w:val="24"/>
                <w:szCs w:val="30"/>
              </w:rPr>
              <w:t>地方政府债券</w:t>
            </w:r>
          </w:p>
        </w:tc>
        <w:tc>
          <w:tcPr>
            <w:tcW w:w="774" w:type="pct"/>
            <w:vAlign w:val="center"/>
          </w:tcPr>
          <w:p>
            <w:pPr>
              <w:ind w:firstLine="480"/>
              <w:rPr>
                <w:rFonts w:ascii="仿宋_GB2312" w:eastAsia="仿宋_GB2312"/>
                <w:sz w:val="24"/>
                <w:szCs w:val="30"/>
              </w:rPr>
            </w:pPr>
            <w:r>
              <w:rPr>
                <w:rFonts w:hint="eastAsia" w:ascii="仿宋_GB2312" w:eastAsia="仿宋_GB2312"/>
                <w:sz w:val="24"/>
                <w:szCs w:val="30"/>
              </w:rPr>
              <w:t>√</w:t>
            </w:r>
          </w:p>
        </w:tc>
        <w:tc>
          <w:tcPr>
            <w:tcW w:w="1002" w:type="pct"/>
            <w:vAlign w:val="center"/>
          </w:tcPr>
          <w:p>
            <w:pPr>
              <w:ind w:firstLine="480"/>
              <w:rPr>
                <w:rFonts w:ascii="仿宋_GB2312" w:eastAsia="仿宋_GB2312"/>
                <w:sz w:val="24"/>
                <w:szCs w:val="30"/>
              </w:rPr>
            </w:pPr>
            <w:r>
              <w:rPr>
                <w:rFonts w:hint="eastAsia" w:ascii="仿宋_GB2312" w:eastAsia="仿宋_GB2312"/>
                <w:sz w:val="24"/>
                <w:szCs w:val="30"/>
              </w:rPr>
              <w:t>√</w:t>
            </w:r>
          </w:p>
        </w:tc>
        <w:tc>
          <w:tcPr>
            <w:tcW w:w="971" w:type="pct"/>
            <w:vAlign w:val="center"/>
          </w:tcPr>
          <w:p>
            <w:pPr>
              <w:ind w:firstLine="480"/>
              <w:rPr>
                <w:rFonts w:ascii="仿宋_GB2312" w:eastAsia="仿宋_GB2312"/>
                <w:sz w:val="24"/>
                <w:szCs w:val="30"/>
              </w:rPr>
            </w:pPr>
            <w:r>
              <w:rPr>
                <w:rFonts w:hint="eastAsia" w:ascii="仿宋_GB2312" w:eastAsia="仿宋_GB2312"/>
                <w:sz w:val="24"/>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pct"/>
            <w:gridSpan w:val="2"/>
            <w:vAlign w:val="center"/>
          </w:tcPr>
          <w:p>
            <w:pPr>
              <w:rPr>
                <w:rFonts w:ascii="仿宋_GB2312" w:eastAsia="仿宋_GB2312"/>
                <w:sz w:val="24"/>
                <w:szCs w:val="30"/>
              </w:rPr>
            </w:pPr>
            <w:r>
              <w:rPr>
                <w:rFonts w:hint="eastAsia" w:ascii="仿宋_GB2312" w:eastAsia="仿宋_GB2312"/>
                <w:sz w:val="24"/>
                <w:szCs w:val="30"/>
              </w:rPr>
              <w:t>政策性金融债</w:t>
            </w:r>
          </w:p>
        </w:tc>
        <w:tc>
          <w:tcPr>
            <w:tcW w:w="774" w:type="pct"/>
            <w:vAlign w:val="center"/>
          </w:tcPr>
          <w:p>
            <w:pPr>
              <w:ind w:firstLine="480"/>
              <w:rPr>
                <w:rFonts w:ascii="仿宋_GB2312" w:eastAsia="仿宋_GB2312"/>
                <w:sz w:val="24"/>
                <w:szCs w:val="30"/>
              </w:rPr>
            </w:pPr>
            <w:r>
              <w:rPr>
                <w:rFonts w:hint="eastAsia" w:ascii="仿宋_GB2312" w:eastAsia="仿宋_GB2312"/>
                <w:sz w:val="24"/>
                <w:szCs w:val="30"/>
              </w:rPr>
              <w:t>√</w:t>
            </w:r>
          </w:p>
        </w:tc>
        <w:tc>
          <w:tcPr>
            <w:tcW w:w="1002" w:type="pct"/>
            <w:vAlign w:val="center"/>
          </w:tcPr>
          <w:p>
            <w:pPr>
              <w:ind w:firstLine="480"/>
              <w:rPr>
                <w:rFonts w:ascii="仿宋_GB2312" w:eastAsia="仿宋_GB2312"/>
                <w:sz w:val="24"/>
                <w:szCs w:val="30"/>
              </w:rPr>
            </w:pPr>
            <w:r>
              <w:rPr>
                <w:rFonts w:hint="eastAsia" w:ascii="仿宋_GB2312" w:eastAsia="仿宋_GB2312"/>
                <w:sz w:val="24"/>
                <w:szCs w:val="30"/>
              </w:rPr>
              <w:t>√</w:t>
            </w:r>
          </w:p>
        </w:tc>
        <w:tc>
          <w:tcPr>
            <w:tcW w:w="971" w:type="pct"/>
            <w:vAlign w:val="center"/>
          </w:tcPr>
          <w:p>
            <w:pPr>
              <w:ind w:firstLine="480"/>
              <w:rPr>
                <w:rFonts w:ascii="仿宋_GB2312" w:eastAsia="仿宋_GB2312"/>
                <w:sz w:val="24"/>
                <w:szCs w:val="30"/>
              </w:rPr>
            </w:pPr>
            <w:r>
              <w:rPr>
                <w:rFonts w:hint="eastAsia" w:ascii="仿宋_GB2312" w:eastAsia="仿宋_GB2312"/>
                <w:sz w:val="24"/>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pct"/>
            <w:gridSpan w:val="2"/>
            <w:vAlign w:val="center"/>
          </w:tcPr>
          <w:p>
            <w:pPr>
              <w:rPr>
                <w:rFonts w:ascii="仿宋_GB2312" w:eastAsia="仿宋_GB2312"/>
                <w:sz w:val="24"/>
                <w:szCs w:val="30"/>
              </w:rPr>
            </w:pPr>
            <w:r>
              <w:rPr>
                <w:rFonts w:hint="eastAsia" w:ascii="仿宋_GB2312" w:eastAsia="仿宋_GB2312"/>
                <w:sz w:val="24"/>
                <w:szCs w:val="30"/>
              </w:rPr>
              <w:t>政府支持机构债券</w:t>
            </w:r>
          </w:p>
        </w:tc>
        <w:tc>
          <w:tcPr>
            <w:tcW w:w="774" w:type="pct"/>
            <w:vAlign w:val="center"/>
          </w:tcPr>
          <w:p>
            <w:pPr>
              <w:ind w:firstLine="480"/>
              <w:rPr>
                <w:rFonts w:ascii="仿宋_GB2312" w:eastAsia="仿宋_GB2312"/>
                <w:sz w:val="24"/>
                <w:szCs w:val="30"/>
              </w:rPr>
            </w:pPr>
            <w:r>
              <w:rPr>
                <w:rFonts w:hint="eastAsia" w:ascii="仿宋_GB2312" w:eastAsia="仿宋_GB2312"/>
                <w:sz w:val="24"/>
                <w:szCs w:val="30"/>
              </w:rPr>
              <w:t>√</w:t>
            </w:r>
          </w:p>
        </w:tc>
        <w:tc>
          <w:tcPr>
            <w:tcW w:w="1002" w:type="pct"/>
            <w:vAlign w:val="center"/>
          </w:tcPr>
          <w:p>
            <w:pPr>
              <w:ind w:firstLine="480"/>
              <w:rPr>
                <w:rFonts w:ascii="仿宋_GB2312" w:eastAsia="仿宋_GB2312"/>
                <w:sz w:val="24"/>
                <w:szCs w:val="30"/>
              </w:rPr>
            </w:pPr>
            <w:r>
              <w:rPr>
                <w:rFonts w:hint="eastAsia" w:ascii="仿宋_GB2312" w:eastAsia="仿宋_GB2312"/>
                <w:sz w:val="24"/>
                <w:szCs w:val="30"/>
              </w:rPr>
              <w:t>√</w:t>
            </w:r>
          </w:p>
        </w:tc>
        <w:tc>
          <w:tcPr>
            <w:tcW w:w="971" w:type="pct"/>
            <w:vAlign w:val="center"/>
          </w:tcPr>
          <w:p>
            <w:pPr>
              <w:ind w:firstLine="480"/>
              <w:rPr>
                <w:rFonts w:ascii="仿宋_GB2312" w:eastAsia="仿宋_GB2312"/>
                <w:sz w:val="24"/>
                <w:szCs w:val="30"/>
              </w:rPr>
            </w:pPr>
            <w:r>
              <w:rPr>
                <w:rFonts w:hint="eastAsia" w:ascii="仿宋_GB2312" w:eastAsia="仿宋_GB2312"/>
                <w:sz w:val="24"/>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619" w:type="pct"/>
            <w:vMerge w:val="restart"/>
            <w:vAlign w:val="center"/>
          </w:tcPr>
          <w:p>
            <w:pPr>
              <w:rPr>
                <w:rFonts w:ascii="仿宋_GB2312" w:eastAsia="仿宋_GB2312"/>
                <w:sz w:val="24"/>
                <w:szCs w:val="30"/>
              </w:rPr>
            </w:pPr>
            <w:r>
              <w:rPr>
                <w:rFonts w:hint="eastAsia" w:ascii="仿宋_GB2312" w:eastAsia="仿宋_GB2312"/>
                <w:sz w:val="24"/>
                <w:szCs w:val="30"/>
              </w:rPr>
              <w:t>公开发行公司债</w:t>
            </w:r>
          </w:p>
        </w:tc>
        <w:tc>
          <w:tcPr>
            <w:tcW w:w="1630" w:type="pct"/>
            <w:vAlign w:val="center"/>
          </w:tcPr>
          <w:p>
            <w:pPr>
              <w:rPr>
                <w:rFonts w:ascii="仿宋_GB2312" w:eastAsia="仿宋_GB2312"/>
                <w:sz w:val="24"/>
                <w:szCs w:val="30"/>
              </w:rPr>
            </w:pPr>
            <w:r>
              <w:rPr>
                <w:rFonts w:hint="eastAsia" w:ascii="仿宋_GB2312" w:eastAsia="仿宋_GB2312"/>
                <w:sz w:val="24"/>
                <w:szCs w:val="30"/>
              </w:rPr>
              <w:t>资信状况符合《公司债券管理办法》第十六条规定标准的面向普通投资者公开发行的公司债券</w:t>
            </w:r>
          </w:p>
        </w:tc>
        <w:tc>
          <w:tcPr>
            <w:tcW w:w="774" w:type="pct"/>
            <w:vAlign w:val="center"/>
          </w:tcPr>
          <w:p>
            <w:pPr>
              <w:ind w:firstLine="480"/>
              <w:rPr>
                <w:rFonts w:ascii="仿宋_GB2312" w:eastAsia="仿宋_GB2312"/>
                <w:sz w:val="24"/>
                <w:szCs w:val="30"/>
              </w:rPr>
            </w:pPr>
            <w:r>
              <w:rPr>
                <w:rFonts w:hint="eastAsia" w:ascii="仿宋_GB2312" w:eastAsia="仿宋_GB2312"/>
                <w:sz w:val="24"/>
                <w:szCs w:val="30"/>
              </w:rPr>
              <w:t>√</w:t>
            </w:r>
          </w:p>
        </w:tc>
        <w:tc>
          <w:tcPr>
            <w:tcW w:w="1002" w:type="pct"/>
            <w:vAlign w:val="center"/>
          </w:tcPr>
          <w:p>
            <w:pPr>
              <w:ind w:firstLine="480"/>
              <w:rPr>
                <w:rFonts w:ascii="仿宋_GB2312" w:eastAsia="仿宋_GB2312"/>
                <w:sz w:val="24"/>
                <w:szCs w:val="30"/>
              </w:rPr>
            </w:pPr>
            <w:r>
              <w:rPr>
                <w:rFonts w:hint="eastAsia" w:ascii="仿宋_GB2312" w:eastAsia="仿宋_GB2312"/>
                <w:sz w:val="24"/>
                <w:szCs w:val="30"/>
              </w:rPr>
              <w:t>√</w:t>
            </w:r>
          </w:p>
        </w:tc>
        <w:tc>
          <w:tcPr>
            <w:tcW w:w="971" w:type="pct"/>
            <w:vAlign w:val="center"/>
          </w:tcPr>
          <w:p>
            <w:pPr>
              <w:ind w:firstLine="480"/>
              <w:rPr>
                <w:rFonts w:ascii="仿宋_GB2312" w:eastAsia="仿宋_GB2312"/>
                <w:sz w:val="24"/>
                <w:szCs w:val="30"/>
              </w:rPr>
            </w:pPr>
            <w:r>
              <w:rPr>
                <w:rFonts w:hint="eastAsia" w:ascii="仿宋_GB2312" w:eastAsia="仿宋_GB2312"/>
                <w:sz w:val="24"/>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619" w:type="pct"/>
            <w:vMerge w:val="continue"/>
            <w:vAlign w:val="center"/>
          </w:tcPr>
          <w:p>
            <w:pPr>
              <w:ind w:firstLine="480"/>
              <w:rPr>
                <w:rFonts w:ascii="仿宋_GB2312" w:eastAsia="仿宋_GB2312"/>
                <w:sz w:val="24"/>
                <w:szCs w:val="30"/>
              </w:rPr>
            </w:pPr>
          </w:p>
        </w:tc>
        <w:tc>
          <w:tcPr>
            <w:tcW w:w="1630" w:type="pct"/>
            <w:vAlign w:val="center"/>
          </w:tcPr>
          <w:p>
            <w:pPr>
              <w:rPr>
                <w:rFonts w:ascii="仿宋_GB2312" w:eastAsia="仿宋_GB2312"/>
                <w:sz w:val="24"/>
                <w:szCs w:val="30"/>
              </w:rPr>
            </w:pPr>
            <w:r>
              <w:rPr>
                <w:rFonts w:hint="eastAsia" w:ascii="仿宋_GB2312" w:eastAsia="仿宋_GB2312"/>
                <w:sz w:val="24"/>
                <w:szCs w:val="30"/>
              </w:rPr>
              <w:t>依据《公司债券管理办法》第十六条面向普通投资者公开发行的公司债券以外的其他公司债券</w:t>
            </w:r>
          </w:p>
        </w:tc>
        <w:tc>
          <w:tcPr>
            <w:tcW w:w="774" w:type="pct"/>
            <w:vAlign w:val="center"/>
          </w:tcPr>
          <w:p>
            <w:pPr>
              <w:ind w:firstLine="480"/>
              <w:rPr>
                <w:rFonts w:ascii="仿宋_GB2312" w:eastAsia="仿宋_GB2312"/>
                <w:sz w:val="24"/>
                <w:szCs w:val="30"/>
              </w:rPr>
            </w:pPr>
          </w:p>
        </w:tc>
        <w:tc>
          <w:tcPr>
            <w:tcW w:w="1002" w:type="pct"/>
            <w:vAlign w:val="center"/>
          </w:tcPr>
          <w:p>
            <w:pPr>
              <w:ind w:firstLine="480"/>
              <w:rPr>
                <w:rFonts w:ascii="仿宋_GB2312" w:eastAsia="仿宋_GB2312"/>
                <w:sz w:val="24"/>
                <w:szCs w:val="30"/>
              </w:rPr>
            </w:pPr>
          </w:p>
        </w:tc>
        <w:tc>
          <w:tcPr>
            <w:tcW w:w="971" w:type="pct"/>
            <w:vAlign w:val="center"/>
          </w:tcPr>
          <w:p>
            <w:pPr>
              <w:ind w:firstLine="480"/>
              <w:rPr>
                <w:rFonts w:ascii="仿宋_GB2312" w:eastAsia="仿宋_GB2312"/>
                <w:sz w:val="24"/>
                <w:szCs w:val="30"/>
              </w:rPr>
            </w:pPr>
            <w:r>
              <w:rPr>
                <w:rFonts w:hint="eastAsia" w:ascii="仿宋_GB2312" w:eastAsia="仿宋_GB2312"/>
                <w:sz w:val="24"/>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250" w:type="pct"/>
            <w:gridSpan w:val="2"/>
            <w:vAlign w:val="center"/>
          </w:tcPr>
          <w:p>
            <w:pPr>
              <w:rPr>
                <w:rFonts w:ascii="仿宋_GB2312" w:eastAsia="仿宋_GB2312"/>
                <w:sz w:val="24"/>
                <w:szCs w:val="30"/>
              </w:rPr>
            </w:pPr>
            <w:r>
              <w:rPr>
                <w:rFonts w:hint="eastAsia" w:ascii="仿宋_GB2312" w:eastAsia="仿宋_GB2312"/>
                <w:sz w:val="24"/>
                <w:szCs w:val="30"/>
              </w:rPr>
              <w:t>非公开发行公司债（含私募可转换</w:t>
            </w:r>
            <w:r>
              <w:rPr>
                <w:rFonts w:ascii="仿宋_GB2312" w:eastAsia="仿宋_GB2312"/>
                <w:sz w:val="24"/>
                <w:szCs w:val="30"/>
              </w:rPr>
              <w:t>公司</w:t>
            </w:r>
            <w:r>
              <w:rPr>
                <w:rFonts w:hint="eastAsia" w:ascii="仿宋_GB2312" w:eastAsia="仿宋_GB2312"/>
                <w:sz w:val="24"/>
                <w:szCs w:val="30"/>
              </w:rPr>
              <w:t>债券、私募可交换公司债券）</w:t>
            </w:r>
          </w:p>
        </w:tc>
        <w:tc>
          <w:tcPr>
            <w:tcW w:w="774" w:type="pct"/>
            <w:vAlign w:val="center"/>
          </w:tcPr>
          <w:p>
            <w:pPr>
              <w:ind w:firstLine="480"/>
              <w:rPr>
                <w:rFonts w:ascii="仿宋_GB2312" w:eastAsia="仿宋_GB2312"/>
                <w:sz w:val="24"/>
                <w:szCs w:val="30"/>
              </w:rPr>
            </w:pPr>
          </w:p>
        </w:tc>
        <w:tc>
          <w:tcPr>
            <w:tcW w:w="1002" w:type="pct"/>
            <w:vAlign w:val="center"/>
          </w:tcPr>
          <w:p>
            <w:pPr>
              <w:ind w:firstLine="480"/>
              <w:rPr>
                <w:rFonts w:ascii="仿宋_GB2312" w:eastAsia="仿宋_GB2312"/>
                <w:sz w:val="24"/>
                <w:szCs w:val="30"/>
              </w:rPr>
            </w:pPr>
          </w:p>
        </w:tc>
        <w:tc>
          <w:tcPr>
            <w:tcW w:w="971" w:type="pct"/>
            <w:vAlign w:val="center"/>
          </w:tcPr>
          <w:p>
            <w:pPr>
              <w:ind w:firstLine="480"/>
              <w:rPr>
                <w:rFonts w:ascii="仿宋_GB2312" w:eastAsia="仿宋_GB2312"/>
                <w:sz w:val="24"/>
                <w:szCs w:val="30"/>
              </w:rPr>
            </w:pPr>
            <w:r>
              <w:rPr>
                <w:rFonts w:hint="eastAsia" w:ascii="仿宋_GB2312" w:eastAsia="仿宋_GB2312"/>
                <w:sz w:val="24"/>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2250" w:type="pct"/>
            <w:gridSpan w:val="2"/>
            <w:vAlign w:val="center"/>
          </w:tcPr>
          <w:p>
            <w:pPr>
              <w:rPr>
                <w:rFonts w:ascii="仿宋_GB2312" w:eastAsia="仿宋_GB2312"/>
                <w:sz w:val="24"/>
                <w:szCs w:val="30"/>
              </w:rPr>
            </w:pPr>
            <w:r>
              <w:rPr>
                <w:rFonts w:hint="eastAsia" w:ascii="仿宋_GB2312" w:eastAsia="仿宋_GB2312"/>
                <w:sz w:val="24"/>
                <w:szCs w:val="30"/>
              </w:rPr>
              <w:t>根据注册机关规定面向机构投资者和个人投资者交易的企业债券</w:t>
            </w:r>
          </w:p>
        </w:tc>
        <w:tc>
          <w:tcPr>
            <w:tcW w:w="1414" w:type="dxa"/>
            <w:vAlign w:val="center"/>
          </w:tcPr>
          <w:p>
            <w:pPr>
              <w:ind w:firstLine="480"/>
              <w:rPr>
                <w:rFonts w:ascii="仿宋_GB2312" w:eastAsia="仿宋_GB2312"/>
                <w:sz w:val="24"/>
                <w:szCs w:val="30"/>
              </w:rPr>
            </w:pPr>
            <w:r>
              <w:rPr>
                <w:rFonts w:hint="eastAsia" w:ascii="仿宋_GB2312" w:eastAsia="仿宋_GB2312"/>
                <w:sz w:val="24"/>
                <w:szCs w:val="30"/>
              </w:rPr>
              <w:t>√</w:t>
            </w:r>
          </w:p>
        </w:tc>
        <w:tc>
          <w:tcPr>
            <w:tcW w:w="1830" w:type="dxa"/>
            <w:vAlign w:val="center"/>
          </w:tcPr>
          <w:p>
            <w:pPr>
              <w:ind w:firstLine="480"/>
              <w:rPr>
                <w:rFonts w:ascii="仿宋_GB2312" w:eastAsia="仿宋_GB2312"/>
                <w:sz w:val="24"/>
                <w:szCs w:val="30"/>
              </w:rPr>
            </w:pPr>
            <w:r>
              <w:rPr>
                <w:rFonts w:hint="eastAsia" w:ascii="仿宋_GB2312" w:eastAsia="仿宋_GB2312"/>
                <w:sz w:val="24"/>
                <w:szCs w:val="30"/>
              </w:rPr>
              <w:t>√</w:t>
            </w:r>
          </w:p>
        </w:tc>
        <w:tc>
          <w:tcPr>
            <w:tcW w:w="1774" w:type="dxa"/>
            <w:vAlign w:val="center"/>
          </w:tcPr>
          <w:p>
            <w:pPr>
              <w:ind w:firstLine="480"/>
              <w:rPr>
                <w:rFonts w:ascii="仿宋_GB2312" w:eastAsia="仿宋_GB2312"/>
                <w:sz w:val="24"/>
                <w:szCs w:val="30"/>
              </w:rPr>
            </w:pPr>
            <w:r>
              <w:rPr>
                <w:rFonts w:hint="eastAsia" w:ascii="仿宋_GB2312" w:eastAsia="仿宋_GB2312"/>
                <w:sz w:val="24"/>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2250" w:type="pct"/>
            <w:gridSpan w:val="2"/>
            <w:vAlign w:val="center"/>
          </w:tcPr>
          <w:p>
            <w:pPr>
              <w:rPr>
                <w:rFonts w:ascii="仿宋_GB2312" w:eastAsia="仿宋_GB2312"/>
                <w:sz w:val="24"/>
                <w:szCs w:val="30"/>
              </w:rPr>
            </w:pPr>
            <w:r>
              <w:rPr>
                <w:rFonts w:hint="eastAsia" w:ascii="仿宋_GB2312" w:eastAsia="仿宋_GB2312"/>
                <w:sz w:val="24"/>
                <w:szCs w:val="30"/>
              </w:rPr>
              <w:t>企业债</w:t>
            </w:r>
            <w:r>
              <w:rPr>
                <w:rFonts w:ascii="仿宋_GB2312" w:eastAsia="仿宋_GB2312"/>
                <w:sz w:val="24"/>
                <w:szCs w:val="30"/>
              </w:rPr>
              <w:t>（注册机关另有规定的除外）</w:t>
            </w:r>
          </w:p>
        </w:tc>
        <w:tc>
          <w:tcPr>
            <w:tcW w:w="774" w:type="pct"/>
            <w:vAlign w:val="center"/>
          </w:tcPr>
          <w:p>
            <w:pPr>
              <w:ind w:firstLine="480"/>
              <w:rPr>
                <w:rFonts w:ascii="仿宋_GB2312" w:eastAsia="仿宋_GB2312"/>
                <w:sz w:val="24"/>
                <w:szCs w:val="30"/>
              </w:rPr>
            </w:pPr>
          </w:p>
        </w:tc>
        <w:tc>
          <w:tcPr>
            <w:tcW w:w="1002" w:type="pct"/>
            <w:vAlign w:val="center"/>
          </w:tcPr>
          <w:p>
            <w:pPr>
              <w:ind w:firstLine="480"/>
              <w:jc w:val="center"/>
              <w:rPr>
                <w:rFonts w:ascii="仿宋_GB2312" w:eastAsia="仿宋_GB2312"/>
                <w:sz w:val="24"/>
                <w:szCs w:val="30"/>
              </w:rPr>
            </w:pPr>
          </w:p>
        </w:tc>
        <w:tc>
          <w:tcPr>
            <w:tcW w:w="971" w:type="pct"/>
            <w:vAlign w:val="center"/>
          </w:tcPr>
          <w:p>
            <w:pPr>
              <w:ind w:firstLine="480"/>
              <w:rPr>
                <w:rFonts w:ascii="仿宋_GB2312" w:eastAsia="仿宋_GB2312"/>
                <w:sz w:val="24"/>
                <w:szCs w:val="30"/>
              </w:rPr>
            </w:pPr>
            <w:r>
              <w:rPr>
                <w:rFonts w:hint="eastAsia" w:ascii="仿宋_GB2312" w:eastAsia="仿宋_GB2312"/>
                <w:sz w:val="24"/>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2250" w:type="pct"/>
            <w:gridSpan w:val="2"/>
            <w:vAlign w:val="center"/>
          </w:tcPr>
          <w:p>
            <w:pPr>
              <w:rPr>
                <w:rFonts w:ascii="仿宋_GB2312" w:eastAsia="仿宋_GB2312"/>
                <w:sz w:val="24"/>
                <w:szCs w:val="30"/>
              </w:rPr>
            </w:pPr>
            <w:r>
              <w:rPr>
                <w:rFonts w:hint="eastAsia" w:ascii="仿宋_GB2312" w:eastAsia="仿宋_GB2312"/>
                <w:sz w:val="24"/>
                <w:szCs w:val="30"/>
              </w:rPr>
              <w:t>资产支持证券</w:t>
            </w:r>
          </w:p>
        </w:tc>
        <w:tc>
          <w:tcPr>
            <w:tcW w:w="774" w:type="pct"/>
            <w:vAlign w:val="center"/>
          </w:tcPr>
          <w:p>
            <w:pPr>
              <w:ind w:firstLine="480"/>
              <w:rPr>
                <w:rFonts w:ascii="仿宋_GB2312" w:eastAsia="仿宋_GB2312"/>
                <w:sz w:val="24"/>
                <w:szCs w:val="30"/>
              </w:rPr>
            </w:pPr>
          </w:p>
        </w:tc>
        <w:tc>
          <w:tcPr>
            <w:tcW w:w="1002" w:type="pct"/>
            <w:vAlign w:val="center"/>
          </w:tcPr>
          <w:p>
            <w:pPr>
              <w:ind w:firstLine="480"/>
              <w:jc w:val="center"/>
              <w:rPr>
                <w:rFonts w:ascii="仿宋_GB2312" w:eastAsia="仿宋_GB2312"/>
                <w:sz w:val="24"/>
                <w:szCs w:val="30"/>
              </w:rPr>
            </w:pPr>
          </w:p>
        </w:tc>
        <w:tc>
          <w:tcPr>
            <w:tcW w:w="971" w:type="pct"/>
            <w:vAlign w:val="center"/>
          </w:tcPr>
          <w:p>
            <w:pPr>
              <w:ind w:firstLine="480"/>
              <w:rPr>
                <w:rFonts w:ascii="仿宋_GB2312" w:eastAsia="仿宋_GB2312"/>
                <w:sz w:val="24"/>
                <w:szCs w:val="30"/>
              </w:rPr>
            </w:pPr>
            <w:r>
              <w:rPr>
                <w:rFonts w:hint="eastAsia" w:ascii="仿宋_GB2312" w:eastAsia="仿宋_GB2312"/>
                <w:sz w:val="24"/>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2250" w:type="pct"/>
            <w:gridSpan w:val="2"/>
            <w:vAlign w:val="center"/>
          </w:tcPr>
          <w:p>
            <w:pPr>
              <w:rPr>
                <w:rFonts w:ascii="仿宋_GB2312" w:eastAsia="仿宋_GB2312"/>
                <w:sz w:val="24"/>
                <w:szCs w:val="30"/>
              </w:rPr>
            </w:pPr>
            <w:r>
              <w:rPr>
                <w:rFonts w:hint="eastAsia" w:ascii="仿宋_GB2312" w:eastAsia="仿宋_GB2312"/>
                <w:sz w:val="24"/>
                <w:szCs w:val="30"/>
              </w:rPr>
              <w:t>特定债券</w:t>
            </w:r>
          </w:p>
        </w:tc>
        <w:tc>
          <w:tcPr>
            <w:tcW w:w="774" w:type="pct"/>
            <w:vAlign w:val="center"/>
          </w:tcPr>
          <w:p>
            <w:pPr>
              <w:ind w:firstLine="480"/>
              <w:rPr>
                <w:rFonts w:ascii="仿宋_GB2312" w:eastAsia="仿宋_GB2312"/>
                <w:sz w:val="24"/>
                <w:szCs w:val="30"/>
              </w:rPr>
            </w:pPr>
          </w:p>
        </w:tc>
        <w:tc>
          <w:tcPr>
            <w:tcW w:w="1002" w:type="pct"/>
            <w:vAlign w:val="center"/>
          </w:tcPr>
          <w:p>
            <w:pPr>
              <w:ind w:firstLine="480"/>
              <w:jc w:val="center"/>
              <w:rPr>
                <w:rFonts w:ascii="仿宋_GB2312" w:eastAsia="仿宋_GB2312"/>
                <w:sz w:val="24"/>
                <w:szCs w:val="30"/>
              </w:rPr>
            </w:pPr>
          </w:p>
        </w:tc>
        <w:tc>
          <w:tcPr>
            <w:tcW w:w="971" w:type="pct"/>
            <w:vAlign w:val="center"/>
          </w:tcPr>
          <w:p>
            <w:pPr>
              <w:ind w:firstLine="480"/>
              <w:rPr>
                <w:rFonts w:ascii="仿宋_GB2312" w:eastAsia="仿宋_GB2312"/>
                <w:sz w:val="24"/>
                <w:szCs w:val="30"/>
              </w:rPr>
            </w:pPr>
            <w:r>
              <w:rPr>
                <w:rFonts w:hint="eastAsia" w:ascii="仿宋_GB2312" w:eastAsia="仿宋_GB2312"/>
                <w:sz w:val="24"/>
                <w:szCs w:val="30"/>
              </w:rPr>
              <w:t>√</w:t>
            </w:r>
          </w:p>
        </w:tc>
      </w:tr>
    </w:tbl>
    <w:p>
      <w:pPr>
        <w:numPr>
          <w:ilvl w:val="2"/>
          <w:numId w:val="4"/>
        </w:numPr>
        <w:spacing w:line="600" w:lineRule="exact"/>
        <w:ind w:left="0" w:firstLine="0"/>
        <w:outlineLvl w:val="2"/>
        <w:rPr>
          <w:rFonts w:ascii="仿宋_GB2312" w:eastAsia="仿宋_GB2312"/>
          <w:b/>
          <w:sz w:val="30"/>
          <w:szCs w:val="30"/>
        </w:rPr>
      </w:pPr>
      <w:r>
        <w:rPr>
          <w:rFonts w:ascii="仿宋_GB2312" w:eastAsia="仿宋_GB2312"/>
          <w:b/>
          <w:sz w:val="30"/>
          <w:szCs w:val="30"/>
        </w:rPr>
        <w:t>投资者适当性备案</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债券交易参与人参与本所债券现券交易，无需进行备案，但本所另有规定的情形除外。</w:t>
      </w:r>
    </w:p>
    <w:p>
      <w:pPr>
        <w:spacing w:line="600" w:lineRule="exact"/>
        <w:ind w:firstLine="600" w:firstLineChars="200"/>
        <w:rPr>
          <w:rFonts w:ascii="仿宋_GB2312" w:hAnsi="黑体" w:eastAsia="仿宋_GB2312"/>
          <w:sz w:val="30"/>
          <w:szCs w:val="30"/>
        </w:rPr>
      </w:pPr>
      <w:r>
        <w:rPr>
          <w:rFonts w:hint="eastAsia" w:ascii="仿宋_GB2312" w:eastAsia="仿宋_GB2312"/>
          <w:sz w:val="30"/>
          <w:szCs w:val="30"/>
        </w:rPr>
        <w:t>协议回购、三方回购及债券借贷等业务的投资者适当性备案要求，详见本指南第7章和第8章。</w:t>
      </w:r>
      <w:r>
        <w:rPr>
          <w:rFonts w:hint="eastAsia" w:ascii="仿宋_GB2312" w:hAnsi="黑体" w:eastAsia="仿宋_GB2312"/>
          <w:sz w:val="30"/>
          <w:szCs w:val="30"/>
        </w:rPr>
        <w:t>本所对其他交易类型的投资者适当性另有规定的，从其规定。</w:t>
      </w:r>
    </w:p>
    <w:p>
      <w:pPr>
        <w:numPr>
          <w:ilvl w:val="2"/>
          <w:numId w:val="4"/>
        </w:numPr>
        <w:spacing w:line="600" w:lineRule="exact"/>
        <w:ind w:left="0" w:firstLine="0"/>
        <w:outlineLvl w:val="2"/>
        <w:rPr>
          <w:rFonts w:ascii="仿宋_GB2312" w:eastAsia="仿宋_GB2312"/>
          <w:sz w:val="30"/>
          <w:szCs w:val="30"/>
        </w:rPr>
      </w:pPr>
      <w:r>
        <w:rPr>
          <w:rFonts w:ascii="仿宋_GB2312" w:hAnsi="黑体" w:eastAsia="仿宋_GB2312"/>
          <w:b/>
          <w:sz w:val="30"/>
          <w:szCs w:val="30"/>
        </w:rPr>
        <w:t>投资者适当性</w:t>
      </w:r>
      <w:r>
        <w:rPr>
          <w:rFonts w:hint="eastAsia" w:ascii="仿宋_GB2312" w:hAnsi="黑体" w:eastAsia="仿宋_GB2312"/>
          <w:b/>
          <w:sz w:val="30"/>
          <w:szCs w:val="30"/>
        </w:rPr>
        <w:t>管理</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证券公司应当建立完善的投资者适当性管理制度。经纪客户需由证券公司根据债券市场投资者适当性管理制度，明确债券投资者是否满足专业投资者条件，为专业投资者开通相关的认购和交易权限，并于当日通过本所业务管理系统平台提交更新的专业投资者账户名单。</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证券公司接受经纪客户委托前，应当按照规定充分了解经纪客户的基本情况、财产状况、金融资产状况、投资知识和经验、专业能力等相关信息，向经纪客户如实说明相关债券交易品种性质、特征等，充分揭示投资风险，确保经纪客户符合相关的投资者适当性管理规定。</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经纪客户应当按照证券公司明示的要求提供前款所列真实信息。拒绝提供或者未按照要求提供信息的，证券公司应当告知其后果，并按照规定拒绝接受委托。</w:t>
      </w:r>
    </w:p>
    <w:p>
      <w:pPr>
        <w:spacing w:line="600" w:lineRule="exact"/>
        <w:ind w:firstLine="600"/>
        <w:rPr>
          <w:rFonts w:ascii="仿宋_GB2312" w:eastAsia="仿宋_GB2312"/>
          <w:sz w:val="30"/>
          <w:szCs w:val="30"/>
        </w:rPr>
      </w:pPr>
      <w:r>
        <w:rPr>
          <w:rFonts w:hint="eastAsia" w:ascii="仿宋_GB2312" w:eastAsia="仿宋_GB2312"/>
          <w:sz w:val="30"/>
          <w:szCs w:val="30"/>
        </w:rPr>
        <w:t>通过经纪业务模式接入本所债券交易的，证券公司应当动态跟踪和持续了解专业投资者条件，至少每两年对债券投资者进行一次后续资格评估，根据评估情况更新专业投资者名单，并于当日通过本所业务管理系统平台提交更新的专业投资者账户名单。</w:t>
      </w:r>
    </w:p>
    <w:p>
      <w:pPr>
        <w:numPr>
          <w:ilvl w:val="1"/>
          <w:numId w:val="4"/>
        </w:numPr>
        <w:spacing w:line="600" w:lineRule="exact"/>
        <w:ind w:left="0" w:firstLine="0"/>
        <w:outlineLvl w:val="1"/>
        <w:rPr>
          <w:rFonts w:ascii="仿宋_GB2312" w:eastAsia="仿宋_GB2312"/>
          <w:b/>
          <w:sz w:val="30"/>
          <w:szCs w:val="30"/>
        </w:rPr>
      </w:pPr>
      <w:bookmarkStart w:id="197" w:name="_Toc56166258"/>
      <w:bookmarkStart w:id="198" w:name="_Toc103332430"/>
      <w:bookmarkStart w:id="199" w:name="_Toc56166069"/>
      <w:r>
        <w:rPr>
          <w:rFonts w:hint="eastAsia" w:ascii="仿宋_GB2312" w:eastAsia="仿宋_GB2312"/>
          <w:b/>
          <w:sz w:val="30"/>
          <w:szCs w:val="30"/>
        </w:rPr>
        <w:t>委托交易</w:t>
      </w:r>
      <w:bookmarkEnd w:id="197"/>
      <w:bookmarkEnd w:id="198"/>
      <w:bookmarkEnd w:id="199"/>
    </w:p>
    <w:p>
      <w:pPr>
        <w:numPr>
          <w:ilvl w:val="2"/>
          <w:numId w:val="4"/>
        </w:numPr>
        <w:spacing w:line="600" w:lineRule="exact"/>
        <w:ind w:left="0" w:firstLine="0"/>
        <w:outlineLvl w:val="2"/>
        <w:rPr>
          <w:rFonts w:ascii="仿宋_GB2312" w:hAnsi="黑体" w:eastAsia="仿宋_GB2312" w:cs="仿宋_GB2312"/>
          <w:b/>
          <w:sz w:val="30"/>
          <w:szCs w:val="30"/>
        </w:rPr>
      </w:pPr>
      <w:r>
        <w:rPr>
          <w:rFonts w:hint="eastAsia" w:ascii="仿宋_GB2312" w:hAnsi="黑体" w:eastAsia="仿宋_GB2312" w:cs="仿宋_GB2312"/>
          <w:b/>
          <w:sz w:val="30"/>
          <w:szCs w:val="30"/>
        </w:rPr>
        <w:t>交易前准备</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债券投资者通过债券经纪业务模式参与交易所债券市场投资交易的，应当提前完成以下工作：</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（1）在登记结算机构开立证券账户；</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（2）与证券公司签署证券交易委托协议；</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（3）在证券公司开立资金账户，用于证券资金结算；</w:t>
      </w:r>
      <w:r>
        <w:rPr>
          <w:rFonts w:ascii="仿宋_GB2312" w:eastAsia="仿宋_GB2312"/>
          <w:sz w:val="30"/>
          <w:szCs w:val="30"/>
        </w:rPr>
        <w:t xml:space="preserve"> </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（4）签署三方存管协议，建立三方存管关系；</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（5）完成证券账户指定交易；</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（6）开通由证券公司提供的主经纪商系统（以下简称“PB系统”）权限（可选）。</w:t>
      </w:r>
    </w:p>
    <w:p>
      <w:pPr>
        <w:numPr>
          <w:ilvl w:val="2"/>
          <w:numId w:val="4"/>
        </w:numPr>
        <w:spacing w:line="600" w:lineRule="exact"/>
        <w:ind w:left="0" w:firstLine="0"/>
        <w:outlineLvl w:val="2"/>
        <w:rPr>
          <w:rFonts w:ascii="仿宋_GB2312" w:eastAsia="仿宋_GB2312"/>
          <w:b/>
          <w:sz w:val="30"/>
          <w:szCs w:val="30"/>
        </w:rPr>
      </w:pPr>
      <w:bookmarkStart w:id="200" w:name="_Toc57908872"/>
      <w:r>
        <w:rPr>
          <w:rFonts w:hint="eastAsia" w:ascii="仿宋_GB2312" w:hAnsi="黑体" w:eastAsia="仿宋_GB2312" w:cs="仿宋_GB2312"/>
          <w:b/>
          <w:sz w:val="30"/>
          <w:szCs w:val="30"/>
        </w:rPr>
        <w:t>证券账户开立</w:t>
      </w:r>
      <w:bookmarkEnd w:id="200"/>
    </w:p>
    <w:p>
      <w:pPr>
        <w:spacing w:line="600" w:lineRule="exact"/>
        <w:ind w:firstLine="600" w:firstLineChars="200"/>
        <w:rPr>
          <w:rFonts w:ascii="仿宋_GB2312" w:eastAsia="仿宋_GB2312"/>
          <w:sz w:val="30"/>
          <w:szCs w:val="30"/>
        </w:rPr>
      </w:pPr>
      <w:r>
        <w:rPr>
          <w:rFonts w:hint="eastAsia" w:ascii="仿宋_GB2312" w:eastAsia="仿宋_GB2312"/>
          <w:sz w:val="30"/>
          <w:szCs w:val="30"/>
        </w:rPr>
        <w:t>（1）特殊机构及产品证券账户开立</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特殊机构或产品开立证券账户，可根据</w:t>
      </w:r>
      <w:r>
        <w:rPr>
          <w:rFonts w:hint="eastAsia" w:ascii="仿宋_GB2312" w:hAnsi="微软雅黑" w:eastAsia="仿宋_GB2312"/>
          <w:color w:val="000000"/>
          <w:sz w:val="30"/>
          <w:szCs w:val="30"/>
        </w:rPr>
        <w:t>中国证券登记结算有限责任公司</w:t>
      </w:r>
      <w:r>
        <w:rPr>
          <w:rFonts w:hint="eastAsia" w:ascii="仿宋_GB2312" w:eastAsia="仿宋_GB2312"/>
          <w:sz w:val="30"/>
          <w:szCs w:val="30"/>
        </w:rPr>
        <w:t>《特殊机构及产品证券账户业务指南》，视不同特殊机构和产品类型进行申请及提交材料。</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上述指南所称特殊机构，是指证券公司及其资管子公司、基金管理公司及其子公司、保险公司、信托公司、银行及银行理财子公司、及外国战略投资者等特殊市场参与主体。</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上述指南所称产品，是指证券公司单一资产管理计划及集合资产管理计划、基金管理公司单一资产管理计划及集合资产管理计划、期货公司单一资产管理计划及集合资产管理计划、保险资产管理公司特定客户资产管理计划及集合资产管理计划、证券投资基金、信托产品、保险产品、银行理财产品（含银行理财子公司发行的理财产品）、企业年金计划、职业年金计划、养老金产品、全国社会保障基金投资组合、全国及地方社保基金、私募基金、合格境外机构投资者和人民币合格境外机构投资者等依法设立的证券投资产品。</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特殊机构或产品的具体开户流程与要求，依据</w:t>
      </w:r>
      <w:r>
        <w:rPr>
          <w:rFonts w:hint="eastAsia" w:ascii="仿宋_GB2312" w:hAnsi="微软雅黑" w:eastAsia="仿宋_GB2312"/>
          <w:color w:val="000000"/>
          <w:sz w:val="30"/>
          <w:szCs w:val="30"/>
        </w:rPr>
        <w:t>中国证券登记结算有限责任公司</w:t>
      </w:r>
      <w:r>
        <w:rPr>
          <w:rFonts w:hint="eastAsia" w:ascii="仿宋_GB2312" w:eastAsia="仿宋_GB2312"/>
          <w:sz w:val="30"/>
          <w:szCs w:val="30"/>
        </w:rPr>
        <w:t>《特殊机构及产品证券账户业务指南》相关规定办理。</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（2）一般机构投资者证券账户开立</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上述特殊机构和产品以外的债券投资者开立证券账户，依据</w:t>
      </w:r>
      <w:r>
        <w:rPr>
          <w:rFonts w:hint="eastAsia" w:ascii="仿宋_GB2312" w:hAnsi="微软雅黑" w:eastAsia="仿宋_GB2312"/>
          <w:color w:val="000000"/>
          <w:sz w:val="30"/>
          <w:szCs w:val="30"/>
        </w:rPr>
        <w:t>中国证券登记结算有限责任公司</w:t>
      </w:r>
      <w:r>
        <w:rPr>
          <w:rFonts w:hint="eastAsia" w:ascii="仿宋_GB2312" w:eastAsia="仿宋_GB2312"/>
          <w:sz w:val="30"/>
          <w:szCs w:val="30"/>
        </w:rPr>
        <w:t>《证券账户业务指南》相关规定办理。</w:t>
      </w:r>
    </w:p>
    <w:p>
      <w:pPr>
        <w:numPr>
          <w:ilvl w:val="2"/>
          <w:numId w:val="4"/>
        </w:numPr>
        <w:spacing w:line="600" w:lineRule="exact"/>
        <w:ind w:left="0" w:firstLine="0"/>
        <w:outlineLvl w:val="2"/>
        <w:rPr>
          <w:rFonts w:ascii="仿宋_GB2312" w:hAnsi="黑体" w:eastAsia="仿宋_GB2312" w:cs="仿宋_GB2312"/>
          <w:b/>
          <w:sz w:val="30"/>
          <w:szCs w:val="30"/>
        </w:rPr>
      </w:pPr>
      <w:bookmarkStart w:id="201" w:name="_Toc57908873"/>
      <w:r>
        <w:rPr>
          <w:rFonts w:hint="eastAsia" w:ascii="仿宋_GB2312" w:hAnsi="黑体" w:eastAsia="仿宋_GB2312" w:cs="仿宋_GB2312"/>
          <w:b/>
          <w:sz w:val="30"/>
          <w:szCs w:val="30"/>
        </w:rPr>
        <w:t>证券交易委托协议签署</w:t>
      </w:r>
      <w:bookmarkEnd w:id="201"/>
    </w:p>
    <w:p>
      <w:pPr>
        <w:spacing w:line="600" w:lineRule="exact"/>
        <w:ind w:firstLine="600" w:firstLineChars="200"/>
        <w:rPr>
          <w:rFonts w:ascii="仿宋_GB2312" w:eastAsia="仿宋_GB2312"/>
          <w:sz w:val="30"/>
          <w:szCs w:val="30"/>
        </w:rPr>
      </w:pPr>
      <w:r>
        <w:rPr>
          <w:rFonts w:hint="eastAsia" w:ascii="仿宋_GB2312" w:eastAsia="仿宋_GB2312"/>
          <w:sz w:val="30"/>
          <w:szCs w:val="30"/>
        </w:rPr>
        <w:t>证券交易委托协议是经纪客户与证券公司签订的证券买卖代理协议。经纪客户通过债券经纪业务模式开展债券交易，应当与证券公司签订证券交易委托协议。</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证券公司应当在证券交易委托协议中与经纪客户明确双方的权利与义务，并对经纪客户资料提供、账户交易权限管理、资金存管、委托交易指令核查、异常交易行为处理、拒绝经纪客户委托以及委托关系解除等事项作出约定。</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除本指南与其他相关文件规定的必备条款外，证券交易委托协议的格式及具体内容可由各证券公司根据自身业务需求与内控要求自行规定。</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经纪客户若有多个证券账户，可选择一家或多家证券公司进行委托。单个证券账户仅允许指定一家证券公司作为其债券交易的委托人。</w:t>
      </w:r>
    </w:p>
    <w:p>
      <w:pPr>
        <w:numPr>
          <w:ilvl w:val="2"/>
          <w:numId w:val="4"/>
        </w:numPr>
        <w:spacing w:line="600" w:lineRule="exact"/>
        <w:ind w:left="0" w:firstLine="0"/>
        <w:outlineLvl w:val="2"/>
        <w:rPr>
          <w:rFonts w:ascii="仿宋_GB2312" w:hAnsi="黑体" w:eastAsia="仿宋_GB2312" w:cs="仿宋_GB2312"/>
          <w:b/>
          <w:sz w:val="30"/>
          <w:szCs w:val="30"/>
        </w:rPr>
      </w:pPr>
      <w:bookmarkStart w:id="202" w:name="_Toc57908874"/>
      <w:r>
        <w:rPr>
          <w:rFonts w:ascii="仿宋_GB2312" w:hAnsi="黑体" w:eastAsia="仿宋_GB2312" w:cs="仿宋_GB2312"/>
          <w:b/>
          <w:sz w:val="30"/>
          <w:szCs w:val="30"/>
        </w:rPr>
        <w:t>资金账户开立及三方存管建立</w:t>
      </w:r>
      <w:bookmarkEnd w:id="202"/>
    </w:p>
    <w:p>
      <w:pPr>
        <w:spacing w:line="600" w:lineRule="exact"/>
        <w:ind w:firstLine="600" w:firstLineChars="200"/>
        <w:rPr>
          <w:rFonts w:ascii="仿宋_GB2312" w:eastAsia="仿宋_GB2312"/>
          <w:sz w:val="30"/>
          <w:szCs w:val="30"/>
        </w:rPr>
      </w:pPr>
      <w:r>
        <w:rPr>
          <w:rFonts w:hint="eastAsia" w:ascii="仿宋_GB2312" w:eastAsia="仿宋_GB2312"/>
          <w:sz w:val="30"/>
          <w:szCs w:val="30"/>
        </w:rPr>
        <w:t>三方存管是指经纪客户的证券交易结算资金交由银行统一存管。经纪客户开立证券账户的同时，应当同步在证券公司开立资金账户，在具备三方存管资质的银行指定或开立三方存管账户，并由证券公司建立三方存管账户与资金账户的对应关系，形成经纪客户在场内交易结算资金的划转通道。经纪客户需与存管银行、受托证券公司签署三方存管协议，并将资金账户、三方存管账户及证券账户进行一一对应的关联绑定。开立资金账户所需材料、三方存管具体办理流程可咨询证券公司。</w:t>
      </w:r>
    </w:p>
    <w:p>
      <w:pPr>
        <w:numPr>
          <w:ilvl w:val="2"/>
          <w:numId w:val="4"/>
        </w:numPr>
        <w:spacing w:line="600" w:lineRule="exact"/>
        <w:ind w:left="0" w:firstLine="0"/>
        <w:outlineLvl w:val="2"/>
        <w:rPr>
          <w:rFonts w:ascii="仿宋_GB2312" w:hAnsi="黑体" w:eastAsia="仿宋_GB2312" w:cs="仿宋_GB2312"/>
          <w:b/>
          <w:sz w:val="30"/>
          <w:szCs w:val="30"/>
        </w:rPr>
      </w:pPr>
      <w:bookmarkStart w:id="203" w:name="_Toc57908875"/>
      <w:r>
        <w:rPr>
          <w:rFonts w:ascii="仿宋_GB2312" w:hAnsi="黑体" w:eastAsia="仿宋_GB2312" w:cs="仿宋_GB2312"/>
          <w:b/>
          <w:sz w:val="30"/>
          <w:szCs w:val="30"/>
        </w:rPr>
        <w:t>证券账户指定交易</w:t>
      </w:r>
      <w:bookmarkEnd w:id="203"/>
    </w:p>
    <w:p>
      <w:pPr>
        <w:spacing w:line="600" w:lineRule="exact"/>
        <w:ind w:firstLine="600" w:firstLineChars="200"/>
        <w:rPr>
          <w:rFonts w:ascii="仿宋_GB2312" w:eastAsia="仿宋_GB2312"/>
          <w:sz w:val="30"/>
          <w:szCs w:val="30"/>
        </w:rPr>
      </w:pPr>
      <w:r>
        <w:rPr>
          <w:rFonts w:hint="eastAsia" w:ascii="仿宋_GB2312" w:eastAsia="仿宋_GB2312"/>
          <w:sz w:val="30"/>
          <w:szCs w:val="30"/>
        </w:rPr>
        <w:t>本所债券交易实行指定交易制度。指定交易制度，在经纪业务模式下，是指经纪客户应当事先指定一家本所会员作为其债券交易的受托人，通过该会员参与本所债券交易。证券账户的指定交易是指经纪客户的证券账户需要指定到其委托的证券公司的交易单元上，每一个证券账户仅能指定一个交易单元。</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证券公司为经纪客户办理指定交易业务，需经过签订指定交易协议、办理指定交易两步。</w:t>
      </w:r>
    </w:p>
    <w:p>
      <w:pPr>
        <w:pStyle w:val="83"/>
        <w:widowControl w:val="0"/>
        <w:numPr>
          <w:ilvl w:val="0"/>
          <w:numId w:val="12"/>
        </w:numPr>
        <w:spacing w:line="600" w:lineRule="exact"/>
        <w:ind w:left="0" w:firstLine="600"/>
        <w:jc w:val="both"/>
        <w:rPr>
          <w:rFonts w:ascii="仿宋_GB2312" w:eastAsia="仿宋_GB2312"/>
          <w:sz w:val="30"/>
          <w:szCs w:val="30"/>
        </w:rPr>
      </w:pPr>
      <w:r>
        <w:rPr>
          <w:rFonts w:hint="eastAsia" w:ascii="仿宋_GB2312" w:eastAsia="仿宋_GB2312"/>
          <w:sz w:val="30"/>
          <w:szCs w:val="30"/>
        </w:rPr>
        <w:t>签订指定交易协议</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经纪客户应当与其委托的证券公司签订指定交易协议，明确双方的权利、义务和责任。证券交易委托协议若已包含指定交易协议内容，可不再重复签订。指定交易协议书参考范例及具体的业务流程可参见本所发布的《上海证券交易所指定交易业务办理指南（试行）》。</w:t>
      </w:r>
    </w:p>
    <w:p>
      <w:pPr>
        <w:pStyle w:val="83"/>
        <w:widowControl w:val="0"/>
        <w:numPr>
          <w:ilvl w:val="0"/>
          <w:numId w:val="12"/>
        </w:numPr>
        <w:spacing w:line="600" w:lineRule="exact"/>
        <w:ind w:left="0" w:firstLine="600"/>
        <w:jc w:val="both"/>
        <w:rPr>
          <w:rFonts w:ascii="仿宋_GB2312" w:eastAsia="仿宋_GB2312"/>
          <w:sz w:val="30"/>
          <w:szCs w:val="30"/>
          <w:lang w:eastAsia="zh-CN"/>
        </w:rPr>
      </w:pPr>
      <w:r>
        <w:rPr>
          <w:rFonts w:hint="eastAsia" w:ascii="仿宋_GB2312" w:eastAsia="仿宋_GB2312"/>
          <w:sz w:val="30"/>
          <w:szCs w:val="30"/>
          <w:lang w:eastAsia="zh-CN"/>
        </w:rPr>
        <w:t>经纪客户指定交易申报、变更与撤销</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指定交易协议一经签订，证券公司即可根据经纪客户的申请，按照本所规定的申报要素，向本所进行指定交易申报。</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经纪客户变更指定交易的，应当向已指定的证券公司提出撤销指定申请，由该证券公司申报撤销指令。对于符合撤销指定条件的，证券公司不得限制、阻挠或者拖延其办理撤销指定手续。撤销指定交易的指令申报一经确认，其撤销即刻生效。指定交易撤销成功后须另行选择一个交易单元重新申报指定交易，方可进行交易。</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指定交易申报、变更与撤销具体规定，详见本指南第4章的相关规定。</w:t>
      </w:r>
    </w:p>
    <w:p>
      <w:pPr>
        <w:numPr>
          <w:ilvl w:val="2"/>
          <w:numId w:val="4"/>
        </w:numPr>
        <w:spacing w:line="600" w:lineRule="exact"/>
        <w:ind w:left="0" w:firstLine="0"/>
        <w:outlineLvl w:val="2"/>
        <w:rPr>
          <w:rFonts w:ascii="仿宋_GB2312" w:hAnsi="黑体" w:eastAsia="仿宋_GB2312" w:cs="仿宋_GB2312"/>
          <w:b/>
          <w:sz w:val="30"/>
          <w:szCs w:val="30"/>
        </w:rPr>
      </w:pPr>
      <w:r>
        <w:rPr>
          <w:rFonts w:ascii="仿宋_GB2312" w:hAnsi="黑体" w:eastAsia="仿宋_GB2312" w:cs="仿宋_GB2312"/>
          <w:b/>
          <w:sz w:val="30"/>
          <w:szCs w:val="30"/>
        </w:rPr>
        <w:t>委托方式</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经纪客户按照与证券公司的协定，可通过</w:t>
      </w:r>
      <w:r>
        <w:rPr>
          <w:rFonts w:hint="eastAsia" w:ascii="仿宋_GB2312" w:eastAsia="仿宋_GB2312"/>
          <w:color w:val="000000"/>
          <w:sz w:val="30"/>
          <w:szCs w:val="30"/>
        </w:rPr>
        <w:t>书面、电话、自助终端、网络等自助委托方式委托会员参与债券交易</w:t>
      </w:r>
      <w:r>
        <w:rPr>
          <w:rFonts w:hint="eastAsia" w:ascii="仿宋_GB2312" w:eastAsia="仿宋_GB2312"/>
          <w:sz w:val="30"/>
          <w:szCs w:val="30"/>
        </w:rPr>
        <w:t>。证券公司对经纪客户的交易委托进行资券足额验证。</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实时完成验资验券后，证券公司根据经纪客户的委托交易指令及时向本所相关交易系统发送各种交易方式的申报指令。证券公司应当对其向交易系统发送的债券交易申报指令的合法性、真实性、准确性及完整性承担相应的法律责任。</w:t>
      </w:r>
    </w:p>
    <w:p>
      <w:pPr>
        <w:numPr>
          <w:ilvl w:val="2"/>
          <w:numId w:val="4"/>
        </w:numPr>
        <w:spacing w:line="600" w:lineRule="exact"/>
        <w:ind w:left="0" w:firstLine="0"/>
        <w:outlineLvl w:val="2"/>
        <w:rPr>
          <w:rFonts w:ascii="仿宋_GB2312" w:hAnsi="仿宋_GB2312" w:eastAsia="仿宋_GB2312" w:cs="仿宋_GB2312"/>
          <w:b/>
          <w:sz w:val="30"/>
          <w:szCs w:val="30"/>
        </w:rPr>
      </w:pPr>
      <w:r>
        <w:rPr>
          <w:rFonts w:hint="eastAsia" w:ascii="仿宋_GB2312" w:hAnsi="仿宋_GB2312" w:eastAsia="仿宋_GB2312" w:cs="仿宋_GB2312"/>
          <w:b/>
          <w:sz w:val="30"/>
          <w:szCs w:val="30"/>
        </w:rPr>
        <w:t>交易服务提供与交易系统接入</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经纪客户参与场内交易，原则上应当使用证券公司提供的交易终端进行证券交易业务，通常需联系证券公司安装其提供的交易</w:t>
      </w:r>
      <w:r>
        <w:rPr>
          <w:rFonts w:ascii="仿宋_GB2312" w:eastAsia="仿宋_GB2312"/>
          <w:sz w:val="30"/>
          <w:szCs w:val="30"/>
        </w:rPr>
        <w:t>终端或</w:t>
      </w:r>
      <w:r>
        <w:rPr>
          <w:rFonts w:hint="eastAsia" w:ascii="仿宋_GB2312" w:eastAsia="仿宋_GB2312"/>
          <w:sz w:val="30"/>
          <w:szCs w:val="30"/>
        </w:rPr>
        <w:t>主经纪商系统（即“PB系统”）客户端，部分投资机构也可视实际情况，经证券公司评估同意其使用自身投资管理系统接入交易。</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（1）使用交易终端、PB系统参与</w:t>
      </w:r>
      <w:r>
        <w:rPr>
          <w:rFonts w:ascii="仿宋_GB2312" w:eastAsia="仿宋_GB2312"/>
          <w:sz w:val="30"/>
          <w:szCs w:val="30"/>
        </w:rPr>
        <w:t>交易</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交易终端是指会员传统证券集中交易平台的申报通道，包括但不限于</w:t>
      </w:r>
      <w:r>
        <w:rPr>
          <w:rFonts w:ascii="仿宋_GB2312" w:eastAsia="仿宋_GB2312"/>
          <w:sz w:val="30"/>
          <w:szCs w:val="30"/>
        </w:rPr>
        <w:t>网上交易、移动端交易等，</w:t>
      </w:r>
      <w:r>
        <w:rPr>
          <w:rFonts w:hint="eastAsia" w:ascii="仿宋_GB2312" w:eastAsia="仿宋_GB2312"/>
          <w:sz w:val="30"/>
          <w:szCs w:val="30"/>
        </w:rPr>
        <w:t>可</w:t>
      </w:r>
      <w:r>
        <w:rPr>
          <w:rFonts w:ascii="仿宋_GB2312" w:eastAsia="仿宋_GB2312"/>
          <w:sz w:val="30"/>
          <w:szCs w:val="30"/>
        </w:rPr>
        <w:t>有效支持交易所债券市场的现券匹配成交、</w:t>
      </w:r>
      <w:r>
        <w:rPr>
          <w:rFonts w:hint="eastAsia" w:ascii="仿宋_GB2312" w:eastAsia="仿宋_GB2312"/>
          <w:sz w:val="30"/>
          <w:szCs w:val="30"/>
        </w:rPr>
        <w:t>通用</w:t>
      </w:r>
      <w:r>
        <w:rPr>
          <w:rFonts w:ascii="仿宋_GB2312" w:eastAsia="仿宋_GB2312"/>
          <w:sz w:val="30"/>
          <w:szCs w:val="30"/>
        </w:rPr>
        <w:t>回购</w:t>
      </w:r>
      <w:r>
        <w:rPr>
          <w:rFonts w:hint="eastAsia" w:ascii="仿宋_GB2312" w:eastAsia="仿宋_GB2312"/>
          <w:sz w:val="30"/>
          <w:szCs w:val="30"/>
        </w:rPr>
        <w:t>等业务</w:t>
      </w:r>
      <w:r>
        <w:rPr>
          <w:rFonts w:ascii="仿宋_GB2312" w:eastAsia="仿宋_GB2312"/>
          <w:sz w:val="30"/>
          <w:szCs w:val="30"/>
        </w:rPr>
        <w:t>。</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PB系统是指证券公司为机构客户提供的，集合了投资决策、交易下单、流程审批、风险监控、成交确认、资金处理、投资清算、数据统计等功能的综合金融交易服务系统。目前市场上使用较为普遍的PB系统主要由相关软件供应商开发，也有少部分证券公司的PB系统为自主研发。债券投资者通过PB系统可实现各类债券业务功能，包括：现券交易、回购交易、质押券出入库、债券回售、债券转股/换股、转托管等。</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（2）使用自身投资管理系统接入交易</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公募基金、保险公司及保险资产管理公司、商业银行及商业银行理财机构、期货公司资产管理子公司等金融机构及其管理的各类产品，若证券公司交易终端、</w:t>
      </w:r>
      <w:r>
        <w:rPr>
          <w:rFonts w:ascii="仿宋_GB2312" w:eastAsia="仿宋_GB2312"/>
          <w:sz w:val="30"/>
          <w:szCs w:val="30"/>
        </w:rPr>
        <w:t>PB系统</w:t>
      </w:r>
      <w:r>
        <w:rPr>
          <w:rFonts w:hint="eastAsia" w:ascii="仿宋_GB2312" w:eastAsia="仿宋_GB2312"/>
          <w:sz w:val="30"/>
          <w:szCs w:val="30"/>
        </w:rPr>
        <w:t>无法满足其正常交易需求的，证券公司可在确保合规与风险可控的前提下允许前述债券投资者的相关系统接入。</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在前述情况下，相关债券投资者不得将相关系统转让、出借给第三方使用或为第三方提供接入服务，不得借助证券公司提供的接入服务违规出借账户或者违法从事相关业务活动。</w:t>
      </w:r>
    </w:p>
    <w:p>
      <w:pPr>
        <w:numPr>
          <w:ilvl w:val="2"/>
          <w:numId w:val="4"/>
        </w:numPr>
        <w:spacing w:line="600" w:lineRule="exact"/>
        <w:ind w:left="0" w:firstLine="0"/>
        <w:outlineLvl w:val="2"/>
        <w:rPr>
          <w:rFonts w:ascii="仿宋_GB2312" w:hAnsi="黑体" w:eastAsia="仿宋_GB2312" w:cs="仿宋_GB2312"/>
          <w:b/>
          <w:sz w:val="30"/>
          <w:szCs w:val="30"/>
        </w:rPr>
      </w:pPr>
      <w:r>
        <w:rPr>
          <w:rFonts w:ascii="仿宋_GB2312" w:hAnsi="黑体" w:eastAsia="仿宋_GB2312" w:cs="仿宋_GB2312"/>
          <w:b/>
          <w:sz w:val="30"/>
          <w:szCs w:val="30"/>
        </w:rPr>
        <w:t>委托指令</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经纪客户要确保本方发出的交易指令所载明的相关内容真实、完整、准确，采用匹配成交方式的委托指令应当包括下列内容：</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（1）证券账户号码；</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（2）证券代码；</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（3）交易方向；</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（4）委托数量；</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（5）委托价格；</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（6）本所及会员要求的其他内容</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采用匹配成交方式的，经纪客户仅允许采用限价委托的方式委托证券公司下达委托指令。</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经纪客户采用点击成交、询价成交、竞买成交、协商成交等交易方式的委托指令内容，应当包含本指南第</w:t>
      </w:r>
      <w:r>
        <w:rPr>
          <w:rFonts w:ascii="仿宋_GB2312" w:eastAsia="仿宋_GB2312"/>
          <w:sz w:val="30"/>
          <w:szCs w:val="30"/>
        </w:rPr>
        <w:t>5</w:t>
      </w:r>
      <w:r>
        <w:rPr>
          <w:rFonts w:hint="eastAsia" w:ascii="仿宋_GB2312" w:eastAsia="仿宋_GB2312"/>
          <w:sz w:val="30"/>
          <w:szCs w:val="30"/>
        </w:rPr>
        <w:t>章中各交易方式所对应的申报要素。</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经纪客户可通过交易终端、证券公司PB系统客户端或向证券公司书面报单等方式下达债券交易委托。经纪客户委托证券公司申报并达成债券交易的，应当及时向证券公司交付相应的债券或者资金。</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证券公司应当建立完善的投资者适当性管理制度和债券交易监测监控系统，按照本所会员管理相关规则，对其经纪客户的债券交易委托指令进行核查，完成验资或验券操作后，冻结该客户账户资金或相应的债券。对不符合相关规定或可能严重影响正常交易秩序的委托指令应当拒绝接受。</w:t>
      </w:r>
    </w:p>
    <w:p>
      <w:pPr>
        <w:numPr>
          <w:ilvl w:val="2"/>
          <w:numId w:val="4"/>
        </w:numPr>
        <w:spacing w:line="600" w:lineRule="exact"/>
        <w:ind w:left="0" w:firstLine="0"/>
        <w:outlineLvl w:val="2"/>
        <w:rPr>
          <w:rFonts w:ascii="仿宋_GB2312" w:hAnsi="黑体" w:eastAsia="仿宋_GB2312" w:cs="仿宋_GB2312"/>
          <w:b/>
          <w:sz w:val="30"/>
          <w:szCs w:val="30"/>
        </w:rPr>
      </w:pPr>
      <w:r>
        <w:rPr>
          <w:rFonts w:ascii="仿宋_GB2312" w:hAnsi="黑体" w:eastAsia="仿宋_GB2312" w:cs="仿宋_GB2312"/>
          <w:b/>
          <w:sz w:val="30"/>
          <w:szCs w:val="30"/>
        </w:rPr>
        <w:t>委托撤销</w:t>
      </w:r>
      <w:r>
        <w:rPr>
          <w:rFonts w:hint="eastAsia" w:ascii="仿宋_GB2312" w:hAnsi="黑体" w:eastAsia="仿宋_GB2312" w:cs="仿宋_GB2312"/>
          <w:b/>
          <w:sz w:val="30"/>
          <w:szCs w:val="30"/>
        </w:rPr>
        <w:t>和交易解除</w:t>
      </w:r>
    </w:p>
    <w:p>
      <w:pPr>
        <w:pStyle w:val="81"/>
        <w:adjustRightInd w:val="0"/>
        <w:snapToGrid w:val="0"/>
        <w:spacing w:line="600" w:lineRule="exact"/>
        <w:ind w:firstLine="600"/>
        <w:rPr>
          <w:rFonts w:hAnsi="Times New Roman"/>
          <w:sz w:val="30"/>
          <w:szCs w:val="30"/>
        </w:rPr>
      </w:pPr>
      <w:r>
        <w:rPr>
          <w:rFonts w:hint="eastAsia" w:hAnsi="Times New Roman"/>
          <w:sz w:val="30"/>
          <w:szCs w:val="30"/>
        </w:rPr>
        <w:t>经纪客户按照与证券公司的协定，可通过交易终端、证券公司PB系统客户端或向证券公司书面报单等方式撤销委托指令的未成交部分。</w:t>
      </w:r>
    </w:p>
    <w:p>
      <w:pPr>
        <w:pStyle w:val="81"/>
        <w:adjustRightInd w:val="0"/>
        <w:snapToGrid w:val="0"/>
        <w:spacing w:line="600" w:lineRule="exact"/>
        <w:ind w:firstLine="600"/>
        <w:rPr>
          <w:rFonts w:hAnsi="Times New Roman"/>
          <w:sz w:val="30"/>
          <w:szCs w:val="30"/>
        </w:rPr>
      </w:pPr>
      <w:r>
        <w:rPr>
          <w:rFonts w:hint="eastAsia" w:hAnsi="Times New Roman"/>
          <w:sz w:val="30"/>
          <w:szCs w:val="30"/>
        </w:rPr>
        <w:t>经纪客户若通过交易终端、证券公司PB系统客户端下达债券交易委托的，对于未成交部分，客户可通过</w:t>
      </w:r>
      <w:r>
        <w:rPr>
          <w:rFonts w:hAnsi="Times New Roman"/>
          <w:sz w:val="30"/>
          <w:szCs w:val="30"/>
        </w:rPr>
        <w:t>原方式</w:t>
      </w:r>
      <w:r>
        <w:rPr>
          <w:rFonts w:hint="eastAsia" w:hAnsi="Times New Roman"/>
          <w:sz w:val="30"/>
          <w:szCs w:val="30"/>
        </w:rPr>
        <w:t>下达撤销原委托的指令；经纪客户若以书面方式向证券公司进行债券交易委托的，对于未成交部分，同样以书面方式向证券公司下达撤销原委托的指令。证券公司在收到经纪客户撤销委托后，应准确及时地执行撤销委托指令的提交。</w:t>
      </w:r>
    </w:p>
    <w:p>
      <w:pPr>
        <w:pStyle w:val="81"/>
        <w:adjustRightInd w:val="0"/>
        <w:snapToGrid w:val="0"/>
        <w:spacing w:line="600" w:lineRule="exact"/>
        <w:ind w:firstLine="600"/>
        <w:rPr>
          <w:rFonts w:hAnsi="Times New Roman"/>
          <w:sz w:val="30"/>
          <w:szCs w:val="30"/>
        </w:rPr>
      </w:pPr>
      <w:r>
        <w:rPr>
          <w:rFonts w:hint="eastAsia" w:hAnsi="Times New Roman"/>
          <w:sz w:val="30"/>
          <w:szCs w:val="30"/>
        </w:rPr>
        <w:t>被撤销和失效的委托，证券公司应当在确认后及时向经纪客户返还相应的资金或者债券。</w:t>
      </w:r>
    </w:p>
    <w:p>
      <w:pPr>
        <w:numPr>
          <w:ilvl w:val="2"/>
          <w:numId w:val="4"/>
        </w:numPr>
        <w:spacing w:line="600" w:lineRule="exact"/>
        <w:ind w:left="0" w:firstLine="0"/>
        <w:outlineLvl w:val="2"/>
        <w:rPr>
          <w:rFonts w:ascii="仿宋_GB2312" w:eastAsia="仿宋_GB2312"/>
          <w:b/>
          <w:sz w:val="30"/>
          <w:szCs w:val="30"/>
        </w:rPr>
      </w:pPr>
      <w:r>
        <w:rPr>
          <w:rFonts w:ascii="仿宋_GB2312" w:eastAsia="仿宋_GB2312"/>
          <w:b/>
          <w:sz w:val="30"/>
          <w:szCs w:val="30"/>
        </w:rPr>
        <w:t>交易数据传输</w:t>
      </w:r>
    </w:p>
    <w:p>
      <w:pPr>
        <w:pStyle w:val="81"/>
        <w:adjustRightInd w:val="0"/>
        <w:snapToGrid w:val="0"/>
        <w:spacing w:line="600" w:lineRule="exact"/>
        <w:ind w:firstLine="600"/>
        <w:rPr>
          <w:rFonts w:hAnsi="Times New Roman"/>
          <w:sz w:val="30"/>
          <w:szCs w:val="30"/>
        </w:rPr>
      </w:pPr>
      <w:r>
        <w:rPr>
          <w:rFonts w:hint="eastAsia" w:hAnsi="Times New Roman"/>
          <w:sz w:val="30"/>
          <w:szCs w:val="30"/>
        </w:rPr>
        <w:t>经纪客户如采用证券公司PB系统客户终端或自有系统接入证券公司柜台系统提交委托指令时，可在日间实时或日终获取导出委托记录、成交回报、交易流水、资金头寸等数据。</w:t>
      </w:r>
    </w:p>
    <w:p>
      <w:pPr>
        <w:pStyle w:val="81"/>
        <w:adjustRightInd w:val="0"/>
        <w:snapToGrid w:val="0"/>
        <w:spacing w:line="600" w:lineRule="exact"/>
        <w:ind w:firstLine="600"/>
        <w:rPr>
          <w:rFonts w:hAnsi="Times New Roman"/>
          <w:sz w:val="30"/>
          <w:szCs w:val="30"/>
        </w:rPr>
      </w:pPr>
      <w:r>
        <w:rPr>
          <w:rFonts w:hint="eastAsia" w:hAnsi="Times New Roman"/>
          <w:sz w:val="30"/>
          <w:szCs w:val="30"/>
        </w:rPr>
        <w:t>经纪客户可与证券公司约定交易结算数据的接收方式及接收时点，证券公司应当保证如实向其经纪客户转发指定交易单元上的交易结算数据（可根据实际情况一次或多次转发交易结算数据）。证券公司还需按照约定时间，在其交易系统清算后，及时将资金账户电子对账单按约定方式发送给经纪客户，若经纪客户对电子对账单数据有疑义，证券公司应当协助排查问题原因，错误方应及时修正。</w:t>
      </w:r>
    </w:p>
    <w:p>
      <w:pPr>
        <w:numPr>
          <w:ilvl w:val="1"/>
          <w:numId w:val="4"/>
        </w:numPr>
        <w:spacing w:line="600" w:lineRule="exact"/>
        <w:ind w:left="0" w:firstLine="0"/>
        <w:outlineLvl w:val="1"/>
        <w:rPr>
          <w:rFonts w:ascii="仿宋_GB2312" w:eastAsia="仿宋_GB2312"/>
          <w:b/>
          <w:sz w:val="30"/>
          <w:szCs w:val="30"/>
        </w:rPr>
      </w:pPr>
      <w:bookmarkStart w:id="204" w:name="_Toc59181170"/>
      <w:bookmarkEnd w:id="204"/>
      <w:bookmarkStart w:id="205" w:name="_Toc59181282"/>
      <w:bookmarkEnd w:id="205"/>
      <w:bookmarkStart w:id="206" w:name="_Toc60327076"/>
      <w:bookmarkEnd w:id="206"/>
      <w:bookmarkStart w:id="207" w:name="_Toc59181058"/>
      <w:bookmarkEnd w:id="207"/>
      <w:bookmarkStart w:id="208" w:name="_Toc59034073"/>
      <w:bookmarkEnd w:id="208"/>
      <w:bookmarkStart w:id="209" w:name="_Toc59034552"/>
      <w:bookmarkEnd w:id="209"/>
      <w:bookmarkStart w:id="210" w:name="_Toc60331833"/>
      <w:bookmarkEnd w:id="210"/>
      <w:bookmarkStart w:id="211" w:name="_Toc57908876"/>
      <w:bookmarkEnd w:id="211"/>
      <w:bookmarkStart w:id="212" w:name="_Toc59106956"/>
      <w:bookmarkEnd w:id="212"/>
      <w:bookmarkStart w:id="213" w:name="_Toc103332431"/>
      <w:bookmarkStart w:id="214" w:name="_Toc56166259"/>
      <w:bookmarkStart w:id="215" w:name="_Toc56166070"/>
      <w:r>
        <w:rPr>
          <w:rFonts w:hint="eastAsia" w:ascii="仿宋_GB2312" w:eastAsia="仿宋_GB2312"/>
          <w:b/>
          <w:sz w:val="30"/>
          <w:szCs w:val="30"/>
        </w:rPr>
        <w:t>券商</w:t>
      </w:r>
      <w:r>
        <w:rPr>
          <w:rFonts w:ascii="仿宋_GB2312" w:eastAsia="仿宋_GB2312"/>
          <w:b/>
          <w:sz w:val="30"/>
          <w:szCs w:val="30"/>
        </w:rPr>
        <w:t>结算</w:t>
      </w:r>
      <w:bookmarkEnd w:id="213"/>
      <w:bookmarkEnd w:id="214"/>
      <w:bookmarkEnd w:id="215"/>
    </w:p>
    <w:p>
      <w:pPr>
        <w:pStyle w:val="81"/>
        <w:adjustRightInd w:val="0"/>
        <w:snapToGrid w:val="0"/>
        <w:spacing w:line="600" w:lineRule="exact"/>
        <w:ind w:firstLine="600"/>
        <w:rPr>
          <w:rFonts w:hAnsi="Times New Roman"/>
          <w:sz w:val="30"/>
          <w:szCs w:val="30"/>
        </w:rPr>
      </w:pPr>
      <w:r>
        <w:rPr>
          <w:rFonts w:hint="eastAsia" w:hAnsi="Times New Roman"/>
          <w:sz w:val="30"/>
          <w:szCs w:val="30"/>
        </w:rPr>
        <w:t>证券公司接受经纪客户的债券交易委托后，应当按照委托的内容向本所申报，并承担相应的交易、结算责任。</w:t>
      </w:r>
    </w:p>
    <w:p>
      <w:pPr>
        <w:pStyle w:val="81"/>
        <w:adjustRightInd w:val="0"/>
        <w:snapToGrid w:val="0"/>
        <w:spacing w:line="600" w:lineRule="exact"/>
        <w:ind w:firstLine="600"/>
        <w:rPr>
          <w:rFonts w:hAnsi="Times New Roman"/>
          <w:sz w:val="30"/>
          <w:szCs w:val="30"/>
        </w:rPr>
      </w:pPr>
      <w:r>
        <w:rPr>
          <w:rFonts w:hint="eastAsia" w:hAnsi="Times New Roman"/>
          <w:sz w:val="30"/>
          <w:szCs w:val="30"/>
        </w:rPr>
        <w:t>证券公司接受经纪客户买卖委托达成交易的，经纪客户应当向证券公司交付其委托证券公司卖出的债券或其委托证券公司买入债券的款项，证券公司应当向经纪客户交付卖出债券所得款项或买入的债券。</w:t>
      </w:r>
    </w:p>
    <w:p>
      <w:pPr>
        <w:pStyle w:val="81"/>
        <w:adjustRightInd w:val="0"/>
        <w:snapToGrid w:val="0"/>
        <w:spacing w:line="600" w:lineRule="exact"/>
        <w:ind w:firstLine="600"/>
        <w:rPr>
          <w:rFonts w:hAnsi="Times New Roman"/>
          <w:sz w:val="30"/>
          <w:szCs w:val="30"/>
        </w:rPr>
      </w:pPr>
      <w:r>
        <w:rPr>
          <w:rFonts w:hint="eastAsia" w:hAnsi="Times New Roman"/>
          <w:sz w:val="30"/>
          <w:szCs w:val="30"/>
        </w:rPr>
        <w:t>通过证券公司结算的经纪客户的证券和资金适用分级结算原则，即登记结算机构负责办理登记结算机构与证券公司之间的集中清算交收，证券公司负责按照登记结算机构的结算规则与证券交易委托协议约定，办理其与经纪客户之间的清算交收。</w:t>
      </w:r>
    </w:p>
    <w:p>
      <w:pPr>
        <w:numPr>
          <w:ilvl w:val="0"/>
          <w:numId w:val="4"/>
        </w:numPr>
        <w:spacing w:line="600" w:lineRule="exact"/>
        <w:outlineLvl w:val="0"/>
        <w:rPr>
          <w:b/>
          <w:sz w:val="36"/>
        </w:rPr>
      </w:pPr>
      <w:bookmarkStart w:id="216" w:name="_Toc97819615"/>
      <w:bookmarkEnd w:id="216"/>
      <w:bookmarkStart w:id="217" w:name="_Toc97819614"/>
      <w:bookmarkEnd w:id="217"/>
      <w:bookmarkStart w:id="218" w:name="_Toc97819613"/>
      <w:bookmarkEnd w:id="218"/>
      <w:bookmarkStart w:id="219" w:name="_Toc97819612"/>
      <w:bookmarkEnd w:id="219"/>
      <w:bookmarkStart w:id="220" w:name="_Toc56166261"/>
      <w:bookmarkStart w:id="221" w:name="_Toc56166072"/>
      <w:r>
        <w:rPr>
          <w:b/>
          <w:sz w:val="36"/>
        </w:rPr>
        <w:br w:type="page"/>
      </w:r>
      <w:bookmarkStart w:id="222" w:name="_Toc103332432"/>
      <w:r>
        <w:rPr>
          <w:rFonts w:hint="eastAsia" w:ascii="黑体" w:hAnsi="黑体" w:eastAsia="黑体" w:cs="黑体"/>
          <w:b/>
          <w:sz w:val="36"/>
        </w:rPr>
        <w:t>债券交易一般要求</w:t>
      </w:r>
      <w:bookmarkEnd w:id="220"/>
      <w:bookmarkEnd w:id="221"/>
      <w:bookmarkEnd w:id="222"/>
      <w:r>
        <w:rPr>
          <w:rFonts w:hint="eastAsia"/>
          <w:b/>
          <w:sz w:val="36"/>
        </w:rPr>
        <w:t xml:space="preserve"> </w:t>
      </w:r>
    </w:p>
    <w:p>
      <w:pPr>
        <w:pStyle w:val="81"/>
        <w:spacing w:line="600" w:lineRule="exact"/>
        <w:ind w:firstLine="600"/>
        <w:rPr>
          <w:rFonts w:hAnsi="Times New Roman"/>
          <w:sz w:val="30"/>
          <w:szCs w:val="30"/>
        </w:rPr>
      </w:pPr>
      <w:r>
        <w:rPr>
          <w:rFonts w:hint="eastAsia" w:hAnsi="Times New Roman"/>
          <w:sz w:val="30"/>
          <w:szCs w:val="30"/>
        </w:rPr>
        <w:t>本所为债券交易提供设施和相关服务，并依据《债券交易规则》和本所其他相关业务规则对债券交易相关的业务活动进行自律管理。债券交易应当遵循公开、公平、公正以及自愿、有偿、诚实信用等原则。</w:t>
      </w:r>
    </w:p>
    <w:p>
      <w:pPr>
        <w:pStyle w:val="81"/>
        <w:spacing w:line="600" w:lineRule="exact"/>
        <w:ind w:firstLine="600"/>
        <w:rPr>
          <w:rFonts w:hAnsi="Times New Roman"/>
          <w:sz w:val="30"/>
          <w:szCs w:val="30"/>
        </w:rPr>
      </w:pPr>
      <w:r>
        <w:rPr>
          <w:rFonts w:hint="eastAsia" w:hAnsi="Times New Roman"/>
          <w:sz w:val="30"/>
          <w:szCs w:val="30"/>
        </w:rPr>
        <w:t>本章主要明确指定交易、交易前端控制、交易时间、交易方式、申报与成交等债券交易一般性规定与要求。</w:t>
      </w:r>
    </w:p>
    <w:p>
      <w:pPr>
        <w:numPr>
          <w:ilvl w:val="1"/>
          <w:numId w:val="4"/>
        </w:numPr>
        <w:spacing w:line="600" w:lineRule="exact"/>
        <w:ind w:left="0" w:firstLine="0"/>
        <w:outlineLvl w:val="1"/>
        <w:rPr>
          <w:rFonts w:ascii="仿宋_GB2312" w:eastAsia="仿宋_GB2312"/>
          <w:b/>
          <w:sz w:val="30"/>
          <w:szCs w:val="30"/>
        </w:rPr>
      </w:pPr>
      <w:bookmarkStart w:id="223" w:name="_Toc56166073"/>
      <w:bookmarkStart w:id="224" w:name="_Toc56166262"/>
      <w:bookmarkStart w:id="225" w:name="_Toc103332433"/>
      <w:r>
        <w:rPr>
          <w:rFonts w:hint="eastAsia" w:ascii="仿宋_GB2312" w:eastAsia="仿宋_GB2312"/>
          <w:b/>
          <w:sz w:val="30"/>
          <w:szCs w:val="30"/>
        </w:rPr>
        <w:t>指定交易</w:t>
      </w:r>
      <w:bookmarkEnd w:id="223"/>
      <w:bookmarkEnd w:id="224"/>
      <w:bookmarkEnd w:id="225"/>
    </w:p>
    <w:p>
      <w:pPr>
        <w:pStyle w:val="81"/>
        <w:spacing w:line="600" w:lineRule="exact"/>
        <w:ind w:firstLine="600"/>
        <w:rPr>
          <w:rFonts w:hAnsi="Times New Roman"/>
          <w:sz w:val="30"/>
          <w:szCs w:val="30"/>
        </w:rPr>
      </w:pPr>
      <w:r>
        <w:rPr>
          <w:rFonts w:hint="eastAsia" w:hAnsi="Times New Roman"/>
          <w:sz w:val="30"/>
          <w:szCs w:val="30"/>
        </w:rPr>
        <w:t>本所债券交易实行指定交易制度或者本所规定的其他委托交易制度。本节对指定交易办理、变更与撤销进行规定。</w:t>
      </w:r>
    </w:p>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指定交易定义</w:t>
      </w:r>
    </w:p>
    <w:p>
      <w:pPr>
        <w:pStyle w:val="81"/>
        <w:spacing w:line="600" w:lineRule="exact"/>
        <w:ind w:firstLine="600"/>
        <w:rPr>
          <w:rFonts w:hAnsi="Times New Roman"/>
          <w:sz w:val="30"/>
          <w:szCs w:val="30"/>
        </w:rPr>
      </w:pPr>
      <w:r>
        <w:rPr>
          <w:rFonts w:hint="eastAsia" w:hAnsi="Times New Roman"/>
          <w:sz w:val="30"/>
          <w:szCs w:val="30"/>
        </w:rPr>
        <w:t>指定交易是指凡在本所市场进行债券交易的债券投资者，必须事先指定特定的交易单元参与本所市场债券交易。</w:t>
      </w:r>
    </w:p>
    <w:p>
      <w:pPr>
        <w:pStyle w:val="81"/>
        <w:spacing w:line="600" w:lineRule="exact"/>
        <w:ind w:firstLine="600"/>
        <w:rPr>
          <w:rFonts w:hAnsi="Times New Roman"/>
          <w:sz w:val="30"/>
          <w:szCs w:val="30"/>
        </w:rPr>
      </w:pPr>
      <w:r>
        <w:rPr>
          <w:rFonts w:hint="eastAsia" w:hAnsi="Times New Roman"/>
          <w:sz w:val="30"/>
          <w:szCs w:val="30"/>
        </w:rPr>
        <w:t>新开设的证券账户在交易前，应事先办理指定交易手续，指定到具体的交易单元上。证券账户在发起指定交易时应当尚未与任何交易单元建立指定交易关系。已经办理完成指定交易手续的无需重复提交指定交易申报。</w:t>
      </w:r>
    </w:p>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指定交易办理</w:t>
      </w:r>
    </w:p>
    <w:p>
      <w:pPr>
        <w:pStyle w:val="81"/>
        <w:adjustRightInd w:val="0"/>
        <w:snapToGrid w:val="0"/>
        <w:spacing w:line="600" w:lineRule="exact"/>
        <w:ind w:firstLine="600"/>
        <w:rPr>
          <w:rFonts w:hAnsi="Times New Roman"/>
          <w:sz w:val="30"/>
          <w:szCs w:val="30"/>
        </w:rPr>
      </w:pPr>
      <w:r>
        <w:rPr>
          <w:rFonts w:hint="eastAsia" w:hAnsi="Times New Roman"/>
          <w:sz w:val="30"/>
          <w:szCs w:val="30"/>
        </w:rPr>
        <w:t>指定交易申报通过竞价撮合平台或</w:t>
      </w:r>
      <w:r>
        <w:rPr>
          <w:rFonts w:hAnsi="Times New Roman"/>
          <w:sz w:val="30"/>
          <w:szCs w:val="30"/>
        </w:rPr>
        <w:t>本所认可</w:t>
      </w:r>
      <w:r>
        <w:rPr>
          <w:rFonts w:hint="eastAsia" w:hAnsi="Times New Roman"/>
          <w:sz w:val="30"/>
          <w:szCs w:val="30"/>
        </w:rPr>
        <w:t>的</w:t>
      </w:r>
      <w:r>
        <w:rPr>
          <w:rFonts w:hAnsi="Times New Roman"/>
          <w:sz w:val="30"/>
          <w:szCs w:val="30"/>
        </w:rPr>
        <w:t>其他渠道</w:t>
      </w:r>
      <w:r>
        <w:rPr>
          <w:rFonts w:hint="eastAsia" w:hAnsi="Times New Roman"/>
          <w:sz w:val="30"/>
          <w:szCs w:val="30"/>
        </w:rPr>
        <w:t>办理。在竞价撮合平台上提交的指定交易及撤销指定交易指令实时生效。新债券</w:t>
      </w:r>
      <w:r>
        <w:rPr>
          <w:rFonts w:hAnsi="Times New Roman"/>
          <w:sz w:val="30"/>
          <w:szCs w:val="30"/>
        </w:rPr>
        <w:t>交易系统和固定收益平台</w:t>
      </w:r>
      <w:r>
        <w:rPr>
          <w:rFonts w:hint="eastAsia" w:hAnsi="Times New Roman"/>
          <w:sz w:val="30"/>
          <w:szCs w:val="30"/>
        </w:rPr>
        <w:t>暂</w:t>
      </w:r>
      <w:r>
        <w:rPr>
          <w:rFonts w:hAnsi="Times New Roman"/>
          <w:sz w:val="30"/>
          <w:szCs w:val="30"/>
        </w:rPr>
        <w:t>不提供办理指定交易申报。</w:t>
      </w:r>
    </w:p>
    <w:p>
      <w:pPr>
        <w:pStyle w:val="81"/>
        <w:spacing w:line="600" w:lineRule="exact"/>
        <w:ind w:firstLine="600"/>
        <w:rPr>
          <w:rFonts w:hAnsi="Times New Roman"/>
          <w:sz w:val="30"/>
          <w:szCs w:val="30"/>
        </w:rPr>
      </w:pPr>
      <w:r>
        <w:rPr>
          <w:rFonts w:hint="eastAsia" w:hAnsi="Times New Roman"/>
          <w:sz w:val="30"/>
          <w:szCs w:val="30"/>
        </w:rPr>
        <w:t>指定交易申报时，债券交易参与人应当选择一个证券账户，并选择一个交易单元作为债券交易参与人用于该账户的交易单元。会员类债券交易参与人可以为其自营账户、资管产品账户及经纪客户账户办理指定交易，非会员类债券交易参与人可以为其自营账户和资管产品账户办理指定交易。</w:t>
      </w:r>
    </w:p>
    <w:p>
      <w:pPr>
        <w:pStyle w:val="81"/>
        <w:spacing w:line="600" w:lineRule="exact"/>
        <w:ind w:firstLine="600"/>
        <w:rPr>
          <w:rFonts w:hAnsi="Times New Roman"/>
          <w:sz w:val="30"/>
          <w:szCs w:val="30"/>
        </w:rPr>
      </w:pPr>
      <w:r>
        <w:rPr>
          <w:rFonts w:hint="eastAsia" w:hAnsi="Times New Roman"/>
          <w:sz w:val="30"/>
          <w:szCs w:val="30"/>
        </w:rPr>
        <w:t>指定交易办理应遵守本所发布的《上海证券交易所指定交易实施细则》及《上海证券交易所指定交易业务办理指南（试行）》。</w:t>
      </w:r>
    </w:p>
    <w:tbl>
      <w:tblPr>
        <w:tblStyle w:val="36"/>
        <w:tblW w:w="0" w:type="auto"/>
        <w:tblInd w:w="0" w:type="dxa"/>
        <w:tblBorders>
          <w:top w:val="dashed" w:color="auto" w:sz="4" w:space="0"/>
          <w:left w:val="dashed" w:color="auto" w:sz="4" w:space="0"/>
          <w:bottom w:val="dashed" w:color="auto" w:sz="4" w:space="0"/>
          <w:right w:val="dashed" w:color="auto" w:sz="4" w:space="0"/>
          <w:insideH w:val="none" w:color="auto" w:sz="0" w:space="0"/>
          <w:insideV w:val="dashed" w:color="auto" w:sz="4" w:space="0"/>
        </w:tblBorders>
        <w:tblLayout w:type="autofit"/>
        <w:tblCellMar>
          <w:top w:w="0" w:type="dxa"/>
          <w:left w:w="108" w:type="dxa"/>
          <w:bottom w:w="0" w:type="dxa"/>
          <w:right w:w="108" w:type="dxa"/>
        </w:tblCellMar>
      </w:tblPr>
      <w:tblGrid>
        <w:gridCol w:w="8522"/>
      </w:tblGrid>
      <w:tr>
        <w:tblPrEx>
          <w:tblBorders>
            <w:top w:val="dashed" w:color="auto" w:sz="4" w:space="0"/>
            <w:left w:val="dashed" w:color="auto" w:sz="4" w:space="0"/>
            <w:bottom w:val="dashed" w:color="auto" w:sz="4" w:space="0"/>
            <w:right w:val="dashed" w:color="auto" w:sz="4" w:space="0"/>
            <w:insideH w:val="none" w:color="auto" w:sz="0" w:space="0"/>
            <w:insideV w:val="dashed" w:color="auto" w:sz="4" w:space="0"/>
          </w:tblBorders>
          <w:tblCellMar>
            <w:top w:w="0" w:type="dxa"/>
            <w:left w:w="108" w:type="dxa"/>
            <w:bottom w:w="0" w:type="dxa"/>
            <w:right w:w="108" w:type="dxa"/>
          </w:tblCellMar>
        </w:tblPrEx>
        <w:trPr>
          <w:trHeight w:val="1061" w:hRule="atLeast"/>
        </w:trPr>
        <w:tc>
          <w:tcPr>
            <w:tcW w:w="8393" w:type="dxa"/>
          </w:tcPr>
          <w:p>
            <w:pPr>
              <w:pStyle w:val="81"/>
              <w:spacing w:line="240" w:lineRule="auto"/>
              <w:ind w:firstLine="480"/>
              <w:rPr>
                <w:rFonts w:hAnsi="Times New Roman"/>
                <w:sz w:val="24"/>
                <w:szCs w:val="24"/>
              </w:rPr>
            </w:pPr>
            <w:r>
              <w:rPr>
                <w:rFonts w:hint="eastAsia" w:hAnsi="Times New Roman"/>
                <w:sz w:val="24"/>
                <w:szCs w:val="24"/>
              </w:rPr>
              <w:t>《上海证券交易所指定交易实施细则》网址为：</w:t>
            </w:r>
          </w:p>
          <w:p>
            <w:pPr>
              <w:pStyle w:val="81"/>
              <w:spacing w:line="240" w:lineRule="auto"/>
              <w:rPr>
                <w:rFonts w:hAnsi="Times New Roman"/>
                <w:sz w:val="24"/>
                <w:szCs w:val="24"/>
              </w:rPr>
            </w:pPr>
            <w:r>
              <w:fldChar w:fldCharType="begin"/>
            </w:r>
            <w:r>
              <w:instrText xml:space="preserve"> HYPERLINK "http://www.sse.com.cn/lawandrules/sserules/trading/universal/a/20150906/c1a52b7d67c6f63f3e1ef4d21c8ad40b.doc" </w:instrText>
            </w:r>
            <w:r>
              <w:fldChar w:fldCharType="separate"/>
            </w:r>
            <w:r>
              <w:rPr>
                <w:rStyle w:val="42"/>
                <w:rFonts w:hAnsi="Times New Roman"/>
                <w:sz w:val="24"/>
                <w:szCs w:val="24"/>
              </w:rPr>
              <w:t>http://www.sse.com.cn/lawandrules/sserules/trading/universal/a/20150906/c1a52b7d67c6f63f3e1ef4d21c8ad40b.doc</w:t>
            </w:r>
            <w:r>
              <w:rPr>
                <w:rStyle w:val="42"/>
                <w:rFonts w:hAnsi="Times New Roman"/>
                <w:sz w:val="24"/>
                <w:szCs w:val="24"/>
              </w:rPr>
              <w:fldChar w:fldCharType="end"/>
            </w:r>
          </w:p>
        </w:tc>
      </w:tr>
      <w:tr>
        <w:tblPrEx>
          <w:tblBorders>
            <w:top w:val="dashed" w:color="auto" w:sz="4" w:space="0"/>
            <w:left w:val="dashed" w:color="auto" w:sz="4" w:space="0"/>
            <w:bottom w:val="dashed" w:color="auto" w:sz="4" w:space="0"/>
            <w:right w:val="dashed" w:color="auto" w:sz="4" w:space="0"/>
            <w:insideH w:val="none" w:color="auto" w:sz="0" w:space="0"/>
            <w:insideV w:val="dashed" w:color="auto" w:sz="4" w:space="0"/>
          </w:tblBorders>
          <w:tblCellMar>
            <w:top w:w="0" w:type="dxa"/>
            <w:left w:w="108" w:type="dxa"/>
            <w:bottom w:w="0" w:type="dxa"/>
            <w:right w:w="108" w:type="dxa"/>
          </w:tblCellMar>
        </w:tblPrEx>
        <w:trPr>
          <w:trHeight w:val="706" w:hRule="atLeast"/>
        </w:trPr>
        <w:tc>
          <w:tcPr>
            <w:tcW w:w="8393" w:type="dxa"/>
          </w:tcPr>
          <w:p>
            <w:pPr>
              <w:pStyle w:val="81"/>
              <w:spacing w:line="240" w:lineRule="auto"/>
              <w:ind w:firstLine="480"/>
              <w:rPr>
                <w:rFonts w:hAnsi="Times New Roman"/>
                <w:sz w:val="24"/>
                <w:szCs w:val="24"/>
              </w:rPr>
            </w:pPr>
            <w:r>
              <w:rPr>
                <w:rFonts w:hint="eastAsia" w:hAnsi="Times New Roman"/>
                <w:sz w:val="24"/>
                <w:szCs w:val="24"/>
              </w:rPr>
              <w:t>《上海证券交易所指定交易业务办理指南（试行）》网址为：</w:t>
            </w:r>
          </w:p>
          <w:p>
            <w:pPr>
              <w:pStyle w:val="81"/>
              <w:spacing w:line="240" w:lineRule="auto"/>
              <w:rPr>
                <w:rFonts w:hAnsi="Times New Roman"/>
                <w:sz w:val="24"/>
                <w:szCs w:val="24"/>
              </w:rPr>
            </w:pPr>
            <w:r>
              <w:fldChar w:fldCharType="begin"/>
            </w:r>
            <w:r>
              <w:instrText xml:space="preserve"> HYPERLINK "http://www.sse.com.cn/lawandrules/guide/jyznlc/jyzn/c/3986065.pdf" </w:instrText>
            </w:r>
            <w:r>
              <w:fldChar w:fldCharType="separate"/>
            </w:r>
            <w:r>
              <w:rPr>
                <w:rStyle w:val="42"/>
                <w:rFonts w:hAnsi="Times New Roman"/>
                <w:sz w:val="24"/>
                <w:szCs w:val="24"/>
              </w:rPr>
              <w:t>http:/</w:t>
            </w:r>
            <w:bookmarkStart w:id="226" w:name="_Hlt57734820"/>
            <w:bookmarkStart w:id="227" w:name="_Hlt57734819"/>
            <w:r>
              <w:rPr>
                <w:rStyle w:val="42"/>
                <w:rFonts w:hAnsi="Times New Roman"/>
                <w:sz w:val="24"/>
                <w:szCs w:val="24"/>
              </w:rPr>
              <w:t>/</w:t>
            </w:r>
            <w:bookmarkEnd w:id="226"/>
            <w:bookmarkEnd w:id="227"/>
            <w:r>
              <w:rPr>
                <w:rStyle w:val="42"/>
                <w:rFonts w:hAnsi="Times New Roman"/>
                <w:sz w:val="24"/>
                <w:szCs w:val="24"/>
              </w:rPr>
              <w:t>www.sse.com.cn/lawandrules/guide/jyznlc/jyzn/c/3986065.pdf</w:t>
            </w:r>
            <w:r>
              <w:rPr>
                <w:rStyle w:val="42"/>
                <w:rFonts w:hAnsi="Times New Roman"/>
                <w:sz w:val="24"/>
                <w:szCs w:val="24"/>
              </w:rPr>
              <w:fldChar w:fldCharType="end"/>
            </w:r>
          </w:p>
        </w:tc>
      </w:tr>
    </w:tbl>
    <w:p>
      <w:pPr>
        <w:spacing w:line="600" w:lineRule="exact"/>
        <w:ind w:left="567"/>
        <w:outlineLvl w:val="3"/>
        <w:rPr>
          <w:rFonts w:ascii="仿宋_GB2312" w:eastAsia="仿宋_GB2312"/>
          <w:b/>
          <w:sz w:val="30"/>
          <w:szCs w:val="30"/>
        </w:rPr>
      </w:pPr>
      <w:r>
        <w:rPr>
          <w:rFonts w:hint="eastAsia" w:ascii="仿宋_GB2312" w:eastAsia="仿宋_GB2312"/>
          <w:b/>
          <w:sz w:val="30"/>
          <w:szCs w:val="30"/>
        </w:rPr>
        <w:t>（1） 指定交易申报</w:t>
      </w:r>
    </w:p>
    <w:p>
      <w:pPr>
        <w:pStyle w:val="81"/>
        <w:spacing w:line="600" w:lineRule="exact"/>
        <w:ind w:firstLine="600"/>
        <w:rPr>
          <w:rFonts w:hAnsi="Times New Roman"/>
          <w:sz w:val="30"/>
          <w:szCs w:val="30"/>
        </w:rPr>
      </w:pPr>
      <w:r>
        <w:rPr>
          <w:rFonts w:hint="eastAsia" w:hAnsi="Times New Roman"/>
          <w:sz w:val="30"/>
          <w:szCs w:val="30"/>
        </w:rPr>
        <w:t>指定交易及撤销指定交易的申报时间为每个交易日的9:15-9:25, 9:30-11:30，13:00-15:00。</w:t>
      </w:r>
    </w:p>
    <w:p>
      <w:pPr>
        <w:pStyle w:val="81"/>
        <w:spacing w:line="600" w:lineRule="exact"/>
        <w:ind w:firstLine="600"/>
        <w:rPr>
          <w:rFonts w:hAnsi="Times New Roman"/>
          <w:sz w:val="30"/>
          <w:szCs w:val="30"/>
        </w:rPr>
      </w:pPr>
      <w:r>
        <w:rPr>
          <w:rFonts w:hint="eastAsia" w:hAnsi="Times New Roman"/>
          <w:sz w:val="30"/>
          <w:szCs w:val="30"/>
        </w:rPr>
        <w:t>指定交易/撤销指定交易的申报要素如下：</w:t>
      </w:r>
    </w:p>
    <w:tbl>
      <w:tblPr>
        <w:tblStyle w:val="3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31"/>
        <w:gridCol w:w="5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1" w:type="dxa"/>
          </w:tcPr>
          <w:p>
            <w:pPr>
              <w:pStyle w:val="81"/>
              <w:adjustRightInd w:val="0"/>
              <w:snapToGrid w:val="0"/>
              <w:spacing w:line="240" w:lineRule="auto"/>
              <w:ind w:firstLine="0" w:firstLineChars="0"/>
              <w:rPr>
                <w:rFonts w:hAnsi="Times New Roman"/>
                <w:b/>
                <w:sz w:val="24"/>
                <w:szCs w:val="24"/>
              </w:rPr>
            </w:pPr>
            <w:r>
              <w:rPr>
                <w:rFonts w:hint="eastAsia" w:hAnsi="Times New Roman"/>
                <w:b/>
                <w:sz w:val="24"/>
                <w:szCs w:val="24"/>
              </w:rPr>
              <w:t>申报要素</w:t>
            </w:r>
          </w:p>
        </w:tc>
        <w:tc>
          <w:tcPr>
            <w:tcW w:w="5291" w:type="dxa"/>
          </w:tcPr>
          <w:p>
            <w:pPr>
              <w:pStyle w:val="81"/>
              <w:adjustRightInd w:val="0"/>
              <w:snapToGrid w:val="0"/>
              <w:spacing w:line="240" w:lineRule="auto"/>
              <w:ind w:firstLine="0" w:firstLineChars="0"/>
              <w:rPr>
                <w:rFonts w:hAnsi="Times New Roman"/>
                <w:b/>
                <w:sz w:val="24"/>
                <w:szCs w:val="24"/>
              </w:rPr>
            </w:pPr>
            <w:r>
              <w:rPr>
                <w:rFonts w:hint="eastAsia" w:hAnsi="Times New Roman"/>
                <w:b/>
                <w:sz w:val="24"/>
                <w:szCs w:val="24"/>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1" w:type="dxa"/>
          </w:tcPr>
          <w:p>
            <w:pPr>
              <w:pStyle w:val="81"/>
              <w:adjustRightInd w:val="0"/>
              <w:snapToGrid w:val="0"/>
              <w:spacing w:line="240" w:lineRule="auto"/>
              <w:ind w:firstLine="0" w:firstLineChars="0"/>
              <w:rPr>
                <w:rFonts w:hAnsi="Times New Roman"/>
                <w:sz w:val="24"/>
                <w:szCs w:val="24"/>
              </w:rPr>
            </w:pPr>
            <w:r>
              <w:rPr>
                <w:rFonts w:hint="eastAsia" w:hAnsi="Times New Roman"/>
                <w:sz w:val="24"/>
                <w:szCs w:val="24"/>
              </w:rPr>
              <w:t>申报类型</w:t>
            </w:r>
          </w:p>
        </w:tc>
        <w:tc>
          <w:tcPr>
            <w:tcW w:w="5291" w:type="dxa"/>
          </w:tcPr>
          <w:p>
            <w:pPr>
              <w:pStyle w:val="81"/>
              <w:adjustRightInd w:val="0"/>
              <w:snapToGrid w:val="0"/>
              <w:spacing w:line="240" w:lineRule="auto"/>
              <w:ind w:firstLine="0" w:firstLineChars="0"/>
              <w:rPr>
                <w:rFonts w:hAnsi="Times New Roman"/>
                <w:sz w:val="24"/>
                <w:szCs w:val="24"/>
              </w:rPr>
            </w:pPr>
            <w:r>
              <w:rPr>
                <w:rFonts w:hint="eastAsia" w:hAnsi="Times New Roman"/>
                <w:sz w:val="24"/>
                <w:szCs w:val="24"/>
              </w:rPr>
              <w:t>指定交易申报</w:t>
            </w:r>
            <w:r>
              <w:rPr>
                <w:rFonts w:hAnsi="Times New Roman"/>
                <w:sz w:val="24"/>
                <w:szCs w:val="24"/>
              </w:rPr>
              <w:t>/撤销指定交易申报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1" w:type="dxa"/>
          </w:tcPr>
          <w:p>
            <w:pPr>
              <w:pStyle w:val="81"/>
              <w:adjustRightInd w:val="0"/>
              <w:snapToGrid w:val="0"/>
              <w:spacing w:line="240" w:lineRule="auto"/>
              <w:ind w:firstLine="0" w:firstLineChars="0"/>
              <w:rPr>
                <w:rFonts w:hAnsi="Times New Roman"/>
                <w:sz w:val="24"/>
                <w:szCs w:val="24"/>
              </w:rPr>
            </w:pPr>
            <w:r>
              <w:rPr>
                <w:rFonts w:hint="eastAsia" w:hAnsi="Times New Roman"/>
                <w:sz w:val="24"/>
                <w:szCs w:val="24"/>
              </w:rPr>
              <w:t>申报代码</w:t>
            </w:r>
          </w:p>
        </w:tc>
        <w:tc>
          <w:tcPr>
            <w:tcW w:w="5291" w:type="dxa"/>
          </w:tcPr>
          <w:p>
            <w:pPr>
              <w:pStyle w:val="81"/>
              <w:adjustRightInd w:val="0"/>
              <w:snapToGrid w:val="0"/>
              <w:spacing w:line="240" w:lineRule="auto"/>
              <w:ind w:firstLine="0" w:firstLineChars="0"/>
              <w:rPr>
                <w:rFonts w:hAnsi="Times New Roman"/>
                <w:sz w:val="24"/>
                <w:szCs w:val="24"/>
              </w:rPr>
            </w:pPr>
            <w:r>
              <w:rPr>
                <w:rFonts w:hAnsi="Times New Roman"/>
                <w:sz w:val="24"/>
                <w:szCs w:val="24"/>
              </w:rPr>
              <w:t>799999</w:t>
            </w:r>
            <w:r>
              <w:rPr>
                <w:rFonts w:hint="eastAsia" w:hAnsi="Times New Roman"/>
                <w:sz w:val="24"/>
                <w:szCs w:val="24"/>
              </w:rPr>
              <w:t>（指定交易申报）</w:t>
            </w:r>
            <w:r>
              <w:rPr>
                <w:rFonts w:hAnsi="Times New Roman"/>
                <w:sz w:val="24"/>
                <w:szCs w:val="24"/>
              </w:rPr>
              <w:t>/799998</w:t>
            </w:r>
            <w:r>
              <w:rPr>
                <w:rFonts w:hint="eastAsia" w:hAnsi="Times New Roman"/>
                <w:sz w:val="24"/>
                <w:szCs w:val="24"/>
              </w:rPr>
              <w:t>（撤销指定交易申报）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1" w:type="dxa"/>
          </w:tcPr>
          <w:p>
            <w:pPr>
              <w:pStyle w:val="81"/>
              <w:adjustRightInd w:val="0"/>
              <w:snapToGrid w:val="0"/>
              <w:spacing w:line="240" w:lineRule="auto"/>
              <w:ind w:firstLine="0" w:firstLineChars="0"/>
              <w:rPr>
                <w:rFonts w:hAnsi="Times New Roman"/>
                <w:sz w:val="24"/>
                <w:szCs w:val="24"/>
              </w:rPr>
            </w:pPr>
            <w:r>
              <w:rPr>
                <w:rFonts w:hint="eastAsia" w:hAnsi="Times New Roman"/>
                <w:sz w:val="24"/>
                <w:szCs w:val="24"/>
              </w:rPr>
              <w:t>价格</w:t>
            </w:r>
          </w:p>
        </w:tc>
        <w:tc>
          <w:tcPr>
            <w:tcW w:w="5291" w:type="dxa"/>
          </w:tcPr>
          <w:p>
            <w:pPr>
              <w:pStyle w:val="81"/>
              <w:adjustRightInd w:val="0"/>
              <w:snapToGrid w:val="0"/>
              <w:spacing w:line="240" w:lineRule="auto"/>
              <w:ind w:firstLine="0" w:firstLineChars="0"/>
              <w:rPr>
                <w:rFonts w:hAnsi="Times New Roman"/>
                <w:sz w:val="24"/>
                <w:szCs w:val="24"/>
              </w:rPr>
            </w:pPr>
            <w:r>
              <w:rPr>
                <w:rFonts w:hAnsi="Times New Roman"/>
                <w:sz w:val="24"/>
                <w:szCs w:val="24"/>
              </w:rPr>
              <w:t>1</w:t>
            </w:r>
            <w:r>
              <w:rPr>
                <w:rFonts w:hint="eastAsia" w:hAnsi="Times New Roman"/>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1" w:type="dxa"/>
          </w:tcPr>
          <w:p>
            <w:pPr>
              <w:pStyle w:val="81"/>
              <w:adjustRightInd w:val="0"/>
              <w:snapToGrid w:val="0"/>
              <w:spacing w:line="240" w:lineRule="auto"/>
              <w:ind w:firstLine="0" w:firstLineChars="0"/>
              <w:rPr>
                <w:rFonts w:hAnsi="Times New Roman"/>
                <w:sz w:val="24"/>
                <w:szCs w:val="24"/>
              </w:rPr>
            </w:pPr>
            <w:r>
              <w:rPr>
                <w:rFonts w:hint="eastAsia" w:hAnsi="Times New Roman"/>
                <w:sz w:val="24"/>
                <w:szCs w:val="24"/>
              </w:rPr>
              <w:t>数量</w:t>
            </w:r>
          </w:p>
        </w:tc>
        <w:tc>
          <w:tcPr>
            <w:tcW w:w="5291" w:type="dxa"/>
          </w:tcPr>
          <w:p>
            <w:pPr>
              <w:pStyle w:val="81"/>
              <w:adjustRightInd w:val="0"/>
              <w:snapToGrid w:val="0"/>
              <w:spacing w:line="240" w:lineRule="auto"/>
              <w:ind w:firstLine="0" w:firstLineChars="0"/>
              <w:rPr>
                <w:rFonts w:hAnsi="Times New Roman"/>
                <w:sz w:val="24"/>
                <w:szCs w:val="24"/>
              </w:rPr>
            </w:pPr>
            <w:r>
              <w:rPr>
                <w:rFonts w:hAnsi="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1" w:type="dxa"/>
          </w:tcPr>
          <w:p>
            <w:pPr>
              <w:pStyle w:val="81"/>
              <w:adjustRightInd w:val="0"/>
              <w:snapToGrid w:val="0"/>
              <w:spacing w:line="240" w:lineRule="auto"/>
              <w:ind w:firstLine="0" w:firstLineChars="0"/>
              <w:rPr>
                <w:rFonts w:hAnsi="Times New Roman"/>
                <w:sz w:val="24"/>
                <w:szCs w:val="24"/>
              </w:rPr>
            </w:pPr>
            <w:r>
              <w:rPr>
                <w:rFonts w:hint="eastAsia" w:hAnsi="Times New Roman"/>
                <w:sz w:val="24"/>
                <w:szCs w:val="24"/>
              </w:rPr>
              <w:t>方向</w:t>
            </w:r>
          </w:p>
        </w:tc>
        <w:tc>
          <w:tcPr>
            <w:tcW w:w="5291" w:type="dxa"/>
          </w:tcPr>
          <w:p>
            <w:pPr>
              <w:pStyle w:val="81"/>
              <w:adjustRightInd w:val="0"/>
              <w:snapToGrid w:val="0"/>
              <w:spacing w:line="240" w:lineRule="auto"/>
              <w:ind w:firstLine="0" w:firstLineChars="0"/>
              <w:rPr>
                <w:rFonts w:hAnsi="Times New Roman"/>
                <w:sz w:val="24"/>
                <w:szCs w:val="24"/>
              </w:rPr>
            </w:pPr>
            <w:r>
              <w:rPr>
                <w:rFonts w:hint="eastAsia" w:hAnsi="Times New Roman"/>
                <w:sz w:val="24"/>
                <w:szCs w:val="24"/>
              </w:rPr>
              <w:t>买入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1" w:type="dxa"/>
          </w:tcPr>
          <w:p>
            <w:pPr>
              <w:pStyle w:val="81"/>
              <w:adjustRightInd w:val="0"/>
              <w:snapToGrid w:val="0"/>
              <w:spacing w:line="240" w:lineRule="auto"/>
              <w:ind w:firstLine="0" w:firstLineChars="0"/>
              <w:rPr>
                <w:rFonts w:hAnsi="Times New Roman"/>
                <w:sz w:val="24"/>
                <w:szCs w:val="24"/>
              </w:rPr>
            </w:pPr>
            <w:r>
              <w:rPr>
                <w:rFonts w:hint="eastAsia" w:hAnsi="Times New Roman"/>
                <w:sz w:val="24"/>
                <w:szCs w:val="24"/>
              </w:rPr>
              <w:t>证券账户</w:t>
            </w:r>
          </w:p>
        </w:tc>
        <w:tc>
          <w:tcPr>
            <w:tcW w:w="5291" w:type="dxa"/>
          </w:tcPr>
          <w:p>
            <w:pPr>
              <w:pStyle w:val="81"/>
              <w:adjustRightInd w:val="0"/>
              <w:snapToGrid w:val="0"/>
              <w:spacing w:line="240" w:lineRule="auto"/>
              <w:ind w:firstLine="0" w:firstLineChars="0"/>
              <w:rPr>
                <w:rFonts w:hAnsi="Times New Roman"/>
                <w:sz w:val="24"/>
                <w:szCs w:val="24"/>
              </w:rPr>
            </w:pPr>
            <w:r>
              <w:rPr>
                <w:rFonts w:hint="eastAsia" w:hAnsi="Times New Roman"/>
                <w:sz w:val="24"/>
                <w:szCs w:val="24"/>
              </w:rPr>
              <w:t>办理指定交易手续的证券账户号码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1" w:type="dxa"/>
          </w:tcPr>
          <w:p>
            <w:pPr>
              <w:pStyle w:val="81"/>
              <w:adjustRightInd w:val="0"/>
              <w:snapToGrid w:val="0"/>
              <w:spacing w:line="240" w:lineRule="auto"/>
              <w:ind w:firstLine="0" w:firstLineChars="0"/>
              <w:rPr>
                <w:rFonts w:hAnsi="Times New Roman"/>
                <w:sz w:val="24"/>
                <w:szCs w:val="24"/>
              </w:rPr>
            </w:pPr>
            <w:r>
              <w:rPr>
                <w:rFonts w:hint="eastAsia" w:hAnsi="Times New Roman"/>
                <w:sz w:val="24"/>
                <w:szCs w:val="24"/>
              </w:rPr>
              <w:t>交易单元（</w:t>
            </w:r>
            <w:r>
              <w:rPr>
                <w:rFonts w:hAnsi="Times New Roman"/>
                <w:sz w:val="24"/>
                <w:szCs w:val="24"/>
              </w:rPr>
              <w:t>PBU</w:t>
            </w:r>
            <w:r>
              <w:rPr>
                <w:rFonts w:hint="eastAsia" w:hAnsi="Times New Roman"/>
                <w:sz w:val="24"/>
                <w:szCs w:val="24"/>
              </w:rPr>
              <w:t>）</w:t>
            </w:r>
          </w:p>
        </w:tc>
        <w:tc>
          <w:tcPr>
            <w:tcW w:w="5291" w:type="dxa"/>
          </w:tcPr>
          <w:p>
            <w:pPr>
              <w:pStyle w:val="81"/>
              <w:adjustRightInd w:val="0"/>
              <w:snapToGrid w:val="0"/>
              <w:spacing w:line="240" w:lineRule="auto"/>
              <w:ind w:firstLine="0" w:firstLineChars="0"/>
              <w:rPr>
                <w:rFonts w:hAnsi="Times New Roman"/>
                <w:sz w:val="24"/>
                <w:szCs w:val="24"/>
              </w:rPr>
            </w:pPr>
            <w:r>
              <w:rPr>
                <w:rFonts w:hint="eastAsia" w:hAnsi="Times New Roman"/>
                <w:sz w:val="24"/>
                <w:szCs w:val="24"/>
              </w:rPr>
              <w:t>债券交易参与人的交易业务单元</w:t>
            </w:r>
          </w:p>
        </w:tc>
      </w:tr>
    </w:tbl>
    <w:p>
      <w:pPr>
        <w:pStyle w:val="81"/>
        <w:adjustRightInd w:val="0"/>
        <w:snapToGrid w:val="0"/>
        <w:spacing w:line="600" w:lineRule="exact"/>
        <w:ind w:firstLine="600"/>
        <w:rPr>
          <w:rFonts w:hAnsi="Times New Roman"/>
          <w:sz w:val="30"/>
          <w:szCs w:val="30"/>
        </w:rPr>
      </w:pPr>
      <w:r>
        <w:rPr>
          <w:rFonts w:hint="eastAsia" w:hAnsi="Times New Roman"/>
          <w:sz w:val="30"/>
          <w:szCs w:val="30"/>
        </w:rPr>
        <w:t>证券账户开立成功后次一交易日可进行指定交易申报。</w:t>
      </w:r>
    </w:p>
    <w:p>
      <w:pPr>
        <w:spacing w:line="600" w:lineRule="exact"/>
        <w:ind w:left="567"/>
        <w:outlineLvl w:val="3"/>
        <w:rPr>
          <w:rFonts w:ascii="仿宋_GB2312" w:eastAsia="仿宋_GB2312"/>
          <w:b/>
          <w:sz w:val="30"/>
          <w:szCs w:val="30"/>
        </w:rPr>
      </w:pPr>
      <w:r>
        <w:rPr>
          <w:rFonts w:hint="eastAsia" w:ascii="仿宋_GB2312" w:eastAsia="仿宋_GB2312"/>
          <w:b/>
          <w:sz w:val="30"/>
          <w:szCs w:val="30"/>
        </w:rPr>
        <w:t>（2）指定交易的变更和撤销</w:t>
      </w:r>
    </w:p>
    <w:p>
      <w:pPr>
        <w:pStyle w:val="81"/>
        <w:spacing w:line="600" w:lineRule="exact"/>
        <w:ind w:firstLine="600"/>
        <w:rPr>
          <w:rFonts w:hAnsi="Times New Roman"/>
          <w:sz w:val="30"/>
          <w:szCs w:val="30"/>
        </w:rPr>
      </w:pPr>
      <w:r>
        <w:rPr>
          <w:rFonts w:hint="eastAsia" w:hAnsi="Times New Roman"/>
          <w:sz w:val="30"/>
          <w:szCs w:val="30"/>
        </w:rPr>
        <w:t>已办理指定交易的证券账户，根据需要可以变更指定交易关系。</w:t>
      </w:r>
    </w:p>
    <w:p>
      <w:pPr>
        <w:pStyle w:val="81"/>
        <w:spacing w:line="600" w:lineRule="exact"/>
        <w:ind w:firstLine="600"/>
        <w:rPr>
          <w:rFonts w:hAnsi="Times New Roman"/>
          <w:sz w:val="30"/>
          <w:szCs w:val="30"/>
        </w:rPr>
      </w:pPr>
      <w:r>
        <w:rPr>
          <w:rFonts w:hint="eastAsia" w:hAnsi="Times New Roman"/>
          <w:sz w:val="30"/>
          <w:szCs w:val="30"/>
        </w:rPr>
        <w:t>证券账户办理指定交易变更手续时，由原指定交易的债券交易参与人完成向本所提出撤销指定交易的申报。申报一经确认，其撤销即刻生效。</w:t>
      </w:r>
    </w:p>
    <w:p>
      <w:pPr>
        <w:pStyle w:val="81"/>
        <w:spacing w:line="600" w:lineRule="exact"/>
        <w:ind w:firstLine="600"/>
        <w:rPr>
          <w:rFonts w:hAnsi="Times New Roman"/>
          <w:sz w:val="30"/>
          <w:szCs w:val="30"/>
        </w:rPr>
      </w:pPr>
      <w:r>
        <w:rPr>
          <w:rFonts w:hint="eastAsia" w:hAnsi="Times New Roman"/>
          <w:sz w:val="30"/>
          <w:szCs w:val="30"/>
        </w:rPr>
        <w:t>债券</w:t>
      </w:r>
      <w:r>
        <w:rPr>
          <w:rFonts w:hAnsi="Times New Roman"/>
          <w:sz w:val="30"/>
          <w:szCs w:val="30"/>
        </w:rPr>
        <w:t>交易参与人应当严格落实</w:t>
      </w:r>
      <w:r>
        <w:rPr>
          <w:sz w:val="30"/>
          <w:szCs w:val="30"/>
        </w:rPr>
        <w:t>《</w:t>
      </w:r>
      <w:r>
        <w:rPr>
          <w:rFonts w:hint="eastAsia"/>
          <w:sz w:val="30"/>
          <w:szCs w:val="30"/>
        </w:rPr>
        <w:t>上海证券交易所指定交易实施细则</w:t>
      </w:r>
      <w:r>
        <w:rPr>
          <w:sz w:val="30"/>
          <w:szCs w:val="30"/>
        </w:rPr>
        <w:t>》</w:t>
      </w:r>
      <w:r>
        <w:rPr>
          <w:rFonts w:hint="eastAsia"/>
          <w:sz w:val="30"/>
          <w:szCs w:val="30"/>
        </w:rPr>
        <w:t>的</w:t>
      </w:r>
      <w:r>
        <w:rPr>
          <w:sz w:val="30"/>
          <w:szCs w:val="30"/>
        </w:rPr>
        <w:t>要求</w:t>
      </w:r>
      <w:r>
        <w:rPr>
          <w:rFonts w:hint="eastAsia"/>
          <w:sz w:val="30"/>
          <w:szCs w:val="30"/>
        </w:rPr>
        <w:t>，</w:t>
      </w:r>
      <w:r>
        <w:rPr>
          <w:rFonts w:hint="eastAsia" w:hAnsi="Times New Roman"/>
          <w:sz w:val="30"/>
          <w:szCs w:val="30"/>
        </w:rPr>
        <w:t>证券账户具有下列情形之一的，债券交易参与人不得为其申报撤销指定交易：</w:t>
      </w:r>
    </w:p>
    <w:p>
      <w:pPr>
        <w:pStyle w:val="81"/>
        <w:spacing w:line="600" w:lineRule="exact"/>
        <w:ind w:firstLine="600"/>
        <w:rPr>
          <w:rFonts w:hAnsi="Times New Roman"/>
          <w:sz w:val="30"/>
          <w:szCs w:val="30"/>
        </w:rPr>
      </w:pPr>
      <w:r>
        <w:rPr>
          <w:rFonts w:hint="eastAsia" w:hAnsi="Times New Roman"/>
          <w:sz w:val="30"/>
          <w:szCs w:val="30"/>
        </w:rPr>
        <w:t>1）撤销当日有交易行为的；</w:t>
      </w:r>
    </w:p>
    <w:p>
      <w:pPr>
        <w:pStyle w:val="81"/>
        <w:spacing w:line="600" w:lineRule="exact"/>
        <w:ind w:firstLine="600"/>
        <w:rPr>
          <w:rFonts w:hAnsi="Times New Roman"/>
          <w:sz w:val="30"/>
          <w:szCs w:val="30"/>
        </w:rPr>
      </w:pPr>
      <w:r>
        <w:rPr>
          <w:rFonts w:hint="eastAsia" w:hAnsi="Times New Roman"/>
          <w:sz w:val="30"/>
          <w:szCs w:val="30"/>
        </w:rPr>
        <w:t>2）撤销当日有申报的；</w:t>
      </w:r>
    </w:p>
    <w:p>
      <w:pPr>
        <w:pStyle w:val="81"/>
        <w:spacing w:line="600" w:lineRule="exact"/>
        <w:ind w:firstLine="600"/>
        <w:rPr>
          <w:rFonts w:hAnsi="Times New Roman"/>
          <w:sz w:val="30"/>
          <w:szCs w:val="30"/>
        </w:rPr>
      </w:pPr>
      <w:r>
        <w:rPr>
          <w:rFonts w:hint="eastAsia" w:hAnsi="Times New Roman"/>
          <w:sz w:val="30"/>
          <w:szCs w:val="30"/>
        </w:rPr>
        <w:t>3）新股申购未到期的；</w:t>
      </w:r>
    </w:p>
    <w:p>
      <w:pPr>
        <w:pStyle w:val="81"/>
        <w:spacing w:line="600" w:lineRule="exact"/>
        <w:ind w:firstLine="600"/>
        <w:rPr>
          <w:rFonts w:hAnsi="Times New Roman"/>
          <w:sz w:val="30"/>
          <w:szCs w:val="30"/>
        </w:rPr>
      </w:pPr>
      <w:r>
        <w:rPr>
          <w:rFonts w:hint="eastAsia" w:hAnsi="Times New Roman"/>
          <w:sz w:val="30"/>
          <w:szCs w:val="30"/>
        </w:rPr>
        <w:t>4）因回购、借贷或其他事项未了结的；</w:t>
      </w:r>
    </w:p>
    <w:p>
      <w:pPr>
        <w:pStyle w:val="81"/>
        <w:spacing w:line="600" w:lineRule="exact"/>
        <w:ind w:firstLine="600"/>
        <w:rPr>
          <w:rFonts w:hAnsi="Times New Roman"/>
          <w:sz w:val="30"/>
          <w:szCs w:val="30"/>
        </w:rPr>
      </w:pPr>
      <w:r>
        <w:rPr>
          <w:rFonts w:hint="eastAsia" w:hAnsi="Times New Roman"/>
          <w:sz w:val="30"/>
          <w:szCs w:val="30"/>
        </w:rPr>
        <w:t>5）相关机构未允许撤销的。</w:t>
      </w:r>
    </w:p>
    <w:p>
      <w:pPr>
        <w:pStyle w:val="81"/>
        <w:spacing w:line="600" w:lineRule="exact"/>
        <w:ind w:firstLine="600"/>
        <w:rPr>
          <w:rFonts w:hAnsi="Times New Roman"/>
          <w:sz w:val="30"/>
          <w:szCs w:val="30"/>
        </w:rPr>
      </w:pPr>
      <w:r>
        <w:rPr>
          <w:rFonts w:hint="eastAsia" w:hAnsi="Times New Roman"/>
          <w:sz w:val="30"/>
          <w:szCs w:val="30"/>
        </w:rPr>
        <w:t>撤销指定交易的证券账户，在撤销指定交易的手续办妥后，须另行选择一个交易单元重新办理指定交易申请后，方可进行交易。</w:t>
      </w:r>
    </w:p>
    <w:p>
      <w:pPr>
        <w:pStyle w:val="81"/>
        <w:spacing w:line="600" w:lineRule="exact"/>
        <w:ind w:firstLine="602"/>
        <w:rPr>
          <w:rFonts w:hAnsi="Times New Roman"/>
          <w:sz w:val="30"/>
          <w:szCs w:val="30"/>
        </w:rPr>
      </w:pPr>
      <w:r>
        <w:rPr>
          <w:rFonts w:hint="eastAsia"/>
          <w:b/>
          <w:sz w:val="30"/>
          <w:szCs w:val="30"/>
        </w:rPr>
        <w:t>（</w:t>
      </w:r>
      <w:r>
        <w:rPr>
          <w:b/>
          <w:sz w:val="30"/>
          <w:szCs w:val="30"/>
        </w:rPr>
        <w:t>3</w:t>
      </w:r>
      <w:r>
        <w:rPr>
          <w:rFonts w:hint="eastAsia"/>
          <w:b/>
          <w:sz w:val="30"/>
          <w:szCs w:val="30"/>
        </w:rPr>
        <w:t>）</w:t>
      </w:r>
      <w:r>
        <w:rPr>
          <w:rFonts w:hint="eastAsia" w:hAnsi="Times New Roman"/>
          <w:b/>
          <w:sz w:val="30"/>
          <w:szCs w:val="30"/>
        </w:rPr>
        <w:t>指定交易生效</w:t>
      </w:r>
    </w:p>
    <w:p>
      <w:pPr>
        <w:pStyle w:val="81"/>
        <w:adjustRightInd w:val="0"/>
        <w:snapToGrid w:val="0"/>
        <w:spacing w:line="600" w:lineRule="exact"/>
        <w:ind w:firstLine="600"/>
        <w:rPr>
          <w:rFonts w:hAnsi="Times New Roman"/>
          <w:sz w:val="30"/>
          <w:szCs w:val="30"/>
        </w:rPr>
      </w:pPr>
      <w:r>
        <w:rPr>
          <w:rFonts w:hint="eastAsia" w:hAnsi="Times New Roman"/>
          <w:sz w:val="30"/>
          <w:szCs w:val="30"/>
        </w:rPr>
        <w:t>新债券交易</w:t>
      </w:r>
      <w:r>
        <w:rPr>
          <w:rFonts w:hAnsi="Times New Roman"/>
          <w:sz w:val="30"/>
          <w:szCs w:val="30"/>
        </w:rPr>
        <w:t>系统</w:t>
      </w:r>
      <w:r>
        <w:rPr>
          <w:rFonts w:hint="eastAsia" w:hAnsi="Times New Roman"/>
          <w:sz w:val="30"/>
          <w:szCs w:val="30"/>
        </w:rPr>
        <w:t>、</w:t>
      </w:r>
      <w:r>
        <w:rPr>
          <w:rFonts w:hAnsi="Times New Roman"/>
          <w:sz w:val="30"/>
          <w:szCs w:val="30"/>
        </w:rPr>
        <w:t>固定收益平台</w:t>
      </w:r>
      <w:r>
        <w:rPr>
          <w:rFonts w:hint="eastAsia" w:hAnsi="Times New Roman"/>
          <w:sz w:val="30"/>
          <w:szCs w:val="30"/>
        </w:rPr>
        <w:t>的债券</w:t>
      </w:r>
      <w:r>
        <w:rPr>
          <w:rFonts w:hAnsi="Times New Roman"/>
          <w:sz w:val="30"/>
          <w:szCs w:val="30"/>
        </w:rPr>
        <w:t>交易业务</w:t>
      </w:r>
      <w:r>
        <w:rPr>
          <w:rFonts w:hint="eastAsia" w:hAnsi="Times New Roman"/>
          <w:sz w:val="30"/>
          <w:szCs w:val="30"/>
        </w:rPr>
        <w:t>及综合业务平台的债券非交易业务</w:t>
      </w:r>
      <w:r>
        <w:rPr>
          <w:rFonts w:hAnsi="Times New Roman"/>
          <w:sz w:val="30"/>
          <w:szCs w:val="30"/>
        </w:rPr>
        <w:t>均</w:t>
      </w:r>
      <w:r>
        <w:rPr>
          <w:rFonts w:hint="eastAsia" w:hAnsi="Times New Roman"/>
          <w:sz w:val="30"/>
          <w:szCs w:val="30"/>
        </w:rPr>
        <w:t>暂</w:t>
      </w:r>
      <w:r>
        <w:rPr>
          <w:rFonts w:hAnsi="Times New Roman"/>
          <w:sz w:val="30"/>
          <w:szCs w:val="30"/>
        </w:rPr>
        <w:t>采用</w:t>
      </w:r>
      <w:r>
        <w:rPr>
          <w:rFonts w:hint="eastAsia" w:hAnsi="Times New Roman"/>
          <w:sz w:val="30"/>
          <w:szCs w:val="30"/>
        </w:rPr>
        <w:t>上一个</w:t>
      </w:r>
      <w:r>
        <w:rPr>
          <w:rFonts w:hAnsi="Times New Roman"/>
          <w:sz w:val="30"/>
          <w:szCs w:val="30"/>
        </w:rPr>
        <w:t>交易日</w:t>
      </w:r>
      <w:r>
        <w:rPr>
          <w:rFonts w:hint="eastAsia" w:hAnsi="Times New Roman"/>
          <w:sz w:val="30"/>
          <w:szCs w:val="30"/>
        </w:rPr>
        <w:t>(</w:t>
      </w:r>
      <w:r>
        <w:rPr>
          <w:rFonts w:hAnsi="Times New Roman"/>
          <w:sz w:val="30"/>
          <w:szCs w:val="30"/>
        </w:rPr>
        <w:t>T-1</w:t>
      </w:r>
      <w:r>
        <w:rPr>
          <w:rFonts w:hint="eastAsia" w:hAnsi="Times New Roman"/>
          <w:sz w:val="30"/>
          <w:szCs w:val="30"/>
        </w:rPr>
        <w:t>日)</w:t>
      </w:r>
      <w:r>
        <w:rPr>
          <w:rFonts w:hAnsi="Times New Roman"/>
          <w:sz w:val="30"/>
          <w:szCs w:val="30"/>
        </w:rPr>
        <w:t>的</w:t>
      </w:r>
      <w:r>
        <w:rPr>
          <w:rFonts w:hint="eastAsia" w:hAnsi="Times New Roman"/>
          <w:sz w:val="30"/>
          <w:szCs w:val="30"/>
        </w:rPr>
        <w:t>指定交易关系，新开立及变更指定交易的证券账户在</w:t>
      </w:r>
      <w:r>
        <w:rPr>
          <w:rFonts w:hAnsi="Times New Roman"/>
          <w:sz w:val="30"/>
          <w:szCs w:val="30"/>
        </w:rPr>
        <w:t>竞价</w:t>
      </w:r>
      <w:r>
        <w:rPr>
          <w:rFonts w:hint="eastAsia" w:hAnsi="Times New Roman"/>
          <w:sz w:val="30"/>
          <w:szCs w:val="30"/>
        </w:rPr>
        <w:t>撮合</w:t>
      </w:r>
      <w:r>
        <w:rPr>
          <w:rFonts w:hAnsi="Times New Roman"/>
          <w:sz w:val="30"/>
          <w:szCs w:val="30"/>
        </w:rPr>
        <w:t>平台办理</w:t>
      </w:r>
      <w:r>
        <w:rPr>
          <w:rFonts w:hint="eastAsia" w:hAnsi="Times New Roman"/>
          <w:sz w:val="30"/>
          <w:szCs w:val="30"/>
        </w:rPr>
        <w:t>或变更</w:t>
      </w:r>
      <w:r>
        <w:rPr>
          <w:rFonts w:hAnsi="Times New Roman"/>
          <w:sz w:val="30"/>
          <w:szCs w:val="30"/>
        </w:rPr>
        <w:t>指定交易后</w:t>
      </w:r>
      <w:r>
        <w:rPr>
          <w:rFonts w:hint="eastAsia" w:hAnsi="Times New Roman"/>
          <w:sz w:val="30"/>
          <w:szCs w:val="30"/>
        </w:rPr>
        <w:t>的</w:t>
      </w:r>
      <w:r>
        <w:rPr>
          <w:rFonts w:hAnsi="Times New Roman"/>
          <w:sz w:val="30"/>
          <w:szCs w:val="30"/>
        </w:rPr>
        <w:t>次一</w:t>
      </w:r>
      <w:r>
        <w:rPr>
          <w:rFonts w:hint="eastAsia" w:hAnsi="Times New Roman"/>
          <w:sz w:val="30"/>
          <w:szCs w:val="30"/>
        </w:rPr>
        <w:t>交易</w:t>
      </w:r>
      <w:r>
        <w:rPr>
          <w:rFonts w:hAnsi="Times New Roman"/>
          <w:sz w:val="30"/>
          <w:szCs w:val="30"/>
        </w:rPr>
        <w:t>日，</w:t>
      </w:r>
      <w:r>
        <w:rPr>
          <w:rFonts w:hint="eastAsia" w:hAnsi="Times New Roman"/>
          <w:sz w:val="30"/>
          <w:szCs w:val="30"/>
        </w:rPr>
        <w:t>方可</w:t>
      </w:r>
      <w:r>
        <w:rPr>
          <w:rFonts w:hAnsi="Times New Roman"/>
          <w:sz w:val="30"/>
          <w:szCs w:val="30"/>
        </w:rPr>
        <w:t>在新债券交易系统</w:t>
      </w:r>
      <w:r>
        <w:rPr>
          <w:rFonts w:hint="eastAsia" w:hAnsi="Times New Roman"/>
          <w:sz w:val="30"/>
          <w:szCs w:val="30"/>
        </w:rPr>
        <w:t>、</w:t>
      </w:r>
      <w:r>
        <w:rPr>
          <w:rFonts w:hAnsi="Times New Roman"/>
          <w:sz w:val="30"/>
          <w:szCs w:val="30"/>
        </w:rPr>
        <w:t>固定</w:t>
      </w:r>
      <w:r>
        <w:rPr>
          <w:rFonts w:hint="eastAsia" w:hAnsi="Times New Roman"/>
          <w:sz w:val="30"/>
          <w:szCs w:val="30"/>
        </w:rPr>
        <w:t>收益</w:t>
      </w:r>
      <w:r>
        <w:rPr>
          <w:rFonts w:hAnsi="Times New Roman"/>
          <w:sz w:val="30"/>
          <w:szCs w:val="30"/>
        </w:rPr>
        <w:t>平台</w:t>
      </w:r>
      <w:r>
        <w:rPr>
          <w:rFonts w:hint="eastAsia" w:hAnsi="Times New Roman"/>
          <w:sz w:val="30"/>
          <w:szCs w:val="30"/>
        </w:rPr>
        <w:t>、综合业务平台</w:t>
      </w:r>
      <w:r>
        <w:rPr>
          <w:rFonts w:hAnsi="Times New Roman"/>
          <w:sz w:val="30"/>
          <w:szCs w:val="30"/>
        </w:rPr>
        <w:t>生效。</w:t>
      </w:r>
    </w:p>
    <w:p>
      <w:pPr>
        <w:numPr>
          <w:ilvl w:val="1"/>
          <w:numId w:val="4"/>
        </w:numPr>
        <w:spacing w:line="600" w:lineRule="exact"/>
        <w:ind w:left="0" w:firstLine="0"/>
        <w:outlineLvl w:val="1"/>
        <w:rPr>
          <w:rFonts w:ascii="仿宋_GB2312" w:eastAsia="仿宋_GB2312"/>
          <w:b/>
          <w:sz w:val="30"/>
          <w:szCs w:val="30"/>
        </w:rPr>
      </w:pPr>
      <w:bookmarkStart w:id="228" w:name="_Toc59181063"/>
      <w:bookmarkEnd w:id="228"/>
      <w:bookmarkStart w:id="229" w:name="_Toc59181287"/>
      <w:bookmarkEnd w:id="229"/>
      <w:bookmarkStart w:id="230" w:name="_Toc59181174"/>
      <w:bookmarkEnd w:id="230"/>
      <w:bookmarkStart w:id="231" w:name="_Toc59181286"/>
      <w:bookmarkEnd w:id="231"/>
      <w:bookmarkStart w:id="232" w:name="_Toc60327080"/>
      <w:bookmarkEnd w:id="232"/>
      <w:bookmarkStart w:id="233" w:name="_Toc59034078"/>
      <w:bookmarkEnd w:id="233"/>
      <w:bookmarkStart w:id="234" w:name="_Toc60331838"/>
      <w:bookmarkEnd w:id="234"/>
      <w:bookmarkStart w:id="235" w:name="_Toc60331837"/>
      <w:bookmarkEnd w:id="235"/>
      <w:bookmarkStart w:id="236" w:name="_Toc57908880"/>
      <w:bookmarkEnd w:id="236"/>
      <w:bookmarkStart w:id="237" w:name="_Toc60327081"/>
      <w:bookmarkEnd w:id="237"/>
      <w:bookmarkStart w:id="238" w:name="_Toc59034077"/>
      <w:bookmarkEnd w:id="238"/>
      <w:bookmarkStart w:id="239" w:name="_Toc59034557"/>
      <w:bookmarkEnd w:id="239"/>
      <w:bookmarkStart w:id="240" w:name="_Toc57908881"/>
      <w:bookmarkEnd w:id="240"/>
      <w:bookmarkStart w:id="241" w:name="_Toc59106960"/>
      <w:bookmarkEnd w:id="241"/>
      <w:bookmarkStart w:id="242" w:name="_Toc59181062"/>
      <w:bookmarkEnd w:id="242"/>
      <w:bookmarkStart w:id="243" w:name="_Toc59034556"/>
      <w:bookmarkEnd w:id="243"/>
      <w:bookmarkStart w:id="244" w:name="_Toc59181175"/>
      <w:bookmarkEnd w:id="244"/>
      <w:bookmarkStart w:id="245" w:name="_Toc59106961"/>
      <w:bookmarkEnd w:id="245"/>
      <w:bookmarkStart w:id="246" w:name="_Toc103332434"/>
      <w:bookmarkStart w:id="247" w:name="_Toc56166263"/>
      <w:bookmarkStart w:id="248" w:name="_Toc56166074"/>
      <w:r>
        <w:rPr>
          <w:rFonts w:hint="eastAsia" w:ascii="仿宋_GB2312" w:eastAsia="仿宋_GB2312"/>
          <w:b/>
          <w:sz w:val="30"/>
          <w:szCs w:val="30"/>
        </w:rPr>
        <w:t>交易前端控制</w:t>
      </w:r>
      <w:bookmarkEnd w:id="246"/>
      <w:bookmarkEnd w:id="247"/>
      <w:bookmarkEnd w:id="248"/>
    </w:p>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资金前端控制</w:t>
      </w:r>
    </w:p>
    <w:p>
      <w:pPr>
        <w:spacing w:line="600" w:lineRule="exact"/>
        <w:ind w:left="567"/>
        <w:outlineLvl w:val="3"/>
        <w:rPr>
          <w:rFonts w:ascii="仿宋_GB2312" w:eastAsia="仿宋_GB2312"/>
          <w:b/>
          <w:sz w:val="30"/>
          <w:szCs w:val="30"/>
        </w:rPr>
      </w:pPr>
      <w:r>
        <w:rPr>
          <w:rFonts w:hint="eastAsia" w:ascii="仿宋_GB2312" w:eastAsia="仿宋_GB2312"/>
          <w:b/>
          <w:sz w:val="30"/>
          <w:szCs w:val="30"/>
        </w:rPr>
        <w:t>（1）资金前端控制定义</w:t>
      </w:r>
    </w:p>
    <w:p>
      <w:pPr>
        <w:pStyle w:val="81"/>
        <w:spacing w:line="600" w:lineRule="exact"/>
        <w:ind w:firstLine="600"/>
        <w:rPr>
          <w:rFonts w:hAnsi="Times New Roman"/>
          <w:sz w:val="30"/>
          <w:szCs w:val="30"/>
        </w:rPr>
      </w:pPr>
      <w:r>
        <w:rPr>
          <w:rFonts w:hint="eastAsia" w:hAnsi="Times New Roman"/>
          <w:sz w:val="30"/>
          <w:szCs w:val="30"/>
        </w:rPr>
        <w:t>本指南所称资金前端控制，是指本所、结算登记机构对债券交易参与人交易单元全天净买入申报金额总量实施额度管理，并通过本所对债券交易参与人实施前端控制的制度。</w:t>
      </w:r>
    </w:p>
    <w:p>
      <w:pPr>
        <w:pStyle w:val="81"/>
        <w:spacing w:line="600" w:lineRule="exact"/>
        <w:ind w:firstLine="600"/>
        <w:rPr>
          <w:rFonts w:hAnsi="Times New Roman"/>
          <w:sz w:val="30"/>
          <w:szCs w:val="30"/>
        </w:rPr>
      </w:pPr>
      <w:r>
        <w:rPr>
          <w:rFonts w:hint="eastAsia" w:hAnsi="Times New Roman"/>
          <w:sz w:val="30"/>
          <w:szCs w:val="30"/>
        </w:rPr>
        <w:t>资金前端控制的意义在于在</w:t>
      </w:r>
      <w:r>
        <w:rPr>
          <w:rFonts w:hAnsi="Times New Roman"/>
          <w:sz w:val="30"/>
          <w:szCs w:val="30"/>
        </w:rPr>
        <w:t>净额担保交收制度安排下，</w:t>
      </w:r>
      <w:r>
        <w:rPr>
          <w:rFonts w:hint="eastAsia" w:hAnsi="Times New Roman"/>
          <w:sz w:val="30"/>
          <w:szCs w:val="30"/>
        </w:rPr>
        <w:t>通过事前申报拟用资金额度的方式来预防风险，一定程度上避免重大人为差错、参与人</w:t>
      </w:r>
      <w:r>
        <w:rPr>
          <w:rFonts w:hAnsi="Times New Roman"/>
          <w:sz w:val="30"/>
          <w:szCs w:val="30"/>
        </w:rPr>
        <w:t>技术系统故障</w:t>
      </w:r>
      <w:r>
        <w:rPr>
          <w:rFonts w:hint="eastAsia" w:hAnsi="Times New Roman"/>
          <w:sz w:val="30"/>
          <w:szCs w:val="30"/>
        </w:rPr>
        <w:t>等突发性事件给市场带来的极端冲击。</w:t>
      </w:r>
    </w:p>
    <w:p>
      <w:pPr>
        <w:spacing w:line="600" w:lineRule="exact"/>
        <w:ind w:left="567"/>
        <w:outlineLvl w:val="3"/>
        <w:rPr>
          <w:rFonts w:ascii="仿宋_GB2312" w:eastAsia="仿宋_GB2312"/>
          <w:b/>
          <w:sz w:val="30"/>
          <w:szCs w:val="30"/>
        </w:rPr>
      </w:pPr>
      <w:r>
        <w:rPr>
          <w:rFonts w:hint="eastAsia" w:ascii="仿宋_GB2312" w:eastAsia="仿宋_GB2312"/>
          <w:b/>
          <w:sz w:val="30"/>
          <w:szCs w:val="30"/>
        </w:rPr>
        <w:t>（2）资金前端控制范围</w:t>
      </w:r>
    </w:p>
    <w:p>
      <w:pPr>
        <w:pStyle w:val="81"/>
        <w:spacing w:line="600" w:lineRule="exact"/>
        <w:ind w:firstLine="600"/>
        <w:rPr>
          <w:rFonts w:hAnsi="Times New Roman"/>
          <w:sz w:val="30"/>
          <w:szCs w:val="30"/>
        </w:rPr>
      </w:pPr>
      <w:r>
        <w:rPr>
          <w:rFonts w:hint="eastAsia" w:hAnsi="Times New Roman"/>
          <w:sz w:val="30"/>
          <w:szCs w:val="30"/>
        </w:rPr>
        <w:t>本所将实施匹配成交且采用多边净额结算方式的现券交易及通用回购交易纳入资金前端控制实施范围。</w:t>
      </w:r>
    </w:p>
    <w:p>
      <w:pPr>
        <w:pStyle w:val="81"/>
        <w:adjustRightInd w:val="0"/>
        <w:snapToGrid w:val="0"/>
        <w:spacing w:line="600" w:lineRule="exact"/>
        <w:ind w:firstLine="600"/>
        <w:rPr>
          <w:rFonts w:hAnsi="Times New Roman"/>
          <w:sz w:val="30"/>
          <w:szCs w:val="30"/>
        </w:rPr>
      </w:pPr>
      <w:r>
        <w:rPr>
          <w:rFonts w:hint="eastAsia" w:hAnsi="Times New Roman"/>
          <w:sz w:val="30"/>
          <w:szCs w:val="30"/>
        </w:rPr>
        <w:t>1）最高额度</w:t>
      </w:r>
    </w:p>
    <w:p>
      <w:pPr>
        <w:pStyle w:val="81"/>
        <w:adjustRightInd w:val="0"/>
        <w:snapToGrid w:val="0"/>
        <w:spacing w:line="600" w:lineRule="exact"/>
        <w:ind w:firstLine="600"/>
        <w:rPr>
          <w:rFonts w:hAnsi="Times New Roman"/>
          <w:sz w:val="30"/>
          <w:szCs w:val="30"/>
        </w:rPr>
      </w:pPr>
      <w:r>
        <w:rPr>
          <w:rFonts w:hint="eastAsia" w:hAnsi="Times New Roman"/>
          <w:sz w:val="30"/>
          <w:szCs w:val="30"/>
        </w:rPr>
        <w:t>债券交易参与人通过其结算参与人向登记结算机构申报最高额度，最高额度是关联交易单元全天净买入申报金额的最高上限。登记结算机构于当日日终将最高额度信息发送本所，本所技术系统根据登记结算机构发送的最高额度等信息，对关联交易单元设置最高额度。</w:t>
      </w:r>
    </w:p>
    <w:p>
      <w:pPr>
        <w:pStyle w:val="81"/>
        <w:spacing w:line="600" w:lineRule="exact"/>
        <w:ind w:firstLine="600"/>
        <w:rPr>
          <w:rFonts w:hAnsi="Times New Roman"/>
          <w:sz w:val="30"/>
          <w:szCs w:val="30"/>
        </w:rPr>
      </w:pPr>
      <w:r>
        <w:rPr>
          <w:rFonts w:hint="eastAsia" w:hAnsi="Times New Roman"/>
          <w:sz w:val="30"/>
          <w:szCs w:val="30"/>
        </w:rPr>
        <w:t>2）自设额度</w:t>
      </w:r>
    </w:p>
    <w:p>
      <w:pPr>
        <w:pStyle w:val="81"/>
        <w:spacing w:line="600" w:lineRule="exact"/>
        <w:ind w:firstLine="600"/>
        <w:rPr>
          <w:rFonts w:hAnsi="Times New Roman"/>
          <w:sz w:val="30"/>
          <w:szCs w:val="30"/>
        </w:rPr>
      </w:pPr>
      <w:r>
        <w:rPr>
          <w:rFonts w:hint="eastAsia" w:hAnsi="Times New Roman"/>
          <w:sz w:val="30"/>
          <w:szCs w:val="30"/>
        </w:rPr>
        <w:t>债券交易参与人可登录本所网站会员专区向本所申报设定关联交易单元的自设额度。债券交易参与人申报的自设额度不得超过该关联交易单元的最高额度，超出最高额度的，申报无效；未申报的，默认为该关联交易单元的最高额度。</w:t>
      </w:r>
    </w:p>
    <w:p>
      <w:pPr>
        <w:pStyle w:val="81"/>
        <w:spacing w:line="600" w:lineRule="exact"/>
        <w:ind w:firstLine="600"/>
        <w:rPr>
          <w:rFonts w:hAnsi="Times New Roman"/>
          <w:sz w:val="30"/>
          <w:szCs w:val="30"/>
        </w:rPr>
      </w:pPr>
      <w:r>
        <w:rPr>
          <w:rFonts w:hint="eastAsia" w:hAnsi="Times New Roman"/>
          <w:sz w:val="30"/>
          <w:szCs w:val="30"/>
        </w:rPr>
        <w:t>本所根据债券交易参与人申报的自设额度，对关联交易单元的全天净买入申报金额总量实施额度控制。对于资金前端控制适用的交易品种，当债券交易参与人的关联交易单元全天净买入申报金额达到或超过自设额度时，本所不接受关联交易单元下的所有交易单元的匹配成交交易买入申报。</w:t>
      </w:r>
    </w:p>
    <w:p>
      <w:pPr>
        <w:spacing w:line="600" w:lineRule="exact"/>
        <w:ind w:left="567"/>
        <w:outlineLvl w:val="3"/>
        <w:rPr>
          <w:rFonts w:ascii="仿宋_GB2312" w:eastAsia="仿宋_GB2312"/>
          <w:b/>
          <w:sz w:val="30"/>
          <w:szCs w:val="30"/>
        </w:rPr>
      </w:pPr>
      <w:r>
        <w:rPr>
          <w:rFonts w:hint="eastAsia" w:ascii="仿宋_GB2312" w:eastAsia="仿宋_GB2312"/>
          <w:b/>
          <w:sz w:val="30"/>
          <w:szCs w:val="30"/>
        </w:rPr>
        <w:t>（3）资金前端控制额度设置流程</w:t>
      </w:r>
    </w:p>
    <w:p>
      <w:pPr>
        <w:pStyle w:val="81"/>
        <w:spacing w:line="600" w:lineRule="exact"/>
        <w:ind w:firstLine="600"/>
        <w:rPr>
          <w:rFonts w:hAnsi="Times New Roman"/>
          <w:sz w:val="30"/>
          <w:szCs w:val="30"/>
        </w:rPr>
      </w:pPr>
      <w:r>
        <w:rPr>
          <w:rFonts w:hint="eastAsia" w:hAnsi="Times New Roman"/>
          <w:sz w:val="30"/>
          <w:szCs w:val="30"/>
        </w:rPr>
        <w:t>债券交易参与人的资金前端控制额度设置流程，适用本所</w:t>
      </w:r>
      <w:r>
        <w:rPr>
          <w:rFonts w:hint="eastAsia"/>
          <w:sz w:val="30"/>
          <w:szCs w:val="30"/>
        </w:rPr>
        <w:t>《上海证券交易所 深圳证券交易所 中国证券登记结算有限责任公司证券交易资金前端风险控制业务规则》《上海证券交易所 中国证券登记结算有限责任公司证券交易资金前端风险控制业务实施细则》</w:t>
      </w:r>
      <w:r>
        <w:rPr>
          <w:rFonts w:hint="eastAsia" w:hAnsi="Times New Roman"/>
          <w:sz w:val="30"/>
          <w:szCs w:val="30"/>
        </w:rPr>
        <w:t>《</w:t>
      </w:r>
      <w:r>
        <w:rPr>
          <w:rFonts w:hint="eastAsia" w:hAnsi="微软雅黑" w:cs="宋体"/>
          <w:color w:val="050505"/>
          <w:sz w:val="30"/>
          <w:szCs w:val="30"/>
        </w:rPr>
        <w:t>上海证券交易所证券交易业务指南第5号——证券交易资金前端风险控制业务</w:t>
      </w:r>
      <w:r>
        <w:rPr>
          <w:rFonts w:hint="eastAsia" w:hAnsi="Times New Roman"/>
          <w:sz w:val="30"/>
          <w:szCs w:val="30"/>
        </w:rPr>
        <w:t>》等相关规定（详见附件4资金前端控制设置流程说明）。</w:t>
      </w:r>
    </w:p>
    <w:p>
      <w:pPr>
        <w:spacing w:line="600" w:lineRule="exact"/>
        <w:ind w:left="567"/>
        <w:outlineLvl w:val="3"/>
        <w:rPr>
          <w:rFonts w:ascii="仿宋_GB2312" w:eastAsia="仿宋_GB2312"/>
          <w:b/>
          <w:sz w:val="30"/>
          <w:szCs w:val="30"/>
        </w:rPr>
      </w:pPr>
      <w:r>
        <w:rPr>
          <w:rFonts w:hint="eastAsia" w:ascii="仿宋_GB2312" w:eastAsia="仿宋_GB2312"/>
          <w:b/>
          <w:sz w:val="30"/>
          <w:szCs w:val="30"/>
        </w:rPr>
        <w:t>（4）资金前端控制信息检查</w:t>
      </w:r>
    </w:p>
    <w:p>
      <w:pPr>
        <w:pStyle w:val="81"/>
        <w:spacing w:line="600" w:lineRule="exact"/>
        <w:ind w:firstLine="600"/>
        <w:rPr>
          <w:rFonts w:hAnsi="Times New Roman"/>
          <w:sz w:val="30"/>
          <w:szCs w:val="30"/>
        </w:rPr>
      </w:pPr>
      <w:r>
        <w:rPr>
          <w:rFonts w:hint="eastAsia" w:hAnsi="Times New Roman"/>
          <w:sz w:val="30"/>
          <w:szCs w:val="30"/>
        </w:rPr>
        <w:t>资金前端控制信息检查是指本所交易系统在交易单元事前报备的额度内对于每笔申报进行可用资金额度检查。</w:t>
      </w:r>
    </w:p>
    <w:p>
      <w:pPr>
        <w:pStyle w:val="81"/>
        <w:spacing w:line="600" w:lineRule="exact"/>
        <w:ind w:firstLine="600"/>
        <w:rPr>
          <w:rFonts w:hAnsi="Times New Roman"/>
          <w:sz w:val="30"/>
          <w:szCs w:val="30"/>
        </w:rPr>
      </w:pPr>
      <w:r>
        <w:rPr>
          <w:rFonts w:hint="eastAsia" w:hAnsi="Times New Roman"/>
          <w:sz w:val="30"/>
          <w:szCs w:val="30"/>
        </w:rPr>
        <w:t>本所通过虚拟资金额度进行资金前端控制。买入方交易单元应有足额虚拟资金额度（根据申报数量、申报价格计算），对纳入</w:t>
      </w:r>
      <w:r>
        <w:rPr>
          <w:rFonts w:hint="eastAsia" w:hAnsi="Times New Roman"/>
          <w:sz w:val="30"/>
          <w:szCs w:val="30"/>
          <w:lang w:bidi="en-US"/>
        </w:rPr>
        <w:t>资金前端控制范围内的</w:t>
      </w:r>
      <w:r>
        <w:rPr>
          <w:rFonts w:hint="eastAsia" w:hAnsi="Times New Roman"/>
          <w:sz w:val="30"/>
          <w:szCs w:val="30"/>
        </w:rPr>
        <w:t>每笔申报，扣减买入方交易单元虚拟可用资金额度（对通用回购扣减资金融出方交易单元虚拟可用资金额度），并与交易单元资金前端控制信息联动互通。</w:t>
      </w:r>
    </w:p>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持仓前端控制</w:t>
      </w:r>
    </w:p>
    <w:p>
      <w:pPr>
        <w:spacing w:line="600" w:lineRule="exact"/>
        <w:ind w:left="567"/>
        <w:outlineLvl w:val="3"/>
        <w:rPr>
          <w:rFonts w:ascii="仿宋_GB2312" w:eastAsia="仿宋_GB2312"/>
          <w:b/>
          <w:sz w:val="30"/>
          <w:szCs w:val="30"/>
        </w:rPr>
      </w:pPr>
      <w:r>
        <w:rPr>
          <w:rFonts w:hint="eastAsia" w:ascii="仿宋_GB2312" w:eastAsia="仿宋_GB2312"/>
          <w:b/>
          <w:sz w:val="30"/>
          <w:szCs w:val="30"/>
        </w:rPr>
        <w:t>（1）持仓前端控制定义</w:t>
      </w:r>
    </w:p>
    <w:p>
      <w:pPr>
        <w:pStyle w:val="81"/>
        <w:spacing w:line="600" w:lineRule="exact"/>
        <w:ind w:firstLine="600"/>
        <w:rPr>
          <w:rFonts w:hAnsi="Times New Roman"/>
          <w:sz w:val="30"/>
          <w:szCs w:val="30"/>
        </w:rPr>
      </w:pPr>
      <w:r>
        <w:rPr>
          <w:rFonts w:hint="eastAsia" w:hAnsi="Times New Roman"/>
          <w:sz w:val="30"/>
          <w:szCs w:val="30"/>
        </w:rPr>
        <w:t>本指南所称持仓前端控制，是指本所对债券交易参与人证券账户卖出（或出质）债券持仓进行检查，并对债券交易参与人所提交的申报实施前端控制的制度。</w:t>
      </w:r>
    </w:p>
    <w:p>
      <w:pPr>
        <w:spacing w:line="600" w:lineRule="exact"/>
        <w:ind w:left="567"/>
        <w:outlineLvl w:val="3"/>
        <w:rPr>
          <w:rFonts w:ascii="仿宋_GB2312" w:eastAsia="仿宋_GB2312"/>
          <w:b/>
          <w:sz w:val="30"/>
          <w:szCs w:val="30"/>
        </w:rPr>
      </w:pPr>
      <w:r>
        <w:rPr>
          <w:rFonts w:hint="eastAsia" w:ascii="仿宋_GB2312" w:eastAsia="仿宋_GB2312"/>
          <w:b/>
          <w:sz w:val="30"/>
          <w:szCs w:val="30"/>
        </w:rPr>
        <w:t>（2）持仓前端控制范围</w:t>
      </w:r>
    </w:p>
    <w:p>
      <w:pPr>
        <w:pStyle w:val="81"/>
        <w:spacing w:line="600" w:lineRule="exact"/>
        <w:ind w:firstLine="600"/>
        <w:rPr>
          <w:rFonts w:hAnsi="Times New Roman"/>
          <w:sz w:val="30"/>
          <w:szCs w:val="30"/>
        </w:rPr>
      </w:pPr>
      <w:r>
        <w:rPr>
          <w:rFonts w:hint="eastAsia" w:hAnsi="Times New Roman"/>
          <w:sz w:val="30"/>
          <w:szCs w:val="30"/>
        </w:rPr>
        <w:t>本所对可以采用多边净额结算方式的债券实施持仓前端控制。</w:t>
      </w:r>
    </w:p>
    <w:p>
      <w:pPr>
        <w:spacing w:line="600" w:lineRule="exact"/>
        <w:ind w:left="567"/>
        <w:outlineLvl w:val="3"/>
        <w:rPr>
          <w:rFonts w:ascii="仿宋_GB2312" w:eastAsia="仿宋_GB2312"/>
          <w:b/>
          <w:sz w:val="30"/>
          <w:szCs w:val="30"/>
        </w:rPr>
      </w:pPr>
      <w:r>
        <w:rPr>
          <w:rFonts w:hint="eastAsia" w:ascii="仿宋_GB2312" w:eastAsia="仿宋_GB2312"/>
          <w:b/>
          <w:sz w:val="30"/>
          <w:szCs w:val="30"/>
        </w:rPr>
        <w:t>（3）持仓前端控制实施方式</w:t>
      </w:r>
    </w:p>
    <w:p>
      <w:pPr>
        <w:pStyle w:val="81"/>
        <w:spacing w:line="600" w:lineRule="exact"/>
        <w:ind w:firstLine="600"/>
        <w:rPr>
          <w:rFonts w:hAnsi="Times New Roman"/>
          <w:sz w:val="30"/>
          <w:szCs w:val="30"/>
        </w:rPr>
      </w:pPr>
      <w:r>
        <w:rPr>
          <w:rFonts w:hint="eastAsia"/>
          <w:sz w:val="30"/>
          <w:szCs w:val="30"/>
        </w:rPr>
        <w:t>一是利率债、符合净额结算标准的公募公司债（含企业债）等</w:t>
      </w:r>
      <w:r>
        <w:rPr>
          <w:rFonts w:hint="eastAsia"/>
          <w:color w:val="000000"/>
          <w:sz w:val="30"/>
          <w:szCs w:val="30"/>
          <w:shd w:val="clear" w:color="auto" w:fill="FFFFFF"/>
        </w:rPr>
        <w:t>符合净额结算标准</w:t>
      </w:r>
      <w:r>
        <w:rPr>
          <w:rFonts w:hint="eastAsia" w:hAnsi="Times New Roman"/>
          <w:sz w:val="30"/>
          <w:szCs w:val="30"/>
        </w:rPr>
        <w:t>的债券。上述债券申报卖出或者通用回购入库时，本所对卖出方（或出质方）证券账户进行持仓检查，并预冻结其申报数量（申报撤销后予以解冻）。交易达成后，交易双方选择多边净额结算方式的，本所对卖出方证券账户实时扣减持仓，买入方所在证券账户实时增加持仓；交易双方选择实时逐笔全额结算（RTGS）方式的，本所对卖出方证券账户实时扣减持仓，买入方证券账户不立即增加持仓，待交收完成后次日增加持仓。</w:t>
      </w:r>
      <w:r>
        <w:rPr>
          <w:rFonts w:hint="eastAsia"/>
          <w:sz w:val="30"/>
          <w:szCs w:val="30"/>
        </w:rPr>
        <w:t>为避免“净额结算</w:t>
      </w:r>
      <w:r>
        <w:rPr>
          <w:sz w:val="30"/>
          <w:szCs w:val="30"/>
        </w:rPr>
        <w:t>方式买入</w:t>
      </w:r>
      <w:r>
        <w:rPr>
          <w:rFonts w:hint="eastAsia"/>
          <w:sz w:val="30"/>
          <w:szCs w:val="30"/>
        </w:rPr>
        <w:t>，</w:t>
      </w:r>
      <w:r>
        <w:rPr>
          <w:sz w:val="30"/>
          <w:szCs w:val="30"/>
        </w:rPr>
        <w:t>当日RTGS方式卖出</w:t>
      </w:r>
      <w:r>
        <w:rPr>
          <w:rFonts w:hint="eastAsia"/>
          <w:sz w:val="30"/>
          <w:szCs w:val="30"/>
        </w:rPr>
        <w:t>”</w:t>
      </w:r>
      <w:r>
        <w:rPr>
          <w:sz w:val="30"/>
          <w:szCs w:val="30"/>
        </w:rPr>
        <w:t>造成的</w:t>
      </w:r>
      <w:r>
        <w:rPr>
          <w:rFonts w:hint="eastAsia"/>
          <w:sz w:val="30"/>
          <w:szCs w:val="30"/>
        </w:rPr>
        <w:t>结算</w:t>
      </w:r>
      <w:r>
        <w:rPr>
          <w:sz w:val="30"/>
          <w:szCs w:val="30"/>
        </w:rPr>
        <w:t>风险</w:t>
      </w:r>
      <w:r>
        <w:rPr>
          <w:rFonts w:hint="eastAsia"/>
          <w:sz w:val="30"/>
          <w:szCs w:val="30"/>
        </w:rPr>
        <w:t>，</w:t>
      </w:r>
      <w:r>
        <w:rPr>
          <w:rFonts w:hint="eastAsia" w:hAnsi="Times New Roman"/>
          <w:sz w:val="30"/>
          <w:szCs w:val="30"/>
        </w:rPr>
        <w:t>对</w:t>
      </w:r>
      <w:r>
        <w:rPr>
          <w:rFonts w:hAnsi="Times New Roman"/>
          <w:sz w:val="30"/>
          <w:szCs w:val="30"/>
        </w:rPr>
        <w:t>选用</w:t>
      </w:r>
      <w:r>
        <w:rPr>
          <w:rFonts w:hint="eastAsia" w:hAnsi="Times New Roman"/>
          <w:sz w:val="30"/>
          <w:szCs w:val="30"/>
        </w:rPr>
        <w:t>RTGS结算方式的债券</w:t>
      </w:r>
      <w:r>
        <w:rPr>
          <w:rFonts w:hAnsi="Times New Roman"/>
          <w:sz w:val="30"/>
          <w:szCs w:val="30"/>
        </w:rPr>
        <w:t>交易</w:t>
      </w:r>
      <w:r>
        <w:rPr>
          <w:rFonts w:hint="eastAsia" w:hAnsi="Times New Roman"/>
          <w:sz w:val="30"/>
          <w:szCs w:val="30"/>
        </w:rPr>
        <w:t>，</w:t>
      </w:r>
      <w:r>
        <w:rPr>
          <w:rFonts w:hAnsi="Times New Roman"/>
          <w:sz w:val="30"/>
          <w:szCs w:val="30"/>
        </w:rPr>
        <w:t>要求</w:t>
      </w:r>
      <w:r>
        <w:rPr>
          <w:rFonts w:hint="eastAsia" w:hAnsi="Times New Roman"/>
          <w:sz w:val="30"/>
          <w:szCs w:val="30"/>
        </w:rPr>
        <w:t>当日</w:t>
      </w:r>
      <w:r>
        <w:rPr>
          <w:sz w:val="30"/>
          <w:szCs w:val="30"/>
        </w:rPr>
        <w:t>卖出</w:t>
      </w:r>
      <w:r>
        <w:rPr>
          <w:rFonts w:hint="eastAsia"/>
          <w:sz w:val="30"/>
          <w:szCs w:val="30"/>
        </w:rPr>
        <w:t>（或</w:t>
      </w:r>
      <w:r>
        <w:rPr>
          <w:sz w:val="30"/>
          <w:szCs w:val="30"/>
        </w:rPr>
        <w:t>出质</w:t>
      </w:r>
      <w:r>
        <w:rPr>
          <w:rFonts w:hint="eastAsia"/>
          <w:sz w:val="30"/>
          <w:szCs w:val="30"/>
        </w:rPr>
        <w:t>）的债券申报总</w:t>
      </w:r>
      <w:r>
        <w:rPr>
          <w:sz w:val="30"/>
          <w:szCs w:val="30"/>
        </w:rPr>
        <w:t>量不得超过日初债券持仓</w:t>
      </w:r>
      <w:r>
        <w:rPr>
          <w:rFonts w:hint="eastAsia"/>
          <w:sz w:val="30"/>
          <w:szCs w:val="30"/>
        </w:rPr>
        <w:t>。</w:t>
      </w:r>
    </w:p>
    <w:p>
      <w:pPr>
        <w:pStyle w:val="81"/>
        <w:spacing w:line="600" w:lineRule="exact"/>
        <w:ind w:firstLine="600"/>
        <w:rPr>
          <w:rFonts w:hAnsi="Times New Roman"/>
          <w:sz w:val="30"/>
          <w:szCs w:val="30"/>
        </w:rPr>
      </w:pPr>
      <w:r>
        <w:rPr>
          <w:rFonts w:hint="eastAsia"/>
          <w:color w:val="000000"/>
          <w:sz w:val="30"/>
          <w:szCs w:val="30"/>
          <w:shd w:val="clear" w:color="auto" w:fill="FFFFFF"/>
        </w:rPr>
        <w:t>二是不符合净额结算标准的公募公司债、私募债、资产支持证券、特定债券等。上述</w:t>
      </w:r>
      <w:r>
        <w:rPr>
          <w:color w:val="000000"/>
          <w:sz w:val="30"/>
          <w:szCs w:val="30"/>
          <w:shd w:val="clear" w:color="auto" w:fill="FFFFFF"/>
        </w:rPr>
        <w:t>债券</w:t>
      </w:r>
      <w:r>
        <w:rPr>
          <w:rFonts w:hint="eastAsia"/>
          <w:color w:val="000000"/>
          <w:sz w:val="30"/>
          <w:szCs w:val="30"/>
          <w:shd w:val="clear" w:color="auto" w:fill="FFFFFF"/>
        </w:rPr>
        <w:t>的交易申报，交易系统不对持仓进行前端检查。</w:t>
      </w:r>
    </w:p>
    <w:p>
      <w:pPr>
        <w:numPr>
          <w:ilvl w:val="1"/>
          <w:numId w:val="4"/>
        </w:numPr>
        <w:spacing w:line="600" w:lineRule="exact"/>
        <w:ind w:left="0" w:firstLine="0"/>
        <w:outlineLvl w:val="1"/>
        <w:rPr>
          <w:rFonts w:ascii="仿宋_GB2312" w:eastAsia="仿宋_GB2312"/>
          <w:b/>
          <w:sz w:val="30"/>
          <w:szCs w:val="30"/>
        </w:rPr>
      </w:pPr>
      <w:r>
        <w:rPr>
          <w:rFonts w:ascii="仿宋_GB2312" w:eastAsia="仿宋_GB2312"/>
          <w:b/>
          <w:sz w:val="30"/>
          <w:szCs w:val="30"/>
        </w:rPr>
        <w:t xml:space="preserve"> </w:t>
      </w:r>
      <w:bookmarkStart w:id="249" w:name="_Toc56166075"/>
      <w:bookmarkStart w:id="250" w:name="_Toc56166264"/>
      <w:bookmarkStart w:id="251" w:name="_Toc103332435"/>
      <w:r>
        <w:rPr>
          <w:rFonts w:hint="eastAsia" w:ascii="仿宋_GB2312" w:eastAsia="仿宋_GB2312"/>
          <w:b/>
          <w:sz w:val="30"/>
          <w:szCs w:val="30"/>
        </w:rPr>
        <w:t>交易日和交易时间</w:t>
      </w:r>
      <w:bookmarkEnd w:id="249"/>
      <w:bookmarkEnd w:id="250"/>
      <w:bookmarkEnd w:id="251"/>
    </w:p>
    <w:p>
      <w:pPr>
        <w:pStyle w:val="81"/>
        <w:spacing w:line="600" w:lineRule="exact"/>
        <w:ind w:firstLine="600"/>
        <w:rPr>
          <w:rFonts w:hAnsi="Times New Roman"/>
          <w:sz w:val="30"/>
          <w:szCs w:val="30"/>
        </w:rPr>
      </w:pPr>
      <w:r>
        <w:rPr>
          <w:rFonts w:hint="eastAsia" w:hAnsi="Times New Roman"/>
          <w:sz w:val="30"/>
          <w:szCs w:val="30"/>
        </w:rPr>
        <w:t>本所债券交易日为每周一至周五。国家法定假日和本所公告的休市日，本所债券市场休市。本所另有规定的除外。</w:t>
      </w:r>
    </w:p>
    <w:p>
      <w:pPr>
        <w:pStyle w:val="81"/>
        <w:adjustRightInd w:val="0"/>
        <w:snapToGrid w:val="0"/>
        <w:spacing w:line="600" w:lineRule="exact"/>
        <w:ind w:firstLine="600"/>
        <w:rPr>
          <w:rFonts w:hAnsi="Times New Roman"/>
          <w:sz w:val="30"/>
          <w:szCs w:val="30"/>
        </w:rPr>
      </w:pPr>
      <w:r>
        <w:rPr>
          <w:rFonts w:hint="eastAsia" w:hAnsi="Times New Roman"/>
          <w:sz w:val="30"/>
          <w:szCs w:val="30"/>
        </w:rPr>
        <w:t>现券交易采用匹配成交方式的，每个交易日的9:15至9:25为集合匹配时间，9:30至11:30、13:00至15:</w:t>
      </w:r>
      <w:r>
        <w:rPr>
          <w:rFonts w:hAnsi="Times New Roman"/>
          <w:sz w:val="30"/>
          <w:szCs w:val="30"/>
        </w:rPr>
        <w:t>3</w:t>
      </w:r>
      <w:r>
        <w:rPr>
          <w:rFonts w:hint="eastAsia" w:hAnsi="Times New Roman"/>
          <w:sz w:val="30"/>
          <w:szCs w:val="30"/>
        </w:rPr>
        <w:t>0为连续匹配时间；通用回购交易采用匹配成交方式的，每个交易日的9:15至9:25为开盘集合匹配时间，9:30至11:30、13:00至15:30为连续匹配时间。本所另有规定的除外。</w:t>
      </w:r>
    </w:p>
    <w:p>
      <w:pPr>
        <w:pStyle w:val="81"/>
        <w:spacing w:line="600" w:lineRule="exact"/>
        <w:ind w:firstLine="600"/>
        <w:rPr>
          <w:rFonts w:hAnsi="Times New Roman"/>
          <w:sz w:val="30"/>
          <w:szCs w:val="30"/>
        </w:rPr>
      </w:pPr>
      <w:r>
        <w:rPr>
          <w:rFonts w:hint="eastAsia" w:hAnsi="Times New Roman"/>
          <w:sz w:val="30"/>
          <w:szCs w:val="30"/>
        </w:rPr>
        <w:t>采用点击成交、询价成交、协商成交方式的，每个交易日的9:00至11:30、13:00至15:30为交易时间，本所另有规定的除外。（《债券</w:t>
      </w:r>
      <w:r>
        <w:rPr>
          <w:rFonts w:hAnsi="Times New Roman"/>
          <w:sz w:val="30"/>
          <w:szCs w:val="30"/>
        </w:rPr>
        <w:t>交易规则</w:t>
      </w:r>
      <w:r>
        <w:rPr>
          <w:rFonts w:hint="eastAsia" w:hAnsi="Times New Roman"/>
          <w:sz w:val="30"/>
          <w:szCs w:val="30"/>
        </w:rPr>
        <w:t>》</w:t>
      </w:r>
      <w:r>
        <w:rPr>
          <w:rFonts w:hAnsi="Times New Roman"/>
          <w:sz w:val="30"/>
          <w:szCs w:val="30"/>
        </w:rPr>
        <w:t>中有关</w:t>
      </w:r>
      <w:r>
        <w:rPr>
          <w:rFonts w:hint="eastAsia" w:hAnsi="Times New Roman"/>
          <w:sz w:val="30"/>
          <w:szCs w:val="30"/>
        </w:rPr>
        <w:t>15:30</w:t>
      </w:r>
      <w:r>
        <w:rPr>
          <w:rFonts w:hAnsi="Times New Roman"/>
          <w:sz w:val="30"/>
          <w:szCs w:val="30"/>
        </w:rPr>
        <w:t>-20</w:t>
      </w:r>
      <w:r>
        <w:rPr>
          <w:rFonts w:hint="eastAsia" w:hAnsi="Times New Roman"/>
          <w:sz w:val="30"/>
          <w:szCs w:val="30"/>
        </w:rPr>
        <w:t>:00夜盘交易</w:t>
      </w:r>
      <w:r>
        <w:rPr>
          <w:rFonts w:hAnsi="Times New Roman"/>
          <w:sz w:val="30"/>
          <w:szCs w:val="30"/>
        </w:rPr>
        <w:t>相关规定暂缓实施</w:t>
      </w:r>
      <w:r>
        <w:rPr>
          <w:rFonts w:hint="eastAsia" w:hAnsi="Times New Roman"/>
          <w:sz w:val="30"/>
          <w:szCs w:val="30"/>
        </w:rPr>
        <w:t>）</w:t>
      </w:r>
    </w:p>
    <w:p>
      <w:pPr>
        <w:pStyle w:val="81"/>
        <w:spacing w:line="600" w:lineRule="exact"/>
        <w:ind w:firstLine="600"/>
        <w:rPr>
          <w:rFonts w:hAnsi="Times New Roman"/>
          <w:sz w:val="30"/>
          <w:szCs w:val="30"/>
        </w:rPr>
      </w:pPr>
      <w:r>
        <w:rPr>
          <w:rFonts w:hint="eastAsia" w:hAnsi="Times New Roman"/>
          <w:sz w:val="30"/>
          <w:szCs w:val="30"/>
        </w:rPr>
        <w:t>采用竞买成交方式的，每个交易日的9:00至10:00为卖方提交竞买发起申报时间，10:00至11:30为应价方提交应价申报时间。</w:t>
      </w:r>
    </w:p>
    <w:p>
      <w:pPr>
        <w:pStyle w:val="81"/>
        <w:spacing w:line="600" w:lineRule="exact"/>
        <w:ind w:firstLine="600"/>
        <w:rPr>
          <w:rFonts w:hAnsi="Times New Roman"/>
          <w:sz w:val="30"/>
          <w:szCs w:val="30"/>
        </w:rPr>
      </w:pPr>
      <w:r>
        <w:rPr>
          <w:rFonts w:hint="eastAsia" w:hAnsi="Times New Roman"/>
          <w:sz w:val="30"/>
          <w:szCs w:val="30"/>
        </w:rPr>
        <w:t>交易时间内因故停市，交易时间不作顺延。根据市场发展需要，本所可以调整债券交易时间。</w:t>
      </w:r>
      <w:bookmarkStart w:id="252" w:name="_Toc22573186"/>
      <w:bookmarkEnd w:id="252"/>
      <w:bookmarkStart w:id="253" w:name="_Toc22573012"/>
      <w:bookmarkEnd w:id="253"/>
      <w:bookmarkStart w:id="254" w:name="_Toc22573014"/>
      <w:bookmarkEnd w:id="254"/>
      <w:bookmarkStart w:id="255" w:name="_Toc22573184"/>
      <w:bookmarkEnd w:id="255"/>
      <w:bookmarkStart w:id="256" w:name="_Toc22662839"/>
      <w:bookmarkEnd w:id="256"/>
      <w:bookmarkStart w:id="257" w:name="_Toc22662841"/>
      <w:bookmarkEnd w:id="257"/>
      <w:bookmarkStart w:id="258" w:name="_Toc22573185"/>
      <w:bookmarkEnd w:id="258"/>
      <w:bookmarkStart w:id="259" w:name="_Toc17799389"/>
      <w:bookmarkEnd w:id="259"/>
      <w:bookmarkStart w:id="260" w:name="_Toc17465718"/>
      <w:bookmarkEnd w:id="260"/>
      <w:bookmarkStart w:id="261" w:name="_Toc12360833"/>
      <w:bookmarkEnd w:id="261"/>
      <w:bookmarkStart w:id="262" w:name="_Toc12545677"/>
      <w:bookmarkEnd w:id="262"/>
      <w:bookmarkStart w:id="263" w:name="_Toc17791434"/>
      <w:bookmarkEnd w:id="263"/>
      <w:bookmarkStart w:id="264" w:name="_Toc22662840"/>
      <w:bookmarkEnd w:id="264"/>
      <w:bookmarkStart w:id="265" w:name="_Toc22662837"/>
      <w:bookmarkEnd w:id="265"/>
      <w:bookmarkStart w:id="266" w:name="_Toc22573013"/>
      <w:bookmarkEnd w:id="266"/>
      <w:bookmarkStart w:id="267" w:name="_Toc22572929"/>
      <w:bookmarkEnd w:id="267"/>
      <w:bookmarkStart w:id="268" w:name="_Toc22572928"/>
      <w:bookmarkEnd w:id="268"/>
      <w:bookmarkStart w:id="269" w:name="_Toc18410651"/>
      <w:bookmarkEnd w:id="269"/>
      <w:bookmarkStart w:id="270" w:name="_Toc17799360"/>
      <w:bookmarkEnd w:id="270"/>
      <w:bookmarkStart w:id="271" w:name="_Toc12545548"/>
      <w:bookmarkEnd w:id="271"/>
      <w:bookmarkStart w:id="272" w:name="_Toc12360743"/>
      <w:bookmarkEnd w:id="272"/>
      <w:bookmarkStart w:id="273" w:name="_Toc18410654"/>
      <w:bookmarkEnd w:id="273"/>
      <w:bookmarkStart w:id="274" w:name="_Toc17993016"/>
      <w:bookmarkEnd w:id="274"/>
      <w:bookmarkStart w:id="275" w:name="_Toc22572930"/>
      <w:bookmarkEnd w:id="275"/>
      <w:bookmarkStart w:id="276" w:name="_Toc24638115"/>
      <w:bookmarkEnd w:id="276"/>
      <w:bookmarkStart w:id="277" w:name="_Toc41585521"/>
    </w:p>
    <w:p>
      <w:pPr>
        <w:pStyle w:val="81"/>
        <w:spacing w:line="600" w:lineRule="exact"/>
        <w:ind w:firstLine="600"/>
        <w:rPr>
          <w:rFonts w:hAnsi="Times New Roman"/>
          <w:sz w:val="30"/>
          <w:szCs w:val="30"/>
        </w:rPr>
      </w:pPr>
      <w:r>
        <w:rPr>
          <w:rFonts w:hint="eastAsia" w:hAnsi="Times New Roman"/>
          <w:sz w:val="30"/>
          <w:szCs w:val="30"/>
        </w:rPr>
        <w:t>债券质押式协议回购、债券质押式三方回购、债券借贷业务、信用保护工具的交易时间，详见本指南第7、8章。相关规定中关于交易时间的规定与本指南不一致的，适用本指南相关规定。</w:t>
      </w:r>
    </w:p>
    <w:bookmarkEnd w:id="277"/>
    <w:p>
      <w:pPr>
        <w:numPr>
          <w:ilvl w:val="1"/>
          <w:numId w:val="4"/>
        </w:numPr>
        <w:spacing w:line="600" w:lineRule="exact"/>
        <w:ind w:left="0" w:firstLine="0"/>
        <w:outlineLvl w:val="1"/>
        <w:rPr>
          <w:rFonts w:ascii="仿宋_GB2312" w:eastAsia="仿宋_GB2312"/>
          <w:b/>
          <w:sz w:val="30"/>
          <w:szCs w:val="30"/>
        </w:rPr>
      </w:pPr>
      <w:bookmarkStart w:id="278" w:name="_Toc56166076"/>
      <w:bookmarkStart w:id="279" w:name="_Toc103332436"/>
      <w:bookmarkStart w:id="280" w:name="_Toc56166265"/>
      <w:bookmarkStart w:id="281" w:name="_Toc41585522"/>
      <w:r>
        <w:rPr>
          <w:rFonts w:hint="eastAsia" w:ascii="仿宋_GB2312" w:eastAsia="仿宋_GB2312"/>
          <w:b/>
          <w:sz w:val="30"/>
          <w:szCs w:val="30"/>
        </w:rPr>
        <w:t>交易方式分类管理</w:t>
      </w:r>
      <w:bookmarkEnd w:id="278"/>
      <w:bookmarkEnd w:id="279"/>
      <w:bookmarkEnd w:id="280"/>
    </w:p>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分类管理</w:t>
      </w:r>
      <w:bookmarkEnd w:id="281"/>
    </w:p>
    <w:p>
      <w:pPr>
        <w:pStyle w:val="81"/>
        <w:spacing w:line="600" w:lineRule="exact"/>
        <w:ind w:firstLine="600"/>
        <w:rPr>
          <w:rFonts w:hAnsi="Times New Roman"/>
          <w:sz w:val="30"/>
          <w:szCs w:val="30"/>
        </w:rPr>
      </w:pPr>
      <w:r>
        <w:rPr>
          <w:rFonts w:hint="eastAsia" w:hAnsi="Times New Roman"/>
          <w:sz w:val="30"/>
          <w:szCs w:val="30"/>
        </w:rPr>
        <w:t>本所根据债券的信用资质、发行方式和投资者适当性等不同特点安排差异化的交易方式，并对债券上市后的交易方式实施动态调整，并向市场及时公布。</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0"/>
        <w:gridCol w:w="4447"/>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0" w:type="dxa"/>
          </w:tcPr>
          <w:p>
            <w:pPr>
              <w:pStyle w:val="81"/>
              <w:spacing w:line="240" w:lineRule="auto"/>
              <w:ind w:firstLine="0" w:firstLineChars="0"/>
              <w:rPr>
                <w:rFonts w:hAnsi="Times New Roman"/>
                <w:b/>
                <w:sz w:val="24"/>
                <w:szCs w:val="24"/>
              </w:rPr>
            </w:pPr>
            <w:r>
              <w:rPr>
                <w:rFonts w:hint="eastAsia" w:hAnsi="Times New Roman"/>
                <w:b/>
                <w:sz w:val="24"/>
                <w:szCs w:val="24"/>
              </w:rPr>
              <w:t>债券品种</w:t>
            </w:r>
          </w:p>
        </w:tc>
        <w:tc>
          <w:tcPr>
            <w:tcW w:w="4447" w:type="dxa"/>
          </w:tcPr>
          <w:p>
            <w:pPr>
              <w:pStyle w:val="81"/>
              <w:spacing w:line="240" w:lineRule="auto"/>
              <w:ind w:firstLine="0" w:firstLineChars="0"/>
              <w:rPr>
                <w:rFonts w:hAnsi="Times New Roman"/>
                <w:sz w:val="24"/>
                <w:szCs w:val="24"/>
              </w:rPr>
            </w:pPr>
            <w:r>
              <w:rPr>
                <w:rFonts w:hint="eastAsia" w:hAnsi="Times New Roman"/>
                <w:sz w:val="24"/>
                <w:szCs w:val="24"/>
              </w:rPr>
              <w:t>国债、地方债、政策性金融债、政府支持债券、符合相关要求的企业债及公开发行公司债券</w:t>
            </w:r>
          </w:p>
        </w:tc>
        <w:tc>
          <w:tcPr>
            <w:tcW w:w="2835" w:type="dxa"/>
          </w:tcPr>
          <w:p>
            <w:pPr>
              <w:pStyle w:val="81"/>
              <w:spacing w:line="240" w:lineRule="auto"/>
              <w:ind w:firstLine="0" w:firstLineChars="0"/>
              <w:rPr>
                <w:rFonts w:hAnsi="Times New Roman"/>
                <w:sz w:val="24"/>
                <w:szCs w:val="24"/>
              </w:rPr>
            </w:pPr>
            <w:r>
              <w:rPr>
                <w:rFonts w:hint="eastAsia" w:hAnsi="Times New Roman"/>
                <w:sz w:val="24"/>
                <w:szCs w:val="24"/>
              </w:rPr>
              <w:t>资产支持证券、</w:t>
            </w:r>
            <w:r>
              <w:rPr>
                <w:rFonts w:hAnsi="Times New Roman"/>
                <w:sz w:val="24"/>
                <w:szCs w:val="24"/>
              </w:rPr>
              <w:t>政策性金融债以外的</w:t>
            </w:r>
            <w:r>
              <w:rPr>
                <w:rFonts w:hint="eastAsia" w:hAnsi="Times New Roman"/>
                <w:sz w:val="24"/>
                <w:szCs w:val="24"/>
              </w:rPr>
              <w:t>债券现券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0" w:type="dxa"/>
          </w:tcPr>
          <w:p>
            <w:pPr>
              <w:pStyle w:val="81"/>
              <w:spacing w:line="240" w:lineRule="auto"/>
              <w:ind w:firstLine="0" w:firstLineChars="0"/>
              <w:rPr>
                <w:rFonts w:hAnsi="Times New Roman"/>
                <w:b/>
                <w:sz w:val="24"/>
                <w:szCs w:val="24"/>
              </w:rPr>
            </w:pPr>
            <w:r>
              <w:rPr>
                <w:rFonts w:hint="eastAsia" w:hAnsi="Times New Roman"/>
                <w:b/>
                <w:sz w:val="24"/>
                <w:szCs w:val="24"/>
              </w:rPr>
              <w:t>交易方式</w:t>
            </w:r>
          </w:p>
        </w:tc>
        <w:tc>
          <w:tcPr>
            <w:tcW w:w="4447" w:type="dxa"/>
          </w:tcPr>
          <w:p>
            <w:pPr>
              <w:pStyle w:val="81"/>
              <w:spacing w:line="240" w:lineRule="auto"/>
              <w:ind w:firstLine="0" w:firstLineChars="0"/>
              <w:rPr>
                <w:rFonts w:hAnsi="Times New Roman"/>
                <w:sz w:val="24"/>
                <w:szCs w:val="24"/>
              </w:rPr>
            </w:pPr>
            <w:r>
              <w:rPr>
                <w:rFonts w:hint="eastAsia" w:hAnsi="Times New Roman"/>
                <w:sz w:val="24"/>
                <w:szCs w:val="24"/>
              </w:rPr>
              <w:t>5类：匹配成交、询价成交、点击成交、竞买成交、协商成交</w:t>
            </w:r>
          </w:p>
        </w:tc>
        <w:tc>
          <w:tcPr>
            <w:tcW w:w="2835" w:type="dxa"/>
          </w:tcPr>
          <w:p>
            <w:pPr>
              <w:pStyle w:val="81"/>
              <w:spacing w:line="240" w:lineRule="auto"/>
              <w:ind w:firstLine="0" w:firstLineChars="0"/>
              <w:rPr>
                <w:rFonts w:hAnsi="Times New Roman"/>
                <w:sz w:val="24"/>
                <w:szCs w:val="24"/>
              </w:rPr>
            </w:pPr>
            <w:r>
              <w:rPr>
                <w:rFonts w:hint="eastAsia" w:hAnsi="Times New Roman"/>
                <w:sz w:val="24"/>
                <w:szCs w:val="24"/>
              </w:rPr>
              <w:t>4类：询价成交、点击成交、竞买成交、协商成交</w:t>
            </w:r>
          </w:p>
        </w:tc>
      </w:tr>
    </w:tbl>
    <w:p>
      <w:pPr>
        <w:numPr>
          <w:ilvl w:val="2"/>
          <w:numId w:val="4"/>
        </w:numPr>
        <w:spacing w:line="600" w:lineRule="exact"/>
        <w:ind w:left="0" w:firstLine="0"/>
        <w:outlineLvl w:val="2"/>
        <w:rPr>
          <w:rFonts w:ascii="仿宋_GB2312" w:eastAsia="仿宋_GB2312"/>
          <w:b/>
          <w:sz w:val="30"/>
          <w:szCs w:val="30"/>
        </w:rPr>
      </w:pPr>
      <w:r>
        <w:rPr>
          <w:rFonts w:ascii="仿宋_GB2312" w:eastAsia="仿宋_GB2312"/>
          <w:b/>
          <w:sz w:val="30"/>
          <w:szCs w:val="30"/>
        </w:rPr>
        <w:t>交易方式动态调整</w:t>
      </w:r>
    </w:p>
    <w:p>
      <w:pPr>
        <w:pStyle w:val="81"/>
        <w:spacing w:line="600" w:lineRule="exact"/>
        <w:ind w:firstLine="600"/>
        <w:rPr>
          <w:rFonts w:hAnsi="Times New Roman"/>
          <w:sz w:val="30"/>
          <w:szCs w:val="30"/>
        </w:rPr>
      </w:pPr>
      <w:r>
        <w:rPr>
          <w:rFonts w:hint="eastAsia" w:hAnsi="Times New Roman"/>
          <w:sz w:val="30"/>
          <w:szCs w:val="30"/>
        </w:rPr>
        <w:t>本所对债券上市交易实行分类管理，采取差异化的交易机制，并实行投资者适当性制度。</w:t>
      </w:r>
    </w:p>
    <w:p>
      <w:pPr>
        <w:pStyle w:val="81"/>
        <w:spacing w:line="600" w:lineRule="exact"/>
        <w:ind w:firstLine="600"/>
        <w:rPr>
          <w:rFonts w:hAnsi="Times New Roman"/>
          <w:sz w:val="30"/>
          <w:szCs w:val="30"/>
        </w:rPr>
      </w:pPr>
      <w:r>
        <w:rPr>
          <w:rFonts w:hint="eastAsia" w:hAnsi="Times New Roman"/>
          <w:sz w:val="30"/>
          <w:szCs w:val="30"/>
        </w:rPr>
        <w:t>本所可根据市场情况和债券资信状况的变化，在债券上市交易期间动态调整债券交易机制、投资者适当性及信息披露安排。债券交易方式调整</w:t>
      </w:r>
      <w:r>
        <w:rPr>
          <w:rFonts w:hAnsi="Times New Roman"/>
          <w:sz w:val="30"/>
          <w:szCs w:val="30"/>
        </w:rPr>
        <w:t>T+1</w:t>
      </w:r>
      <w:r>
        <w:rPr>
          <w:rFonts w:hint="eastAsia" w:hAnsi="Times New Roman"/>
          <w:sz w:val="30"/>
          <w:szCs w:val="30"/>
        </w:rPr>
        <w:t>日</w:t>
      </w:r>
      <w:r>
        <w:rPr>
          <w:rFonts w:hAnsi="Times New Roman"/>
          <w:sz w:val="30"/>
          <w:szCs w:val="30"/>
        </w:rPr>
        <w:t>生效。</w:t>
      </w:r>
      <w:bookmarkStart w:id="282" w:name="_Toc41580850"/>
      <w:bookmarkEnd w:id="282"/>
      <w:bookmarkStart w:id="283" w:name="_Toc41581080"/>
      <w:bookmarkEnd w:id="283"/>
      <w:bookmarkStart w:id="284" w:name="_Toc40108216"/>
      <w:bookmarkEnd w:id="284"/>
      <w:bookmarkStart w:id="285" w:name="_Toc41581081"/>
      <w:bookmarkEnd w:id="285"/>
      <w:bookmarkStart w:id="286" w:name="_Toc39759412"/>
      <w:bookmarkEnd w:id="286"/>
      <w:bookmarkStart w:id="287" w:name="_Toc41581109"/>
      <w:bookmarkEnd w:id="287"/>
      <w:bookmarkStart w:id="288" w:name="_Toc41580994"/>
      <w:bookmarkEnd w:id="288"/>
      <w:bookmarkStart w:id="289" w:name="_Toc41580993"/>
      <w:bookmarkEnd w:id="289"/>
      <w:bookmarkStart w:id="290" w:name="_Toc41580962"/>
      <w:bookmarkEnd w:id="290"/>
      <w:bookmarkStart w:id="291" w:name="_Toc40343387"/>
      <w:bookmarkEnd w:id="291"/>
      <w:bookmarkStart w:id="292" w:name="_Toc41581022"/>
      <w:bookmarkEnd w:id="292"/>
      <w:bookmarkStart w:id="293" w:name="_Toc41575869"/>
      <w:bookmarkEnd w:id="293"/>
      <w:bookmarkStart w:id="294" w:name="_Toc40108215"/>
      <w:bookmarkEnd w:id="294"/>
      <w:bookmarkStart w:id="295" w:name="_Toc41581023"/>
      <w:bookmarkEnd w:id="295"/>
      <w:bookmarkStart w:id="296" w:name="_Toc41580961"/>
      <w:bookmarkEnd w:id="296"/>
      <w:bookmarkStart w:id="297" w:name="_Toc41581051"/>
      <w:bookmarkEnd w:id="297"/>
      <w:bookmarkStart w:id="298" w:name="_Toc41580849"/>
      <w:bookmarkEnd w:id="298"/>
      <w:bookmarkStart w:id="299" w:name="_Toc40343386"/>
      <w:bookmarkEnd w:id="299"/>
      <w:bookmarkStart w:id="300" w:name="_Toc41581108"/>
      <w:bookmarkEnd w:id="300"/>
      <w:bookmarkStart w:id="301" w:name="_Toc41575868"/>
      <w:bookmarkEnd w:id="301"/>
      <w:bookmarkStart w:id="302" w:name="_Toc39759411"/>
      <w:bookmarkEnd w:id="302"/>
      <w:bookmarkStart w:id="303" w:name="_Toc41578204"/>
      <w:bookmarkEnd w:id="303"/>
      <w:bookmarkStart w:id="304" w:name="_Toc41581052"/>
      <w:bookmarkEnd w:id="304"/>
      <w:bookmarkStart w:id="305" w:name="_Toc41578205"/>
      <w:bookmarkEnd w:id="305"/>
      <w:bookmarkStart w:id="306" w:name="_Toc41585524"/>
    </w:p>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交易方式分类管理实施安排</w:t>
      </w:r>
    </w:p>
    <w:tbl>
      <w:tblPr>
        <w:tblStyle w:val="36"/>
        <w:tblW w:w="10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926"/>
        <w:gridCol w:w="1298"/>
        <w:gridCol w:w="851"/>
        <w:gridCol w:w="2126"/>
        <w:gridCol w:w="992"/>
        <w:gridCol w:w="1560"/>
        <w:gridCol w:w="1134"/>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pStyle w:val="81"/>
              <w:spacing w:line="240" w:lineRule="auto"/>
              <w:ind w:firstLine="0" w:firstLineChars="0"/>
              <w:rPr>
                <w:rFonts w:hAnsi="Times New Roman"/>
                <w:b/>
                <w:sz w:val="24"/>
                <w:szCs w:val="24"/>
              </w:rPr>
            </w:pPr>
            <w:r>
              <w:rPr>
                <w:rFonts w:hint="eastAsia" w:hAnsi="Times New Roman"/>
                <w:b/>
                <w:sz w:val="24"/>
                <w:szCs w:val="24"/>
              </w:rPr>
              <w:t>平台</w:t>
            </w:r>
          </w:p>
        </w:tc>
        <w:tc>
          <w:tcPr>
            <w:tcW w:w="3075" w:type="dxa"/>
            <w:gridSpan w:val="3"/>
            <w:vAlign w:val="center"/>
          </w:tcPr>
          <w:p>
            <w:pPr>
              <w:pStyle w:val="81"/>
              <w:spacing w:line="240" w:lineRule="auto"/>
              <w:ind w:firstLine="482"/>
              <w:rPr>
                <w:rFonts w:hAnsi="Times New Roman"/>
                <w:b/>
                <w:sz w:val="24"/>
                <w:szCs w:val="24"/>
              </w:rPr>
            </w:pPr>
            <w:r>
              <w:rPr>
                <w:rFonts w:hint="eastAsia" w:hAnsi="Times New Roman"/>
                <w:b/>
                <w:sz w:val="24"/>
                <w:szCs w:val="24"/>
              </w:rPr>
              <w:t>新债券交易系统</w:t>
            </w:r>
          </w:p>
        </w:tc>
        <w:tc>
          <w:tcPr>
            <w:tcW w:w="4678" w:type="dxa"/>
            <w:gridSpan w:val="3"/>
            <w:vAlign w:val="center"/>
          </w:tcPr>
          <w:p>
            <w:pPr>
              <w:pStyle w:val="81"/>
              <w:spacing w:line="240" w:lineRule="auto"/>
              <w:ind w:firstLine="0" w:firstLineChars="0"/>
              <w:jc w:val="center"/>
              <w:rPr>
                <w:rFonts w:hAnsi="Times New Roman"/>
                <w:b/>
                <w:sz w:val="24"/>
                <w:szCs w:val="24"/>
              </w:rPr>
            </w:pPr>
            <w:r>
              <w:rPr>
                <w:rFonts w:hint="eastAsia" w:hAnsi="Times New Roman"/>
                <w:b/>
                <w:sz w:val="24"/>
                <w:szCs w:val="24"/>
              </w:rPr>
              <w:t>固定收益平台</w:t>
            </w:r>
          </w:p>
        </w:tc>
        <w:tc>
          <w:tcPr>
            <w:tcW w:w="1134" w:type="dxa"/>
            <w:vAlign w:val="center"/>
          </w:tcPr>
          <w:p>
            <w:pPr>
              <w:pStyle w:val="81"/>
              <w:spacing w:line="240" w:lineRule="auto"/>
              <w:ind w:firstLine="0" w:firstLineChars="0"/>
              <w:jc w:val="center"/>
              <w:rPr>
                <w:rFonts w:hAnsi="Times New Roman"/>
                <w:b/>
                <w:sz w:val="24"/>
                <w:szCs w:val="24"/>
              </w:rPr>
            </w:pPr>
            <w:r>
              <w:rPr>
                <w:rFonts w:hint="eastAsia" w:hAnsi="Times New Roman"/>
                <w:b/>
                <w:sz w:val="24"/>
                <w:szCs w:val="24"/>
              </w:rPr>
              <w:t>综合业务平台</w:t>
            </w:r>
          </w:p>
        </w:tc>
        <w:tc>
          <w:tcPr>
            <w:tcW w:w="1031" w:type="dxa"/>
            <w:vAlign w:val="center"/>
          </w:tcPr>
          <w:p>
            <w:pPr>
              <w:pStyle w:val="81"/>
              <w:spacing w:line="240" w:lineRule="auto"/>
              <w:ind w:firstLine="0" w:firstLineChars="0"/>
              <w:jc w:val="center"/>
              <w:rPr>
                <w:rFonts w:hAnsi="Times New Roman"/>
                <w:b/>
                <w:sz w:val="24"/>
                <w:szCs w:val="24"/>
              </w:rPr>
            </w:pPr>
            <w:r>
              <w:rPr>
                <w:rFonts w:hint="eastAsia" w:hAnsi="Times New Roman"/>
                <w:b/>
                <w:sz w:val="24"/>
                <w:szCs w:val="24"/>
              </w:rPr>
              <w:t>业务管理平台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pStyle w:val="81"/>
              <w:spacing w:line="240" w:lineRule="auto"/>
              <w:ind w:firstLine="0" w:firstLineChars="0"/>
              <w:rPr>
                <w:rFonts w:hAnsi="Times New Roman"/>
                <w:b/>
                <w:sz w:val="24"/>
                <w:szCs w:val="24"/>
              </w:rPr>
            </w:pPr>
            <w:r>
              <w:rPr>
                <w:rFonts w:hint="eastAsia" w:hAnsi="Times New Roman"/>
                <w:b/>
                <w:sz w:val="24"/>
                <w:szCs w:val="24"/>
              </w:rPr>
              <w:t>交易品种</w:t>
            </w:r>
          </w:p>
        </w:tc>
        <w:tc>
          <w:tcPr>
            <w:tcW w:w="926" w:type="dxa"/>
            <w:vAlign w:val="center"/>
          </w:tcPr>
          <w:p>
            <w:pPr>
              <w:pStyle w:val="81"/>
              <w:spacing w:line="240" w:lineRule="auto"/>
              <w:ind w:firstLine="0" w:firstLineChars="0"/>
              <w:rPr>
                <w:rFonts w:hAnsi="Times New Roman"/>
                <w:sz w:val="24"/>
                <w:szCs w:val="24"/>
              </w:rPr>
            </w:pPr>
            <w:r>
              <w:rPr>
                <w:rFonts w:hint="eastAsia" w:hAnsi="Times New Roman"/>
                <w:sz w:val="24"/>
                <w:szCs w:val="24"/>
              </w:rPr>
              <w:t>国债、地方债、政策性金融债、政府支持债券</w:t>
            </w:r>
          </w:p>
        </w:tc>
        <w:tc>
          <w:tcPr>
            <w:tcW w:w="1298" w:type="dxa"/>
            <w:vAlign w:val="center"/>
          </w:tcPr>
          <w:p>
            <w:pPr>
              <w:pStyle w:val="81"/>
              <w:spacing w:line="240" w:lineRule="auto"/>
              <w:ind w:firstLine="0" w:firstLineChars="0"/>
              <w:rPr>
                <w:rFonts w:hAnsi="Times New Roman"/>
                <w:sz w:val="24"/>
                <w:szCs w:val="24"/>
              </w:rPr>
            </w:pPr>
            <w:r>
              <w:rPr>
                <w:rFonts w:hint="eastAsia" w:hAnsi="Times New Roman"/>
                <w:sz w:val="24"/>
                <w:szCs w:val="24"/>
              </w:rPr>
              <w:t>符合相关要求的企业债及公开发行公司债券、向不特定</w:t>
            </w:r>
            <w:r>
              <w:rPr>
                <w:rFonts w:hAnsi="Times New Roman"/>
                <w:sz w:val="24"/>
                <w:szCs w:val="24"/>
              </w:rPr>
              <w:t>对象发行的可转换公司债券（以下简称公</w:t>
            </w:r>
            <w:r>
              <w:rPr>
                <w:rFonts w:hint="eastAsia" w:hAnsi="Times New Roman"/>
                <w:sz w:val="24"/>
                <w:szCs w:val="24"/>
              </w:rPr>
              <w:t>募</w:t>
            </w:r>
            <w:r>
              <w:rPr>
                <w:rFonts w:hAnsi="Times New Roman"/>
                <w:sz w:val="24"/>
                <w:szCs w:val="24"/>
              </w:rPr>
              <w:t>可转债）</w:t>
            </w:r>
          </w:p>
        </w:tc>
        <w:tc>
          <w:tcPr>
            <w:tcW w:w="851" w:type="dxa"/>
            <w:vAlign w:val="center"/>
          </w:tcPr>
          <w:p>
            <w:pPr>
              <w:pStyle w:val="81"/>
              <w:spacing w:line="240" w:lineRule="auto"/>
              <w:ind w:firstLine="0" w:firstLineChars="0"/>
              <w:rPr>
                <w:rFonts w:hAnsi="Times New Roman"/>
                <w:sz w:val="24"/>
                <w:szCs w:val="24"/>
              </w:rPr>
            </w:pPr>
          </w:p>
          <w:p>
            <w:pPr>
              <w:pStyle w:val="81"/>
              <w:spacing w:line="240" w:lineRule="auto"/>
              <w:ind w:firstLine="0" w:firstLineChars="0"/>
              <w:rPr>
                <w:rFonts w:hAnsi="Times New Roman"/>
                <w:sz w:val="24"/>
                <w:szCs w:val="24"/>
              </w:rPr>
            </w:pPr>
            <w:r>
              <w:rPr>
                <w:rFonts w:hint="eastAsia" w:hAnsi="Times New Roman"/>
                <w:sz w:val="24"/>
                <w:szCs w:val="24"/>
              </w:rPr>
              <w:t>债券通用质押式回购</w:t>
            </w:r>
          </w:p>
        </w:tc>
        <w:tc>
          <w:tcPr>
            <w:tcW w:w="2126" w:type="dxa"/>
            <w:vAlign w:val="center"/>
          </w:tcPr>
          <w:p>
            <w:pPr>
              <w:pStyle w:val="81"/>
              <w:spacing w:line="240" w:lineRule="auto"/>
              <w:ind w:firstLine="0" w:firstLineChars="0"/>
              <w:rPr>
                <w:rFonts w:hAnsi="Times New Roman"/>
                <w:sz w:val="24"/>
                <w:szCs w:val="24"/>
              </w:rPr>
            </w:pPr>
            <w:r>
              <w:rPr>
                <w:rFonts w:hAnsi="Times New Roman"/>
                <w:sz w:val="24"/>
                <w:szCs w:val="24"/>
              </w:rPr>
              <w:t>政策性金融债以外的</w:t>
            </w:r>
            <w:r>
              <w:rPr>
                <w:rFonts w:hint="eastAsia" w:hAnsi="Times New Roman"/>
                <w:sz w:val="24"/>
                <w:szCs w:val="24"/>
              </w:rPr>
              <w:t>债券现券、资产支持证券（《上海证券交易所债券交易规则适用指引第2号——债券通用质押式回购交易》中关于通用回购交易可以采用点击成交、询价成交、竞买成交、协商成交的规定暂缓实施）</w:t>
            </w:r>
          </w:p>
        </w:tc>
        <w:tc>
          <w:tcPr>
            <w:tcW w:w="992" w:type="dxa"/>
            <w:vAlign w:val="center"/>
          </w:tcPr>
          <w:p>
            <w:pPr>
              <w:pStyle w:val="81"/>
              <w:spacing w:line="240" w:lineRule="auto"/>
              <w:ind w:firstLine="0" w:firstLineChars="0"/>
              <w:rPr>
                <w:rFonts w:hAnsi="Times New Roman"/>
                <w:b/>
                <w:sz w:val="24"/>
                <w:szCs w:val="24"/>
              </w:rPr>
            </w:pPr>
            <w:r>
              <w:rPr>
                <w:rFonts w:hint="eastAsia" w:hAnsi="Times New Roman"/>
                <w:sz w:val="24"/>
                <w:szCs w:val="24"/>
              </w:rPr>
              <w:t>公募</w:t>
            </w:r>
            <w:r>
              <w:rPr>
                <w:rFonts w:hAnsi="Times New Roman"/>
                <w:sz w:val="24"/>
                <w:szCs w:val="24"/>
              </w:rPr>
              <w:t>可转债</w:t>
            </w:r>
            <w:r>
              <w:rPr>
                <w:rFonts w:hint="eastAsia" w:hAnsi="Times New Roman"/>
                <w:sz w:val="24"/>
                <w:szCs w:val="24"/>
              </w:rPr>
              <w:t>、R</w:t>
            </w:r>
            <w:r>
              <w:rPr>
                <w:rFonts w:hAnsi="Times New Roman"/>
                <w:sz w:val="24"/>
                <w:szCs w:val="24"/>
              </w:rPr>
              <w:t>EITs</w:t>
            </w:r>
          </w:p>
        </w:tc>
        <w:tc>
          <w:tcPr>
            <w:tcW w:w="1560" w:type="dxa"/>
            <w:vAlign w:val="center"/>
          </w:tcPr>
          <w:p>
            <w:pPr>
              <w:pStyle w:val="81"/>
              <w:spacing w:line="240" w:lineRule="auto"/>
              <w:ind w:firstLine="0" w:firstLineChars="0"/>
              <w:rPr>
                <w:rFonts w:hAnsi="Times New Roman"/>
                <w:b/>
                <w:sz w:val="24"/>
                <w:szCs w:val="24"/>
              </w:rPr>
            </w:pPr>
            <w:r>
              <w:rPr>
                <w:rFonts w:hint="eastAsia" w:hAnsi="Times New Roman"/>
                <w:sz w:val="24"/>
                <w:szCs w:val="24"/>
              </w:rPr>
              <w:t>协议回购、三方回购、信用保护工具</w:t>
            </w:r>
            <w:r>
              <w:rPr>
                <w:rFonts w:hAnsi="Times New Roman"/>
                <w:sz w:val="24"/>
                <w:szCs w:val="24"/>
              </w:rPr>
              <w:t>等</w:t>
            </w:r>
          </w:p>
        </w:tc>
        <w:tc>
          <w:tcPr>
            <w:tcW w:w="1134" w:type="dxa"/>
            <w:vAlign w:val="center"/>
          </w:tcPr>
          <w:p>
            <w:pPr>
              <w:pStyle w:val="81"/>
              <w:spacing w:line="240" w:lineRule="auto"/>
              <w:ind w:firstLine="0" w:firstLineChars="0"/>
              <w:rPr>
                <w:rFonts w:hAnsi="Times New Roman"/>
                <w:sz w:val="24"/>
                <w:szCs w:val="24"/>
              </w:rPr>
            </w:pPr>
            <w:r>
              <w:rPr>
                <w:rFonts w:hint="eastAsia" w:hAnsi="Times New Roman"/>
                <w:sz w:val="24"/>
                <w:szCs w:val="24"/>
              </w:rPr>
              <w:t>债券预发行</w:t>
            </w:r>
          </w:p>
        </w:tc>
        <w:tc>
          <w:tcPr>
            <w:tcW w:w="1031" w:type="dxa"/>
            <w:vAlign w:val="center"/>
          </w:tcPr>
          <w:p>
            <w:pPr>
              <w:pStyle w:val="81"/>
              <w:spacing w:line="240" w:lineRule="auto"/>
              <w:ind w:firstLine="0" w:firstLineChars="0"/>
              <w:rPr>
                <w:rFonts w:hAnsi="Times New Roman"/>
                <w:sz w:val="24"/>
                <w:szCs w:val="24"/>
              </w:rPr>
            </w:pPr>
            <w:r>
              <w:rPr>
                <w:rFonts w:hint="eastAsia" w:hAnsi="Times New Roman"/>
                <w:sz w:val="24"/>
                <w:szCs w:val="24"/>
              </w:rPr>
              <w:t>债券借贷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pStyle w:val="81"/>
              <w:spacing w:line="240" w:lineRule="auto"/>
              <w:ind w:firstLine="0" w:firstLineChars="0"/>
              <w:rPr>
                <w:rFonts w:hAnsi="Times New Roman"/>
                <w:b/>
                <w:sz w:val="24"/>
                <w:szCs w:val="24"/>
              </w:rPr>
            </w:pPr>
            <w:r>
              <w:rPr>
                <w:rFonts w:hint="eastAsia" w:hAnsi="Times New Roman"/>
                <w:b/>
                <w:sz w:val="24"/>
                <w:szCs w:val="24"/>
              </w:rPr>
              <w:t>交易方式</w:t>
            </w:r>
          </w:p>
        </w:tc>
        <w:tc>
          <w:tcPr>
            <w:tcW w:w="3075" w:type="dxa"/>
            <w:gridSpan w:val="3"/>
            <w:vAlign w:val="center"/>
          </w:tcPr>
          <w:p>
            <w:pPr>
              <w:pStyle w:val="81"/>
              <w:spacing w:line="240" w:lineRule="auto"/>
              <w:ind w:firstLine="480"/>
              <w:rPr>
                <w:rFonts w:hAnsi="Times New Roman"/>
                <w:sz w:val="24"/>
                <w:szCs w:val="24"/>
              </w:rPr>
            </w:pPr>
            <w:r>
              <w:rPr>
                <w:rFonts w:hint="eastAsia" w:hAnsi="Times New Roman"/>
                <w:sz w:val="24"/>
                <w:szCs w:val="24"/>
              </w:rPr>
              <w:t>匹配成交</w:t>
            </w:r>
          </w:p>
        </w:tc>
        <w:tc>
          <w:tcPr>
            <w:tcW w:w="2126" w:type="dxa"/>
            <w:vAlign w:val="center"/>
          </w:tcPr>
          <w:p>
            <w:pPr>
              <w:pStyle w:val="81"/>
              <w:spacing w:line="240" w:lineRule="auto"/>
              <w:ind w:firstLine="0" w:firstLineChars="0"/>
              <w:rPr>
                <w:rFonts w:hAnsi="Times New Roman"/>
                <w:sz w:val="24"/>
                <w:szCs w:val="24"/>
              </w:rPr>
            </w:pPr>
            <w:r>
              <w:rPr>
                <w:rFonts w:hint="eastAsia" w:hAnsi="Times New Roman"/>
                <w:sz w:val="24"/>
                <w:szCs w:val="24"/>
              </w:rPr>
              <w:t>询价成交、点击成交、竞买成交、协商成交</w:t>
            </w:r>
          </w:p>
        </w:tc>
        <w:tc>
          <w:tcPr>
            <w:tcW w:w="992" w:type="dxa"/>
            <w:vAlign w:val="center"/>
          </w:tcPr>
          <w:p>
            <w:pPr>
              <w:pStyle w:val="81"/>
              <w:spacing w:line="240" w:lineRule="auto"/>
              <w:ind w:firstLine="0" w:firstLineChars="0"/>
              <w:rPr>
                <w:rFonts w:hAnsi="Times New Roman"/>
                <w:sz w:val="24"/>
                <w:szCs w:val="24"/>
              </w:rPr>
            </w:pPr>
            <w:r>
              <w:rPr>
                <w:rFonts w:hint="eastAsia" w:hAnsi="Times New Roman"/>
                <w:sz w:val="24"/>
                <w:szCs w:val="24"/>
              </w:rPr>
              <w:t>协商成交</w:t>
            </w:r>
          </w:p>
        </w:tc>
        <w:tc>
          <w:tcPr>
            <w:tcW w:w="1560" w:type="dxa"/>
            <w:vAlign w:val="center"/>
          </w:tcPr>
          <w:p>
            <w:pPr>
              <w:pStyle w:val="81"/>
              <w:spacing w:line="240" w:lineRule="auto"/>
              <w:ind w:firstLine="0" w:firstLineChars="0"/>
              <w:rPr>
                <w:rFonts w:hAnsi="Times New Roman"/>
                <w:b/>
                <w:sz w:val="24"/>
                <w:szCs w:val="24"/>
              </w:rPr>
            </w:pPr>
            <w:r>
              <w:rPr>
                <w:rFonts w:hint="eastAsia" w:hAnsi="Times New Roman"/>
                <w:sz w:val="24"/>
                <w:szCs w:val="24"/>
              </w:rPr>
              <w:t>协商成交（其他交易方式开通时间由本所另行通知）</w:t>
            </w:r>
          </w:p>
        </w:tc>
        <w:tc>
          <w:tcPr>
            <w:tcW w:w="1134" w:type="dxa"/>
            <w:vAlign w:val="center"/>
          </w:tcPr>
          <w:p>
            <w:pPr>
              <w:pStyle w:val="81"/>
              <w:spacing w:line="240" w:lineRule="auto"/>
              <w:ind w:firstLine="0" w:firstLineChars="0"/>
              <w:rPr>
                <w:rFonts w:hAnsi="Times New Roman"/>
                <w:sz w:val="24"/>
                <w:szCs w:val="24"/>
              </w:rPr>
            </w:pPr>
            <w:r>
              <w:rPr>
                <w:rFonts w:hint="eastAsia" w:hAnsi="Times New Roman"/>
                <w:sz w:val="24"/>
                <w:szCs w:val="24"/>
              </w:rPr>
              <w:t>匹配成交</w:t>
            </w:r>
          </w:p>
        </w:tc>
        <w:tc>
          <w:tcPr>
            <w:tcW w:w="1031" w:type="dxa"/>
            <w:vAlign w:val="center"/>
          </w:tcPr>
          <w:p>
            <w:pPr>
              <w:pStyle w:val="81"/>
              <w:spacing w:line="240" w:lineRule="auto"/>
              <w:ind w:firstLine="0" w:firstLineChars="0"/>
              <w:rPr>
                <w:rFonts w:hAnsi="Times New Roman"/>
                <w:sz w:val="24"/>
                <w:szCs w:val="24"/>
              </w:rPr>
            </w:pPr>
            <w:r>
              <w:rPr>
                <w:rFonts w:hint="eastAsia" w:hAnsi="Times New Roman"/>
                <w:sz w:val="24"/>
                <w:szCs w:val="24"/>
              </w:rPr>
              <w:t>协商成交</w:t>
            </w:r>
          </w:p>
        </w:tc>
      </w:tr>
    </w:tbl>
    <w:p>
      <w:pPr>
        <w:numPr>
          <w:ilvl w:val="1"/>
          <w:numId w:val="4"/>
        </w:numPr>
        <w:spacing w:line="600" w:lineRule="exact"/>
        <w:ind w:left="0" w:firstLine="0"/>
        <w:outlineLvl w:val="1"/>
        <w:rPr>
          <w:rFonts w:ascii="仿宋_GB2312" w:eastAsia="仿宋_GB2312"/>
          <w:b/>
          <w:sz w:val="30"/>
          <w:szCs w:val="30"/>
        </w:rPr>
      </w:pPr>
      <w:bookmarkStart w:id="307" w:name="_Toc56166077"/>
      <w:bookmarkStart w:id="308" w:name="_Toc56166266"/>
      <w:bookmarkStart w:id="309" w:name="_Toc103332437"/>
      <w:r>
        <w:rPr>
          <w:rFonts w:hint="eastAsia" w:ascii="仿宋_GB2312" w:eastAsia="仿宋_GB2312"/>
          <w:b/>
          <w:sz w:val="30"/>
          <w:szCs w:val="30"/>
        </w:rPr>
        <w:t>交易</w:t>
      </w:r>
      <w:r>
        <w:rPr>
          <w:rFonts w:ascii="仿宋_GB2312" w:eastAsia="仿宋_GB2312"/>
          <w:b/>
          <w:sz w:val="30"/>
          <w:szCs w:val="30"/>
        </w:rPr>
        <w:t>申报</w:t>
      </w:r>
      <w:bookmarkEnd w:id="306"/>
      <w:bookmarkEnd w:id="307"/>
      <w:bookmarkEnd w:id="308"/>
      <w:bookmarkEnd w:id="309"/>
    </w:p>
    <w:p>
      <w:pPr>
        <w:numPr>
          <w:ilvl w:val="2"/>
          <w:numId w:val="4"/>
        </w:numPr>
        <w:spacing w:line="600" w:lineRule="exact"/>
        <w:ind w:left="0" w:firstLine="602"/>
        <w:outlineLvl w:val="2"/>
        <w:rPr>
          <w:rFonts w:ascii="仿宋_GB2312" w:eastAsia="仿宋_GB2312"/>
          <w:b/>
          <w:kern w:val="0"/>
          <w:sz w:val="30"/>
          <w:szCs w:val="30"/>
        </w:rPr>
      </w:pPr>
      <w:bookmarkStart w:id="310" w:name="_Toc57908886"/>
      <w:r>
        <w:rPr>
          <w:rFonts w:hint="eastAsia" w:ascii="仿宋_GB2312" w:eastAsia="仿宋_GB2312"/>
          <w:b/>
          <w:kern w:val="0"/>
          <w:sz w:val="30"/>
          <w:szCs w:val="30"/>
        </w:rPr>
        <w:t>申报数量要求</w:t>
      </w:r>
      <w:bookmarkEnd w:id="310"/>
    </w:p>
    <w:p>
      <w:pPr>
        <w:spacing w:line="600" w:lineRule="exact"/>
        <w:ind w:left="567"/>
        <w:outlineLvl w:val="3"/>
        <w:rPr>
          <w:rFonts w:ascii="仿宋_GB2312" w:eastAsia="仿宋_GB2312"/>
          <w:kern w:val="0"/>
          <w:sz w:val="30"/>
          <w:szCs w:val="30"/>
        </w:rPr>
      </w:pPr>
      <w:r>
        <w:rPr>
          <w:rFonts w:hint="eastAsia" w:ascii="仿宋_GB2312" w:eastAsia="仿宋_GB2312"/>
          <w:kern w:val="0"/>
          <w:sz w:val="30"/>
          <w:szCs w:val="30"/>
        </w:rPr>
        <w:t>（</w:t>
      </w:r>
      <w:r>
        <w:rPr>
          <w:rFonts w:ascii="仿宋_GB2312" w:eastAsia="仿宋_GB2312"/>
          <w:kern w:val="0"/>
          <w:sz w:val="30"/>
          <w:szCs w:val="30"/>
        </w:rPr>
        <w:t>1</w:t>
      </w:r>
      <w:r>
        <w:rPr>
          <w:rFonts w:hint="eastAsia" w:ascii="仿宋_GB2312" w:eastAsia="仿宋_GB2312"/>
          <w:kern w:val="0"/>
          <w:sz w:val="30"/>
          <w:szCs w:val="30"/>
        </w:rPr>
        <w:t>）最小申报数量与申报数量最小变动单位</w:t>
      </w:r>
    </w:p>
    <w:p>
      <w:pPr>
        <w:pStyle w:val="81"/>
        <w:spacing w:line="600" w:lineRule="exact"/>
        <w:ind w:firstLine="600"/>
        <w:rPr>
          <w:rFonts w:hAnsi="Times New Roman"/>
          <w:sz w:val="30"/>
          <w:szCs w:val="30"/>
        </w:rPr>
      </w:pPr>
      <w:r>
        <w:rPr>
          <w:rFonts w:hint="eastAsia" w:hAnsi="Times New Roman"/>
          <w:sz w:val="30"/>
          <w:szCs w:val="30"/>
        </w:rPr>
        <w:t>本所对不同债券在不同交易方式下的最小申报数量与申报数量最小变动单位有不同要求（详见下表），</w:t>
      </w:r>
      <w:r>
        <w:rPr>
          <w:rFonts w:hAnsi="Times New Roman"/>
          <w:sz w:val="30"/>
          <w:szCs w:val="30"/>
        </w:rPr>
        <w:t>本所可以根据市场情况调整</w:t>
      </w:r>
      <w:r>
        <w:rPr>
          <w:rFonts w:hint="eastAsia" w:hAnsi="Times New Roman"/>
          <w:sz w:val="30"/>
          <w:szCs w:val="30"/>
        </w:rPr>
        <w:t>相关</w:t>
      </w:r>
      <w:r>
        <w:rPr>
          <w:rFonts w:hAnsi="Times New Roman"/>
          <w:sz w:val="30"/>
          <w:szCs w:val="30"/>
        </w:rPr>
        <w:t>申报数量</w:t>
      </w:r>
      <w:r>
        <w:rPr>
          <w:rFonts w:hint="eastAsia" w:hAnsi="Times New Roman"/>
          <w:sz w:val="30"/>
          <w:szCs w:val="30"/>
        </w:rPr>
        <w:t>要求</w:t>
      </w:r>
      <w:r>
        <w:rPr>
          <w:rFonts w:hAnsi="Times New Roman"/>
          <w:sz w:val="30"/>
          <w:szCs w:val="30"/>
        </w:rPr>
        <w:t>。</w:t>
      </w:r>
    </w:p>
    <w:tbl>
      <w:tblPr>
        <w:tblStyle w:val="36"/>
        <w:tblW w:w="11057" w:type="dxa"/>
        <w:tblInd w:w="-13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5"/>
        <w:gridCol w:w="1352"/>
        <w:gridCol w:w="2268"/>
        <w:gridCol w:w="1843"/>
        <w:gridCol w:w="1417"/>
        <w:gridCol w:w="2127"/>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75" w:type="dxa"/>
            <w:vAlign w:val="center"/>
          </w:tcPr>
          <w:p>
            <w:pPr>
              <w:pStyle w:val="81"/>
              <w:spacing w:line="240" w:lineRule="auto"/>
              <w:ind w:firstLine="0" w:firstLineChars="0"/>
              <w:rPr>
                <w:rFonts w:hAnsi="Times New Roman"/>
                <w:b/>
                <w:sz w:val="24"/>
                <w:szCs w:val="24"/>
              </w:rPr>
            </w:pPr>
            <w:r>
              <w:rPr>
                <w:rFonts w:hint="eastAsia" w:hAnsi="Times New Roman"/>
                <w:b/>
                <w:sz w:val="24"/>
                <w:szCs w:val="24"/>
              </w:rPr>
              <w:t>子市场</w:t>
            </w:r>
          </w:p>
        </w:tc>
        <w:tc>
          <w:tcPr>
            <w:tcW w:w="1352" w:type="dxa"/>
            <w:vAlign w:val="center"/>
          </w:tcPr>
          <w:p>
            <w:pPr>
              <w:pStyle w:val="81"/>
              <w:spacing w:line="240" w:lineRule="auto"/>
              <w:ind w:firstLine="0" w:firstLineChars="0"/>
              <w:rPr>
                <w:rFonts w:hAnsi="Times New Roman"/>
                <w:b/>
                <w:sz w:val="24"/>
                <w:szCs w:val="24"/>
              </w:rPr>
            </w:pPr>
            <w:r>
              <w:rPr>
                <w:rFonts w:hint="eastAsia" w:hAnsi="Times New Roman"/>
                <w:b/>
                <w:sz w:val="24"/>
                <w:szCs w:val="24"/>
              </w:rPr>
              <w:t>产品类型</w:t>
            </w:r>
          </w:p>
        </w:tc>
        <w:tc>
          <w:tcPr>
            <w:tcW w:w="2268" w:type="dxa"/>
            <w:vAlign w:val="center"/>
          </w:tcPr>
          <w:p>
            <w:pPr>
              <w:pStyle w:val="81"/>
              <w:spacing w:line="240" w:lineRule="auto"/>
              <w:ind w:firstLine="482"/>
              <w:rPr>
                <w:rFonts w:hAnsi="Times New Roman"/>
                <w:b/>
                <w:sz w:val="24"/>
                <w:szCs w:val="24"/>
              </w:rPr>
            </w:pPr>
            <w:r>
              <w:rPr>
                <w:rFonts w:hint="eastAsia" w:hAnsi="Times New Roman"/>
                <w:b/>
                <w:sz w:val="24"/>
                <w:szCs w:val="24"/>
              </w:rPr>
              <w:t>匹配成交</w:t>
            </w:r>
          </w:p>
        </w:tc>
        <w:tc>
          <w:tcPr>
            <w:tcW w:w="1843" w:type="dxa"/>
            <w:vAlign w:val="center"/>
          </w:tcPr>
          <w:p>
            <w:pPr>
              <w:pStyle w:val="81"/>
              <w:spacing w:line="240" w:lineRule="auto"/>
              <w:ind w:firstLine="0" w:firstLineChars="0"/>
              <w:rPr>
                <w:rFonts w:hAnsi="Times New Roman"/>
                <w:b/>
                <w:sz w:val="24"/>
                <w:szCs w:val="24"/>
              </w:rPr>
            </w:pPr>
            <w:r>
              <w:rPr>
                <w:rFonts w:hint="eastAsia" w:hAnsi="Times New Roman"/>
                <w:b/>
                <w:sz w:val="24"/>
                <w:szCs w:val="24"/>
              </w:rPr>
              <w:t>点击成交</w:t>
            </w:r>
          </w:p>
        </w:tc>
        <w:tc>
          <w:tcPr>
            <w:tcW w:w="1417" w:type="dxa"/>
            <w:vAlign w:val="center"/>
          </w:tcPr>
          <w:p>
            <w:pPr>
              <w:pStyle w:val="81"/>
              <w:spacing w:line="240" w:lineRule="auto"/>
              <w:ind w:firstLine="0" w:firstLineChars="0"/>
              <w:rPr>
                <w:rFonts w:hAnsi="Times New Roman"/>
                <w:b/>
                <w:sz w:val="24"/>
                <w:szCs w:val="24"/>
              </w:rPr>
            </w:pPr>
            <w:r>
              <w:rPr>
                <w:rFonts w:hint="eastAsia" w:hAnsi="Times New Roman"/>
                <w:b/>
                <w:sz w:val="24"/>
                <w:szCs w:val="24"/>
              </w:rPr>
              <w:t>询价成交</w:t>
            </w:r>
          </w:p>
        </w:tc>
        <w:tc>
          <w:tcPr>
            <w:tcW w:w="2127" w:type="dxa"/>
            <w:vAlign w:val="center"/>
          </w:tcPr>
          <w:p>
            <w:pPr>
              <w:pStyle w:val="81"/>
              <w:spacing w:line="240" w:lineRule="auto"/>
              <w:ind w:firstLine="0" w:firstLineChars="0"/>
              <w:rPr>
                <w:rFonts w:hAnsi="Times New Roman"/>
                <w:b/>
                <w:sz w:val="24"/>
                <w:szCs w:val="24"/>
              </w:rPr>
            </w:pPr>
            <w:r>
              <w:rPr>
                <w:rFonts w:hint="eastAsia" w:hAnsi="Times New Roman"/>
                <w:b/>
                <w:sz w:val="24"/>
                <w:szCs w:val="24"/>
              </w:rPr>
              <w:t>协商成交</w:t>
            </w:r>
          </w:p>
        </w:tc>
        <w:tc>
          <w:tcPr>
            <w:tcW w:w="1275" w:type="dxa"/>
            <w:vAlign w:val="center"/>
          </w:tcPr>
          <w:p>
            <w:pPr>
              <w:pStyle w:val="81"/>
              <w:spacing w:line="240" w:lineRule="auto"/>
              <w:ind w:firstLine="0" w:firstLineChars="0"/>
              <w:rPr>
                <w:rFonts w:hAnsi="Times New Roman"/>
                <w:b/>
                <w:sz w:val="24"/>
                <w:szCs w:val="24"/>
              </w:rPr>
            </w:pPr>
            <w:r>
              <w:rPr>
                <w:rFonts w:hint="eastAsia" w:hAnsi="Times New Roman"/>
                <w:b/>
                <w:sz w:val="24"/>
                <w:szCs w:val="24"/>
              </w:rPr>
              <w:t>竞买成交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775" w:type="dxa"/>
            <w:vMerge w:val="restart"/>
            <w:vAlign w:val="center"/>
          </w:tcPr>
          <w:p>
            <w:pPr>
              <w:pStyle w:val="81"/>
              <w:spacing w:line="240" w:lineRule="auto"/>
              <w:ind w:firstLine="0" w:firstLineChars="0"/>
              <w:rPr>
                <w:rFonts w:hAnsi="Times New Roman"/>
                <w:sz w:val="24"/>
                <w:szCs w:val="24"/>
              </w:rPr>
            </w:pPr>
            <w:r>
              <w:rPr>
                <w:rFonts w:hint="eastAsia" w:hAnsi="Times New Roman"/>
                <w:sz w:val="24"/>
                <w:szCs w:val="24"/>
              </w:rPr>
              <w:t>现券</w:t>
            </w:r>
          </w:p>
          <w:p>
            <w:pPr>
              <w:pStyle w:val="81"/>
              <w:spacing w:line="240" w:lineRule="auto"/>
              <w:ind w:firstLine="480"/>
              <w:rPr>
                <w:rFonts w:hAnsi="Times New Roman"/>
                <w:sz w:val="24"/>
                <w:szCs w:val="24"/>
              </w:rPr>
            </w:pPr>
          </w:p>
        </w:tc>
        <w:tc>
          <w:tcPr>
            <w:tcW w:w="1352" w:type="dxa"/>
            <w:vAlign w:val="center"/>
          </w:tcPr>
          <w:p>
            <w:pPr>
              <w:pStyle w:val="81"/>
              <w:spacing w:line="240" w:lineRule="auto"/>
              <w:ind w:firstLine="0" w:firstLineChars="0"/>
              <w:rPr>
                <w:rFonts w:hAnsi="Times New Roman"/>
                <w:sz w:val="24"/>
                <w:szCs w:val="24"/>
              </w:rPr>
            </w:pPr>
            <w:r>
              <w:rPr>
                <w:rFonts w:hint="eastAsia" w:hAnsi="Times New Roman"/>
                <w:sz w:val="24"/>
                <w:szCs w:val="24"/>
              </w:rPr>
              <w:t>国债、地方债、政策性金融债、政府支持债券、公司债、企业债</w:t>
            </w:r>
          </w:p>
          <w:p>
            <w:pPr>
              <w:pStyle w:val="81"/>
              <w:spacing w:line="240" w:lineRule="auto"/>
              <w:ind w:firstLine="0" w:firstLineChars="0"/>
              <w:rPr>
                <w:rFonts w:hAnsi="Times New Roman"/>
                <w:sz w:val="24"/>
                <w:szCs w:val="24"/>
              </w:rPr>
            </w:pPr>
          </w:p>
        </w:tc>
        <w:tc>
          <w:tcPr>
            <w:tcW w:w="2268" w:type="dxa"/>
            <w:vAlign w:val="center"/>
          </w:tcPr>
          <w:p>
            <w:pPr>
              <w:pStyle w:val="81"/>
              <w:spacing w:line="240" w:lineRule="auto"/>
              <w:ind w:firstLine="0" w:firstLineChars="0"/>
              <w:rPr>
                <w:rFonts w:hAnsi="Times New Roman"/>
                <w:sz w:val="24"/>
                <w:szCs w:val="24"/>
              </w:rPr>
            </w:pPr>
            <w:r>
              <w:rPr>
                <w:rFonts w:hint="eastAsia" w:hAnsi="Times New Roman"/>
                <w:sz w:val="24"/>
                <w:szCs w:val="24"/>
              </w:rPr>
              <w:t>最小申报数量为</w:t>
            </w:r>
            <w:r>
              <w:rPr>
                <w:rFonts w:hAnsi="Times New Roman"/>
                <w:sz w:val="24"/>
                <w:szCs w:val="24"/>
              </w:rPr>
              <w:t>10</w:t>
            </w:r>
            <w:r>
              <w:rPr>
                <w:rFonts w:hint="eastAsia" w:hAnsi="Times New Roman"/>
                <w:sz w:val="24"/>
                <w:szCs w:val="24"/>
              </w:rPr>
              <w:t>万元面额；数量最小变动单位为</w:t>
            </w:r>
            <w:r>
              <w:rPr>
                <w:rFonts w:hAnsi="Times New Roman"/>
                <w:sz w:val="24"/>
                <w:szCs w:val="24"/>
              </w:rPr>
              <w:t>10</w:t>
            </w:r>
            <w:r>
              <w:rPr>
                <w:rFonts w:hint="eastAsia" w:hAnsi="Times New Roman"/>
                <w:sz w:val="24"/>
                <w:szCs w:val="24"/>
              </w:rPr>
              <w:t>万元面额，卖出时不足</w:t>
            </w:r>
            <w:r>
              <w:rPr>
                <w:rFonts w:hAnsi="Times New Roman"/>
                <w:sz w:val="24"/>
                <w:szCs w:val="24"/>
              </w:rPr>
              <w:t>10</w:t>
            </w:r>
            <w:r>
              <w:rPr>
                <w:rFonts w:hint="eastAsia" w:hAnsi="Times New Roman"/>
                <w:sz w:val="24"/>
                <w:szCs w:val="24"/>
              </w:rPr>
              <w:t>万元面额的部分，应当一次性申报；</w:t>
            </w:r>
          </w:p>
          <w:p>
            <w:pPr>
              <w:pStyle w:val="81"/>
              <w:spacing w:line="240" w:lineRule="auto"/>
              <w:ind w:firstLine="480"/>
              <w:rPr>
                <w:rFonts w:hAnsi="Times New Roman"/>
                <w:sz w:val="24"/>
                <w:szCs w:val="24"/>
              </w:rPr>
            </w:pPr>
          </w:p>
        </w:tc>
        <w:tc>
          <w:tcPr>
            <w:tcW w:w="1843" w:type="dxa"/>
            <w:vAlign w:val="center"/>
          </w:tcPr>
          <w:p>
            <w:pPr>
              <w:pStyle w:val="81"/>
              <w:spacing w:line="240" w:lineRule="auto"/>
              <w:ind w:firstLine="0" w:firstLineChars="0"/>
              <w:rPr>
                <w:rFonts w:hAnsi="Times New Roman"/>
                <w:sz w:val="24"/>
                <w:szCs w:val="24"/>
              </w:rPr>
            </w:pPr>
            <w:r>
              <w:rPr>
                <w:rFonts w:hint="eastAsia" w:hAnsi="Times New Roman"/>
                <w:sz w:val="24"/>
                <w:szCs w:val="24"/>
              </w:rPr>
              <w:t>最小申报数量为</w:t>
            </w:r>
            <w:r>
              <w:rPr>
                <w:rFonts w:hAnsi="Times New Roman"/>
                <w:sz w:val="24"/>
                <w:szCs w:val="24"/>
              </w:rPr>
              <w:t>10</w:t>
            </w:r>
            <w:r>
              <w:rPr>
                <w:rFonts w:hint="eastAsia" w:hAnsi="Times New Roman"/>
                <w:sz w:val="24"/>
                <w:szCs w:val="24"/>
              </w:rPr>
              <w:t>万元面额；数量最小变动单位为</w:t>
            </w:r>
            <w:r>
              <w:rPr>
                <w:rFonts w:hAnsi="Times New Roman"/>
                <w:sz w:val="24"/>
                <w:szCs w:val="24"/>
              </w:rPr>
              <w:t>10</w:t>
            </w:r>
            <w:r>
              <w:rPr>
                <w:rFonts w:hint="eastAsia" w:hAnsi="Times New Roman"/>
                <w:sz w:val="24"/>
                <w:szCs w:val="24"/>
              </w:rPr>
              <w:t>万元面额</w:t>
            </w:r>
          </w:p>
        </w:tc>
        <w:tc>
          <w:tcPr>
            <w:tcW w:w="1417" w:type="dxa"/>
            <w:vAlign w:val="center"/>
          </w:tcPr>
          <w:p>
            <w:pPr>
              <w:pStyle w:val="81"/>
              <w:spacing w:line="240" w:lineRule="auto"/>
              <w:ind w:firstLine="0" w:firstLineChars="0"/>
              <w:rPr>
                <w:rFonts w:hAnsi="Times New Roman"/>
                <w:sz w:val="24"/>
                <w:szCs w:val="24"/>
              </w:rPr>
            </w:pPr>
            <w:r>
              <w:rPr>
                <w:rFonts w:hint="eastAsia" w:hAnsi="Times New Roman"/>
                <w:sz w:val="24"/>
                <w:szCs w:val="24"/>
              </w:rPr>
              <w:t>最小申报数量为</w:t>
            </w:r>
            <w:r>
              <w:rPr>
                <w:rFonts w:hAnsi="Times New Roman"/>
                <w:sz w:val="24"/>
                <w:szCs w:val="24"/>
              </w:rPr>
              <w:t>10</w:t>
            </w:r>
            <w:r>
              <w:rPr>
                <w:rFonts w:hint="eastAsia" w:hAnsi="Times New Roman"/>
                <w:sz w:val="24"/>
                <w:szCs w:val="24"/>
              </w:rPr>
              <w:t>万元面额；数量最小变动单位为</w:t>
            </w:r>
            <w:r>
              <w:rPr>
                <w:rFonts w:hAnsi="Times New Roman"/>
                <w:sz w:val="24"/>
                <w:szCs w:val="24"/>
              </w:rPr>
              <w:t>1000</w:t>
            </w:r>
            <w:r>
              <w:rPr>
                <w:rFonts w:hint="eastAsia" w:hAnsi="Times New Roman"/>
                <w:sz w:val="24"/>
                <w:szCs w:val="24"/>
              </w:rPr>
              <w:t>元面额</w:t>
            </w:r>
          </w:p>
        </w:tc>
        <w:tc>
          <w:tcPr>
            <w:tcW w:w="2127" w:type="dxa"/>
            <w:vAlign w:val="center"/>
          </w:tcPr>
          <w:p>
            <w:pPr>
              <w:pStyle w:val="81"/>
              <w:spacing w:line="240" w:lineRule="auto"/>
              <w:ind w:firstLine="0" w:firstLineChars="0"/>
              <w:rPr>
                <w:rFonts w:hAnsi="Times New Roman"/>
                <w:sz w:val="24"/>
                <w:szCs w:val="24"/>
              </w:rPr>
            </w:pPr>
            <w:r>
              <w:rPr>
                <w:rFonts w:hint="eastAsia" w:hAnsi="Times New Roman"/>
                <w:sz w:val="24"/>
                <w:szCs w:val="24"/>
              </w:rPr>
              <w:t>最小申报数量为</w:t>
            </w:r>
            <w:r>
              <w:rPr>
                <w:rFonts w:hAnsi="Times New Roman"/>
                <w:sz w:val="24"/>
                <w:szCs w:val="24"/>
              </w:rPr>
              <w:t>1000</w:t>
            </w:r>
            <w:r>
              <w:rPr>
                <w:rFonts w:hint="eastAsia" w:hAnsi="Times New Roman"/>
                <w:sz w:val="24"/>
                <w:szCs w:val="24"/>
              </w:rPr>
              <w:t>元面额；数量最小变动单位为</w:t>
            </w:r>
            <w:r>
              <w:rPr>
                <w:rFonts w:hAnsi="Times New Roman"/>
                <w:sz w:val="24"/>
                <w:szCs w:val="24"/>
              </w:rPr>
              <w:t>1000</w:t>
            </w:r>
            <w:r>
              <w:rPr>
                <w:rFonts w:hint="eastAsia" w:hAnsi="Times New Roman"/>
                <w:sz w:val="24"/>
                <w:szCs w:val="24"/>
              </w:rPr>
              <w:t>元面额</w:t>
            </w:r>
          </w:p>
          <w:p>
            <w:pPr>
              <w:pStyle w:val="81"/>
              <w:spacing w:line="240" w:lineRule="auto"/>
              <w:ind w:firstLine="0" w:firstLineChars="0"/>
              <w:rPr>
                <w:rFonts w:hAnsi="Times New Roman"/>
                <w:sz w:val="24"/>
                <w:szCs w:val="24"/>
              </w:rPr>
            </w:pPr>
            <w:r>
              <w:rPr>
                <w:rFonts w:hint="eastAsia" w:hAnsi="Times New Roman"/>
                <w:sz w:val="24"/>
                <w:szCs w:val="24"/>
              </w:rPr>
              <w:t>（《债券交易规则》关于“采用协商成交方式的，债券现券申报数量应当不低于</w:t>
            </w:r>
            <w:r>
              <w:rPr>
                <w:rFonts w:hAnsi="Times New Roman"/>
                <w:sz w:val="24"/>
                <w:szCs w:val="24"/>
              </w:rPr>
              <w:t>1000</w:t>
            </w:r>
            <w:r>
              <w:rPr>
                <w:rFonts w:hint="eastAsia" w:hAnsi="Times New Roman"/>
                <w:sz w:val="24"/>
                <w:szCs w:val="24"/>
              </w:rPr>
              <w:t>元面额，且为</w:t>
            </w:r>
            <w:r>
              <w:rPr>
                <w:rFonts w:hAnsi="Times New Roman"/>
                <w:sz w:val="24"/>
                <w:szCs w:val="24"/>
              </w:rPr>
              <w:t>100</w:t>
            </w:r>
            <w:r>
              <w:rPr>
                <w:rFonts w:hint="eastAsia" w:hAnsi="Times New Roman"/>
                <w:sz w:val="24"/>
                <w:szCs w:val="24"/>
              </w:rPr>
              <w:t>元面额整数倍”的规定暂缓施行。）</w:t>
            </w:r>
          </w:p>
        </w:tc>
        <w:tc>
          <w:tcPr>
            <w:tcW w:w="1275" w:type="dxa"/>
            <w:vAlign w:val="center"/>
          </w:tcPr>
          <w:p>
            <w:pPr>
              <w:pStyle w:val="81"/>
              <w:spacing w:line="240" w:lineRule="auto"/>
              <w:ind w:firstLine="0" w:firstLineChars="0"/>
              <w:rPr>
                <w:rFonts w:hAnsi="Times New Roman"/>
                <w:sz w:val="24"/>
                <w:szCs w:val="24"/>
              </w:rPr>
            </w:pPr>
            <w:r>
              <w:rPr>
                <w:rFonts w:hint="eastAsia" w:hAnsi="Times New Roman"/>
                <w:sz w:val="24"/>
                <w:szCs w:val="24"/>
              </w:rPr>
              <w:t>最小申报数量为</w:t>
            </w:r>
            <w:r>
              <w:rPr>
                <w:rFonts w:hAnsi="Times New Roman"/>
                <w:sz w:val="24"/>
                <w:szCs w:val="24"/>
              </w:rPr>
              <w:t>10</w:t>
            </w:r>
            <w:r>
              <w:rPr>
                <w:rFonts w:hint="eastAsia" w:hAnsi="Times New Roman"/>
                <w:sz w:val="24"/>
                <w:szCs w:val="24"/>
              </w:rPr>
              <w:t>万元面额；数量最小变动单位为</w:t>
            </w:r>
            <w:r>
              <w:rPr>
                <w:rFonts w:hAnsi="Times New Roman"/>
                <w:sz w:val="24"/>
                <w:szCs w:val="24"/>
              </w:rPr>
              <w:t>1000</w:t>
            </w:r>
            <w:r>
              <w:rPr>
                <w:rFonts w:hint="eastAsia" w:hAnsi="Times New Roman"/>
                <w:sz w:val="24"/>
                <w:szCs w:val="24"/>
              </w:rPr>
              <w:t>元面额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75" w:type="dxa"/>
            <w:vMerge w:val="continue"/>
            <w:vAlign w:val="center"/>
          </w:tcPr>
          <w:p>
            <w:pPr>
              <w:pStyle w:val="81"/>
              <w:spacing w:line="240" w:lineRule="auto"/>
              <w:ind w:firstLine="0" w:firstLineChars="0"/>
              <w:rPr>
                <w:rFonts w:hAnsi="Times New Roman"/>
                <w:sz w:val="24"/>
                <w:szCs w:val="24"/>
              </w:rPr>
            </w:pPr>
          </w:p>
        </w:tc>
        <w:tc>
          <w:tcPr>
            <w:tcW w:w="1352" w:type="dxa"/>
            <w:vAlign w:val="center"/>
          </w:tcPr>
          <w:p>
            <w:pPr>
              <w:pStyle w:val="81"/>
              <w:spacing w:line="240" w:lineRule="auto"/>
              <w:ind w:firstLine="0" w:firstLineChars="0"/>
              <w:rPr>
                <w:rFonts w:hAnsi="Times New Roman"/>
                <w:sz w:val="24"/>
                <w:szCs w:val="24"/>
              </w:rPr>
            </w:pPr>
            <w:r>
              <w:rPr>
                <w:rFonts w:hAnsi="Times New Roman"/>
                <w:sz w:val="24"/>
                <w:szCs w:val="24"/>
              </w:rPr>
              <w:t>ABS</w:t>
            </w:r>
          </w:p>
        </w:tc>
        <w:tc>
          <w:tcPr>
            <w:tcW w:w="2268" w:type="dxa"/>
            <w:vAlign w:val="center"/>
          </w:tcPr>
          <w:p>
            <w:pPr>
              <w:pStyle w:val="81"/>
              <w:spacing w:line="240" w:lineRule="auto"/>
              <w:ind w:firstLine="0" w:firstLineChars="0"/>
              <w:jc w:val="center"/>
              <w:rPr>
                <w:rFonts w:hAnsi="Times New Roman"/>
                <w:sz w:val="24"/>
                <w:szCs w:val="24"/>
              </w:rPr>
            </w:pPr>
            <w:r>
              <w:rPr>
                <w:rFonts w:hAnsi="Times New Roman"/>
                <w:sz w:val="24"/>
                <w:szCs w:val="24"/>
              </w:rPr>
              <w:t>--</w:t>
            </w:r>
          </w:p>
        </w:tc>
        <w:tc>
          <w:tcPr>
            <w:tcW w:w="6662" w:type="dxa"/>
            <w:gridSpan w:val="4"/>
            <w:vAlign w:val="center"/>
          </w:tcPr>
          <w:p>
            <w:pPr>
              <w:pStyle w:val="81"/>
              <w:spacing w:line="240" w:lineRule="auto"/>
              <w:ind w:firstLine="0" w:firstLineChars="0"/>
              <w:rPr>
                <w:rFonts w:hAnsi="Times New Roman"/>
                <w:sz w:val="24"/>
                <w:szCs w:val="24"/>
              </w:rPr>
            </w:pPr>
            <w:r>
              <w:rPr>
                <w:rFonts w:hint="eastAsia" w:hAnsi="Times New Roman"/>
                <w:sz w:val="24"/>
                <w:szCs w:val="24"/>
              </w:rPr>
              <w:t>单笔最小申报数量为</w:t>
            </w:r>
            <w:r>
              <w:rPr>
                <w:rFonts w:hAnsi="Times New Roman"/>
                <w:sz w:val="24"/>
                <w:szCs w:val="24"/>
              </w:rPr>
              <w:t>10</w:t>
            </w:r>
            <w:r>
              <w:rPr>
                <w:rFonts w:hint="eastAsia" w:hAnsi="Times New Roman"/>
                <w:sz w:val="24"/>
                <w:szCs w:val="24"/>
              </w:rPr>
              <w:t>0万元面额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75" w:type="dxa"/>
            <w:vMerge w:val="restart"/>
            <w:vAlign w:val="center"/>
          </w:tcPr>
          <w:p>
            <w:pPr>
              <w:pStyle w:val="81"/>
              <w:spacing w:line="240" w:lineRule="auto"/>
              <w:ind w:firstLine="0" w:firstLineChars="0"/>
              <w:rPr>
                <w:rFonts w:hAnsi="Times New Roman"/>
                <w:sz w:val="24"/>
                <w:szCs w:val="24"/>
              </w:rPr>
            </w:pPr>
            <w:r>
              <w:rPr>
                <w:rFonts w:hint="eastAsia" w:hAnsi="Times New Roman"/>
                <w:sz w:val="24"/>
                <w:szCs w:val="24"/>
              </w:rPr>
              <w:t>回购</w:t>
            </w:r>
          </w:p>
        </w:tc>
        <w:tc>
          <w:tcPr>
            <w:tcW w:w="1352" w:type="dxa"/>
            <w:vAlign w:val="center"/>
          </w:tcPr>
          <w:p>
            <w:pPr>
              <w:pStyle w:val="81"/>
              <w:spacing w:line="240" w:lineRule="auto"/>
              <w:ind w:firstLine="0" w:firstLineChars="0"/>
              <w:rPr>
                <w:rFonts w:hAnsi="Times New Roman"/>
                <w:sz w:val="24"/>
                <w:szCs w:val="24"/>
              </w:rPr>
            </w:pPr>
            <w:r>
              <w:rPr>
                <w:rFonts w:hint="eastAsia" w:hAnsi="Times New Roman"/>
                <w:sz w:val="24"/>
                <w:szCs w:val="24"/>
              </w:rPr>
              <w:t>通用回购</w:t>
            </w:r>
          </w:p>
        </w:tc>
        <w:tc>
          <w:tcPr>
            <w:tcW w:w="2268" w:type="dxa"/>
            <w:vAlign w:val="center"/>
          </w:tcPr>
          <w:p>
            <w:pPr>
              <w:pStyle w:val="81"/>
              <w:spacing w:line="240" w:lineRule="auto"/>
              <w:ind w:firstLine="0" w:firstLineChars="0"/>
              <w:rPr>
                <w:rFonts w:hAnsi="Times New Roman"/>
                <w:sz w:val="24"/>
                <w:szCs w:val="24"/>
              </w:rPr>
            </w:pPr>
            <w:r>
              <w:rPr>
                <w:rFonts w:hint="eastAsia" w:hAnsi="Times New Roman"/>
                <w:sz w:val="24"/>
                <w:szCs w:val="24"/>
              </w:rPr>
              <w:t>最小申报数量</w:t>
            </w:r>
            <w:r>
              <w:rPr>
                <w:rFonts w:hAnsi="Times New Roman"/>
                <w:sz w:val="24"/>
                <w:szCs w:val="24"/>
              </w:rPr>
              <w:t>1000</w:t>
            </w:r>
            <w:r>
              <w:rPr>
                <w:rFonts w:hint="eastAsia" w:hAnsi="Times New Roman"/>
                <w:sz w:val="24"/>
                <w:szCs w:val="24"/>
              </w:rPr>
              <w:t>元面额；数量最小变动单位</w:t>
            </w:r>
            <w:r>
              <w:rPr>
                <w:rFonts w:hAnsi="Times New Roman"/>
                <w:sz w:val="24"/>
                <w:szCs w:val="24"/>
              </w:rPr>
              <w:t>1000</w:t>
            </w:r>
            <w:r>
              <w:rPr>
                <w:rFonts w:hint="eastAsia" w:hAnsi="Times New Roman"/>
                <w:sz w:val="24"/>
                <w:szCs w:val="24"/>
              </w:rPr>
              <w:t>元面额</w:t>
            </w:r>
          </w:p>
        </w:tc>
        <w:tc>
          <w:tcPr>
            <w:tcW w:w="6662" w:type="dxa"/>
            <w:gridSpan w:val="4"/>
            <w:vAlign w:val="center"/>
          </w:tcPr>
          <w:p>
            <w:pPr>
              <w:pStyle w:val="81"/>
              <w:spacing w:line="240" w:lineRule="auto"/>
              <w:ind w:firstLine="0" w:firstLineChars="0"/>
              <w:rPr>
                <w:rFonts w:hAnsi="Times New Roman"/>
                <w:sz w:val="24"/>
                <w:szCs w:val="24"/>
              </w:rPr>
            </w:pPr>
            <w:r>
              <w:rPr>
                <w:rFonts w:hint="eastAsia" w:hAnsi="Times New Roman"/>
                <w:sz w:val="24"/>
                <w:szCs w:val="24"/>
              </w:rPr>
              <w:t>（《上海证券交易所债券交易规则适用指引第2号——债券通用质押式回购交易》关于“通用回购交易采用点击成交、询价成交、竞买成交、协商成交等其他交易方式达成”的规定暂缓施行。）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75" w:type="dxa"/>
            <w:vMerge w:val="continue"/>
            <w:vAlign w:val="center"/>
          </w:tcPr>
          <w:p>
            <w:pPr>
              <w:pStyle w:val="81"/>
              <w:spacing w:line="240" w:lineRule="auto"/>
              <w:ind w:firstLine="480"/>
              <w:rPr>
                <w:rFonts w:hAnsi="Times New Roman"/>
                <w:sz w:val="24"/>
                <w:szCs w:val="24"/>
              </w:rPr>
            </w:pPr>
          </w:p>
        </w:tc>
        <w:tc>
          <w:tcPr>
            <w:tcW w:w="1352" w:type="dxa"/>
            <w:vAlign w:val="center"/>
          </w:tcPr>
          <w:p>
            <w:pPr>
              <w:pStyle w:val="81"/>
              <w:spacing w:line="240" w:lineRule="auto"/>
              <w:ind w:firstLine="0" w:firstLineChars="0"/>
              <w:rPr>
                <w:rFonts w:hAnsi="Times New Roman"/>
                <w:sz w:val="24"/>
                <w:szCs w:val="24"/>
              </w:rPr>
            </w:pPr>
            <w:r>
              <w:rPr>
                <w:rFonts w:hint="eastAsia" w:hAnsi="Times New Roman"/>
                <w:sz w:val="24"/>
                <w:szCs w:val="24"/>
              </w:rPr>
              <w:t>协议回购</w:t>
            </w:r>
          </w:p>
        </w:tc>
        <w:tc>
          <w:tcPr>
            <w:tcW w:w="2268" w:type="dxa"/>
            <w:vAlign w:val="center"/>
          </w:tcPr>
          <w:p>
            <w:pPr>
              <w:pStyle w:val="81"/>
              <w:spacing w:line="240" w:lineRule="auto"/>
              <w:ind w:firstLine="480"/>
              <w:rPr>
                <w:rFonts w:hAnsi="Times New Roman"/>
                <w:sz w:val="24"/>
                <w:szCs w:val="24"/>
              </w:rPr>
            </w:pPr>
            <w:r>
              <w:rPr>
                <w:rFonts w:hAnsi="Times New Roman"/>
                <w:sz w:val="24"/>
                <w:szCs w:val="24"/>
              </w:rPr>
              <w:t>--</w:t>
            </w:r>
          </w:p>
        </w:tc>
        <w:tc>
          <w:tcPr>
            <w:tcW w:w="1843" w:type="dxa"/>
            <w:vAlign w:val="center"/>
          </w:tcPr>
          <w:p>
            <w:pPr>
              <w:pStyle w:val="81"/>
              <w:spacing w:line="240" w:lineRule="auto"/>
              <w:ind w:firstLine="480"/>
              <w:rPr>
                <w:rFonts w:hAnsi="Times New Roman"/>
                <w:sz w:val="24"/>
                <w:szCs w:val="24"/>
              </w:rPr>
            </w:pPr>
            <w:r>
              <w:rPr>
                <w:rFonts w:hAnsi="Times New Roman"/>
                <w:sz w:val="24"/>
                <w:szCs w:val="24"/>
              </w:rPr>
              <w:t>--</w:t>
            </w:r>
          </w:p>
        </w:tc>
        <w:tc>
          <w:tcPr>
            <w:tcW w:w="1417" w:type="dxa"/>
            <w:vAlign w:val="center"/>
          </w:tcPr>
          <w:p>
            <w:pPr>
              <w:pStyle w:val="81"/>
              <w:spacing w:line="240" w:lineRule="auto"/>
              <w:ind w:firstLine="480"/>
              <w:rPr>
                <w:rFonts w:hAnsi="Times New Roman"/>
                <w:sz w:val="24"/>
                <w:szCs w:val="24"/>
              </w:rPr>
            </w:pPr>
            <w:r>
              <w:rPr>
                <w:rFonts w:hAnsi="Times New Roman"/>
                <w:sz w:val="24"/>
                <w:szCs w:val="24"/>
              </w:rPr>
              <w:t>--</w:t>
            </w:r>
          </w:p>
        </w:tc>
        <w:tc>
          <w:tcPr>
            <w:tcW w:w="2127" w:type="dxa"/>
            <w:vAlign w:val="center"/>
          </w:tcPr>
          <w:p>
            <w:pPr>
              <w:pStyle w:val="81"/>
              <w:spacing w:line="240" w:lineRule="auto"/>
              <w:ind w:firstLine="0" w:firstLineChars="0"/>
              <w:rPr>
                <w:rFonts w:hAnsi="Times New Roman"/>
                <w:sz w:val="24"/>
                <w:szCs w:val="24"/>
              </w:rPr>
            </w:pPr>
            <w:r>
              <w:rPr>
                <w:rFonts w:hint="eastAsia" w:hAnsi="Times New Roman"/>
                <w:sz w:val="24"/>
                <w:szCs w:val="24"/>
              </w:rPr>
              <w:t>最小申报数量为</w:t>
            </w:r>
            <w:r>
              <w:rPr>
                <w:rFonts w:hAnsi="Times New Roman"/>
                <w:sz w:val="24"/>
                <w:szCs w:val="24"/>
              </w:rPr>
              <w:t>1000</w:t>
            </w:r>
            <w:r>
              <w:rPr>
                <w:rFonts w:hint="eastAsia" w:hAnsi="Times New Roman"/>
                <w:sz w:val="24"/>
                <w:szCs w:val="24"/>
              </w:rPr>
              <w:t>元面额；数量最小变动单位为</w:t>
            </w:r>
            <w:r>
              <w:rPr>
                <w:rFonts w:hAnsi="Times New Roman"/>
                <w:sz w:val="24"/>
                <w:szCs w:val="24"/>
              </w:rPr>
              <w:t>1000</w:t>
            </w:r>
            <w:r>
              <w:rPr>
                <w:rFonts w:hint="eastAsia" w:hAnsi="Times New Roman"/>
                <w:sz w:val="24"/>
                <w:szCs w:val="24"/>
              </w:rPr>
              <w:t>元面额</w:t>
            </w:r>
          </w:p>
        </w:tc>
        <w:tc>
          <w:tcPr>
            <w:tcW w:w="1275" w:type="dxa"/>
            <w:vAlign w:val="center"/>
          </w:tcPr>
          <w:p>
            <w:pPr>
              <w:pStyle w:val="81"/>
              <w:spacing w:line="240" w:lineRule="auto"/>
              <w:ind w:firstLine="480"/>
              <w:rPr>
                <w:rFonts w:hAnsi="Times New Roman"/>
                <w:sz w:val="24"/>
                <w:szCs w:val="24"/>
              </w:rPr>
            </w:pPr>
            <w:r>
              <w:rPr>
                <w:rFonts w:hAnsi="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75" w:type="dxa"/>
            <w:vMerge w:val="continue"/>
            <w:vAlign w:val="center"/>
          </w:tcPr>
          <w:p>
            <w:pPr>
              <w:pStyle w:val="81"/>
              <w:spacing w:line="240" w:lineRule="auto"/>
              <w:ind w:firstLine="480"/>
              <w:rPr>
                <w:rFonts w:hAnsi="Times New Roman"/>
                <w:sz w:val="24"/>
                <w:szCs w:val="24"/>
              </w:rPr>
            </w:pPr>
          </w:p>
        </w:tc>
        <w:tc>
          <w:tcPr>
            <w:tcW w:w="1352" w:type="dxa"/>
            <w:vAlign w:val="center"/>
          </w:tcPr>
          <w:p>
            <w:pPr>
              <w:pStyle w:val="81"/>
              <w:spacing w:line="240" w:lineRule="auto"/>
              <w:ind w:firstLine="0" w:firstLineChars="0"/>
              <w:rPr>
                <w:rFonts w:hAnsi="Times New Roman"/>
                <w:sz w:val="24"/>
                <w:szCs w:val="24"/>
              </w:rPr>
            </w:pPr>
            <w:r>
              <w:rPr>
                <w:rFonts w:hint="eastAsia" w:hAnsi="Times New Roman"/>
                <w:sz w:val="24"/>
                <w:szCs w:val="24"/>
              </w:rPr>
              <w:t>三方回购</w:t>
            </w:r>
          </w:p>
        </w:tc>
        <w:tc>
          <w:tcPr>
            <w:tcW w:w="2268" w:type="dxa"/>
            <w:vAlign w:val="center"/>
          </w:tcPr>
          <w:p>
            <w:pPr>
              <w:pStyle w:val="81"/>
              <w:spacing w:line="240" w:lineRule="auto"/>
              <w:ind w:firstLine="480"/>
              <w:rPr>
                <w:rFonts w:hAnsi="Times New Roman"/>
                <w:sz w:val="24"/>
                <w:szCs w:val="24"/>
              </w:rPr>
            </w:pPr>
            <w:r>
              <w:rPr>
                <w:rFonts w:hAnsi="Times New Roman"/>
                <w:sz w:val="24"/>
                <w:szCs w:val="24"/>
              </w:rPr>
              <w:t>--</w:t>
            </w:r>
          </w:p>
        </w:tc>
        <w:tc>
          <w:tcPr>
            <w:tcW w:w="1843" w:type="dxa"/>
            <w:vAlign w:val="center"/>
          </w:tcPr>
          <w:p>
            <w:pPr>
              <w:pStyle w:val="81"/>
              <w:spacing w:line="240" w:lineRule="auto"/>
              <w:ind w:firstLine="480"/>
              <w:rPr>
                <w:rFonts w:hAnsi="Times New Roman"/>
                <w:sz w:val="24"/>
                <w:szCs w:val="24"/>
              </w:rPr>
            </w:pPr>
            <w:r>
              <w:rPr>
                <w:rFonts w:hAnsi="Times New Roman"/>
                <w:sz w:val="24"/>
                <w:szCs w:val="24"/>
              </w:rPr>
              <w:t>--</w:t>
            </w:r>
          </w:p>
        </w:tc>
        <w:tc>
          <w:tcPr>
            <w:tcW w:w="1417" w:type="dxa"/>
            <w:vAlign w:val="center"/>
          </w:tcPr>
          <w:p>
            <w:pPr>
              <w:pStyle w:val="81"/>
              <w:spacing w:line="240" w:lineRule="auto"/>
              <w:ind w:firstLine="480"/>
              <w:rPr>
                <w:rFonts w:hAnsi="Times New Roman"/>
                <w:sz w:val="24"/>
                <w:szCs w:val="24"/>
              </w:rPr>
            </w:pPr>
            <w:r>
              <w:rPr>
                <w:rFonts w:hAnsi="Times New Roman"/>
                <w:sz w:val="24"/>
                <w:szCs w:val="24"/>
              </w:rPr>
              <w:t>--</w:t>
            </w:r>
          </w:p>
        </w:tc>
        <w:tc>
          <w:tcPr>
            <w:tcW w:w="2127" w:type="dxa"/>
            <w:vAlign w:val="center"/>
          </w:tcPr>
          <w:p>
            <w:pPr>
              <w:pStyle w:val="81"/>
              <w:spacing w:line="240" w:lineRule="auto"/>
              <w:ind w:firstLine="0" w:firstLineChars="0"/>
              <w:rPr>
                <w:rFonts w:hAnsi="Times New Roman"/>
                <w:sz w:val="24"/>
                <w:szCs w:val="24"/>
              </w:rPr>
            </w:pPr>
            <w:r>
              <w:rPr>
                <w:rFonts w:hint="eastAsia" w:hAnsi="Times New Roman"/>
                <w:sz w:val="24"/>
                <w:szCs w:val="24"/>
              </w:rPr>
              <w:t>回购金额为</w:t>
            </w:r>
            <w:r>
              <w:rPr>
                <w:rFonts w:hAnsi="Times New Roman"/>
                <w:sz w:val="24"/>
                <w:szCs w:val="24"/>
              </w:rPr>
              <w:t>100</w:t>
            </w:r>
            <w:r>
              <w:rPr>
                <w:rFonts w:hint="eastAsia" w:hAnsi="Times New Roman"/>
                <w:sz w:val="24"/>
                <w:szCs w:val="24"/>
              </w:rPr>
              <w:t>万元及整数倍</w:t>
            </w:r>
          </w:p>
        </w:tc>
        <w:tc>
          <w:tcPr>
            <w:tcW w:w="1275" w:type="dxa"/>
            <w:vAlign w:val="center"/>
          </w:tcPr>
          <w:p>
            <w:pPr>
              <w:pStyle w:val="81"/>
              <w:spacing w:line="240" w:lineRule="auto"/>
              <w:ind w:firstLine="480"/>
              <w:rPr>
                <w:rFonts w:hAnsi="Times New Roman"/>
                <w:sz w:val="24"/>
                <w:szCs w:val="24"/>
              </w:rPr>
            </w:pPr>
            <w:r>
              <w:rPr>
                <w:rFonts w:hAnsi="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75" w:type="dxa"/>
            <w:vMerge w:val="restart"/>
            <w:vAlign w:val="center"/>
          </w:tcPr>
          <w:p>
            <w:pPr>
              <w:pStyle w:val="81"/>
              <w:spacing w:line="240" w:lineRule="auto"/>
              <w:ind w:firstLine="0" w:firstLineChars="0"/>
              <w:rPr>
                <w:rFonts w:hAnsi="Times New Roman"/>
                <w:sz w:val="24"/>
                <w:szCs w:val="24"/>
              </w:rPr>
            </w:pPr>
            <w:r>
              <w:rPr>
                <w:rFonts w:hint="eastAsia" w:hAnsi="Times New Roman"/>
                <w:sz w:val="24"/>
                <w:szCs w:val="24"/>
              </w:rPr>
              <w:t>其他</w:t>
            </w:r>
          </w:p>
        </w:tc>
        <w:tc>
          <w:tcPr>
            <w:tcW w:w="1352" w:type="dxa"/>
            <w:vAlign w:val="center"/>
          </w:tcPr>
          <w:p>
            <w:pPr>
              <w:pStyle w:val="81"/>
              <w:spacing w:line="240" w:lineRule="auto"/>
              <w:ind w:firstLine="0" w:firstLineChars="0"/>
              <w:rPr>
                <w:rFonts w:hAnsi="Times New Roman"/>
                <w:sz w:val="24"/>
                <w:szCs w:val="24"/>
              </w:rPr>
            </w:pPr>
            <w:r>
              <w:rPr>
                <w:rFonts w:hint="eastAsia" w:hAnsi="Times New Roman"/>
                <w:sz w:val="24"/>
                <w:szCs w:val="24"/>
              </w:rPr>
              <w:t>债券借贷</w:t>
            </w:r>
          </w:p>
        </w:tc>
        <w:tc>
          <w:tcPr>
            <w:tcW w:w="2268" w:type="dxa"/>
            <w:vAlign w:val="center"/>
          </w:tcPr>
          <w:p>
            <w:pPr>
              <w:pStyle w:val="81"/>
              <w:spacing w:line="240" w:lineRule="auto"/>
              <w:ind w:firstLine="480"/>
              <w:rPr>
                <w:rFonts w:hAnsi="Times New Roman"/>
                <w:sz w:val="24"/>
                <w:szCs w:val="24"/>
              </w:rPr>
            </w:pPr>
            <w:r>
              <w:rPr>
                <w:rFonts w:hAnsi="Times New Roman"/>
                <w:sz w:val="24"/>
                <w:szCs w:val="24"/>
              </w:rPr>
              <w:t>--</w:t>
            </w:r>
          </w:p>
        </w:tc>
        <w:tc>
          <w:tcPr>
            <w:tcW w:w="1843" w:type="dxa"/>
            <w:vAlign w:val="center"/>
          </w:tcPr>
          <w:p>
            <w:pPr>
              <w:pStyle w:val="81"/>
              <w:spacing w:line="240" w:lineRule="auto"/>
              <w:ind w:firstLine="480"/>
              <w:rPr>
                <w:rFonts w:hAnsi="Times New Roman"/>
                <w:sz w:val="24"/>
                <w:szCs w:val="24"/>
              </w:rPr>
            </w:pPr>
            <w:r>
              <w:rPr>
                <w:rFonts w:hAnsi="Times New Roman"/>
                <w:sz w:val="24"/>
                <w:szCs w:val="24"/>
              </w:rPr>
              <w:t>--</w:t>
            </w:r>
          </w:p>
        </w:tc>
        <w:tc>
          <w:tcPr>
            <w:tcW w:w="1417" w:type="dxa"/>
            <w:vAlign w:val="center"/>
          </w:tcPr>
          <w:p>
            <w:pPr>
              <w:pStyle w:val="81"/>
              <w:spacing w:line="240" w:lineRule="auto"/>
              <w:ind w:firstLine="480"/>
              <w:rPr>
                <w:rFonts w:hAnsi="Times New Roman"/>
                <w:sz w:val="24"/>
                <w:szCs w:val="24"/>
              </w:rPr>
            </w:pPr>
            <w:r>
              <w:rPr>
                <w:rFonts w:hAnsi="Times New Roman"/>
                <w:sz w:val="24"/>
                <w:szCs w:val="24"/>
              </w:rPr>
              <w:t>--</w:t>
            </w:r>
          </w:p>
        </w:tc>
        <w:tc>
          <w:tcPr>
            <w:tcW w:w="2127" w:type="dxa"/>
            <w:vAlign w:val="center"/>
          </w:tcPr>
          <w:p>
            <w:pPr>
              <w:pStyle w:val="81"/>
              <w:spacing w:line="240" w:lineRule="auto"/>
              <w:ind w:firstLine="0" w:firstLineChars="0"/>
              <w:rPr>
                <w:rFonts w:hAnsi="Times New Roman"/>
                <w:sz w:val="24"/>
                <w:szCs w:val="24"/>
              </w:rPr>
            </w:pPr>
            <w:r>
              <w:rPr>
                <w:rFonts w:hint="eastAsia" w:hAnsi="Times New Roman"/>
                <w:sz w:val="24"/>
                <w:szCs w:val="24"/>
              </w:rPr>
              <w:t>最小申报数量为</w:t>
            </w:r>
            <w:r>
              <w:rPr>
                <w:rFonts w:hAnsi="Times New Roman"/>
                <w:sz w:val="24"/>
                <w:szCs w:val="24"/>
              </w:rPr>
              <w:t>1000</w:t>
            </w:r>
            <w:r>
              <w:rPr>
                <w:rFonts w:hint="eastAsia" w:hAnsi="Times New Roman"/>
                <w:sz w:val="24"/>
                <w:szCs w:val="24"/>
              </w:rPr>
              <w:t>元面额；数量最小变动单位为</w:t>
            </w:r>
            <w:r>
              <w:rPr>
                <w:rFonts w:hAnsi="Times New Roman"/>
                <w:sz w:val="24"/>
                <w:szCs w:val="24"/>
              </w:rPr>
              <w:t>1000</w:t>
            </w:r>
            <w:r>
              <w:rPr>
                <w:rFonts w:hint="eastAsia" w:hAnsi="Times New Roman"/>
                <w:sz w:val="24"/>
                <w:szCs w:val="24"/>
              </w:rPr>
              <w:t>元面额</w:t>
            </w:r>
          </w:p>
        </w:tc>
        <w:tc>
          <w:tcPr>
            <w:tcW w:w="1275" w:type="dxa"/>
            <w:vAlign w:val="center"/>
          </w:tcPr>
          <w:p>
            <w:pPr>
              <w:pStyle w:val="81"/>
              <w:spacing w:line="240" w:lineRule="auto"/>
              <w:ind w:firstLine="480"/>
              <w:rPr>
                <w:rFonts w:hAnsi="Times New Roman"/>
                <w:sz w:val="24"/>
                <w:szCs w:val="24"/>
              </w:rPr>
            </w:pPr>
            <w:r>
              <w:rPr>
                <w:rFonts w:hAnsi="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775" w:type="dxa"/>
            <w:vMerge w:val="continue"/>
            <w:vAlign w:val="center"/>
          </w:tcPr>
          <w:p>
            <w:pPr>
              <w:pStyle w:val="81"/>
              <w:spacing w:line="240" w:lineRule="auto"/>
              <w:ind w:firstLine="480"/>
              <w:rPr>
                <w:rFonts w:hAnsi="Times New Roman"/>
                <w:sz w:val="24"/>
                <w:szCs w:val="24"/>
              </w:rPr>
            </w:pPr>
          </w:p>
        </w:tc>
        <w:tc>
          <w:tcPr>
            <w:tcW w:w="1352" w:type="dxa"/>
            <w:vAlign w:val="center"/>
          </w:tcPr>
          <w:p>
            <w:pPr>
              <w:pStyle w:val="81"/>
              <w:spacing w:line="240" w:lineRule="auto"/>
              <w:ind w:firstLine="0" w:firstLineChars="0"/>
              <w:rPr>
                <w:rFonts w:hAnsi="Times New Roman"/>
                <w:sz w:val="24"/>
                <w:szCs w:val="24"/>
              </w:rPr>
            </w:pPr>
            <w:r>
              <w:rPr>
                <w:rFonts w:hint="eastAsia" w:hAnsi="Times New Roman"/>
                <w:sz w:val="24"/>
                <w:szCs w:val="24"/>
              </w:rPr>
              <w:t>债券预发行</w:t>
            </w:r>
          </w:p>
        </w:tc>
        <w:tc>
          <w:tcPr>
            <w:tcW w:w="2268" w:type="dxa"/>
            <w:vAlign w:val="center"/>
          </w:tcPr>
          <w:p>
            <w:pPr>
              <w:pStyle w:val="81"/>
              <w:spacing w:line="240" w:lineRule="auto"/>
              <w:ind w:firstLine="0" w:firstLineChars="0"/>
              <w:rPr>
                <w:rFonts w:hAnsi="Times New Roman"/>
                <w:sz w:val="24"/>
                <w:szCs w:val="24"/>
              </w:rPr>
            </w:pPr>
            <w:r>
              <w:rPr>
                <w:rFonts w:hint="eastAsia" w:hAnsi="Times New Roman"/>
                <w:sz w:val="24"/>
                <w:szCs w:val="24"/>
              </w:rPr>
              <w:t>最小申报数量为</w:t>
            </w:r>
            <w:r>
              <w:rPr>
                <w:rFonts w:hAnsi="Times New Roman"/>
                <w:sz w:val="24"/>
                <w:szCs w:val="24"/>
              </w:rPr>
              <w:t>100</w:t>
            </w:r>
            <w:r>
              <w:rPr>
                <w:rFonts w:hint="eastAsia" w:hAnsi="Times New Roman"/>
                <w:sz w:val="24"/>
                <w:szCs w:val="24"/>
              </w:rPr>
              <w:t>万元面额；数量最小变动单位为</w:t>
            </w:r>
            <w:r>
              <w:rPr>
                <w:rFonts w:hAnsi="Times New Roman"/>
                <w:sz w:val="24"/>
                <w:szCs w:val="24"/>
              </w:rPr>
              <w:t>100</w:t>
            </w:r>
            <w:r>
              <w:rPr>
                <w:rFonts w:hint="eastAsia" w:hAnsi="Times New Roman"/>
                <w:sz w:val="24"/>
                <w:szCs w:val="24"/>
              </w:rPr>
              <w:t>万元面额</w:t>
            </w:r>
          </w:p>
        </w:tc>
        <w:tc>
          <w:tcPr>
            <w:tcW w:w="1843" w:type="dxa"/>
            <w:vAlign w:val="center"/>
          </w:tcPr>
          <w:p>
            <w:pPr>
              <w:pStyle w:val="81"/>
              <w:spacing w:line="240" w:lineRule="auto"/>
              <w:ind w:firstLine="480"/>
              <w:rPr>
                <w:rFonts w:hAnsi="Times New Roman"/>
                <w:sz w:val="24"/>
                <w:szCs w:val="24"/>
              </w:rPr>
            </w:pPr>
            <w:r>
              <w:rPr>
                <w:rFonts w:hAnsi="Times New Roman"/>
                <w:sz w:val="24"/>
                <w:szCs w:val="24"/>
              </w:rPr>
              <w:t>--</w:t>
            </w:r>
          </w:p>
        </w:tc>
        <w:tc>
          <w:tcPr>
            <w:tcW w:w="1417" w:type="dxa"/>
            <w:vAlign w:val="center"/>
          </w:tcPr>
          <w:p>
            <w:pPr>
              <w:pStyle w:val="81"/>
              <w:spacing w:line="240" w:lineRule="auto"/>
              <w:ind w:firstLine="480"/>
              <w:rPr>
                <w:rFonts w:hAnsi="Times New Roman"/>
                <w:sz w:val="24"/>
                <w:szCs w:val="24"/>
              </w:rPr>
            </w:pPr>
            <w:r>
              <w:rPr>
                <w:rFonts w:hAnsi="Times New Roman"/>
                <w:sz w:val="24"/>
                <w:szCs w:val="24"/>
              </w:rPr>
              <w:t>--</w:t>
            </w:r>
          </w:p>
        </w:tc>
        <w:tc>
          <w:tcPr>
            <w:tcW w:w="2127" w:type="dxa"/>
            <w:vAlign w:val="center"/>
          </w:tcPr>
          <w:p>
            <w:pPr>
              <w:pStyle w:val="81"/>
              <w:spacing w:line="240" w:lineRule="auto"/>
              <w:ind w:firstLine="480"/>
              <w:rPr>
                <w:rFonts w:hAnsi="Times New Roman"/>
                <w:sz w:val="24"/>
                <w:szCs w:val="24"/>
              </w:rPr>
            </w:pPr>
            <w:r>
              <w:rPr>
                <w:rFonts w:hAnsi="Times New Roman"/>
                <w:sz w:val="24"/>
                <w:szCs w:val="24"/>
              </w:rPr>
              <w:t>--</w:t>
            </w:r>
          </w:p>
        </w:tc>
        <w:tc>
          <w:tcPr>
            <w:tcW w:w="1275" w:type="dxa"/>
            <w:vAlign w:val="center"/>
          </w:tcPr>
          <w:p>
            <w:pPr>
              <w:pStyle w:val="81"/>
              <w:spacing w:line="240" w:lineRule="auto"/>
              <w:ind w:firstLine="480"/>
              <w:rPr>
                <w:rFonts w:hAnsi="Times New Roman"/>
                <w:sz w:val="24"/>
                <w:szCs w:val="24"/>
              </w:rPr>
            </w:pPr>
            <w:r>
              <w:rPr>
                <w:rFonts w:hAnsi="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775" w:type="dxa"/>
            <w:vMerge w:val="continue"/>
            <w:vAlign w:val="center"/>
          </w:tcPr>
          <w:p>
            <w:pPr>
              <w:pStyle w:val="81"/>
              <w:spacing w:line="240" w:lineRule="auto"/>
              <w:ind w:firstLine="480"/>
              <w:rPr>
                <w:rFonts w:hAnsi="Times New Roman"/>
                <w:sz w:val="24"/>
                <w:szCs w:val="24"/>
              </w:rPr>
            </w:pPr>
          </w:p>
        </w:tc>
        <w:tc>
          <w:tcPr>
            <w:tcW w:w="1352" w:type="dxa"/>
            <w:vAlign w:val="center"/>
          </w:tcPr>
          <w:p>
            <w:pPr>
              <w:pStyle w:val="81"/>
              <w:spacing w:line="240" w:lineRule="auto"/>
              <w:ind w:firstLine="0" w:firstLineChars="0"/>
              <w:rPr>
                <w:rFonts w:hAnsi="Times New Roman"/>
                <w:sz w:val="24"/>
                <w:szCs w:val="24"/>
              </w:rPr>
            </w:pPr>
            <w:r>
              <w:rPr>
                <w:rFonts w:hint="eastAsia" w:hAnsi="Times New Roman"/>
                <w:sz w:val="24"/>
                <w:szCs w:val="24"/>
              </w:rPr>
              <w:t>信用保护工具（</w:t>
            </w:r>
            <w:r>
              <w:rPr>
                <w:rFonts w:hAnsi="Times New Roman"/>
                <w:sz w:val="24"/>
                <w:szCs w:val="24"/>
              </w:rPr>
              <w:t>CDS</w:t>
            </w:r>
            <w:r>
              <w:rPr>
                <w:rFonts w:hint="eastAsia" w:hAnsi="Times New Roman"/>
                <w:sz w:val="24"/>
                <w:szCs w:val="24"/>
              </w:rPr>
              <w:t>）</w:t>
            </w:r>
          </w:p>
        </w:tc>
        <w:tc>
          <w:tcPr>
            <w:tcW w:w="2268" w:type="dxa"/>
            <w:vAlign w:val="center"/>
          </w:tcPr>
          <w:p>
            <w:pPr>
              <w:pStyle w:val="81"/>
              <w:spacing w:line="240" w:lineRule="auto"/>
              <w:ind w:firstLine="480"/>
              <w:rPr>
                <w:rFonts w:hAnsi="Times New Roman"/>
                <w:sz w:val="24"/>
                <w:szCs w:val="24"/>
              </w:rPr>
            </w:pPr>
            <w:r>
              <w:rPr>
                <w:rFonts w:hAnsi="Times New Roman"/>
                <w:sz w:val="24"/>
                <w:szCs w:val="24"/>
              </w:rPr>
              <w:t>--</w:t>
            </w:r>
          </w:p>
        </w:tc>
        <w:tc>
          <w:tcPr>
            <w:tcW w:w="1843" w:type="dxa"/>
            <w:vAlign w:val="center"/>
          </w:tcPr>
          <w:p>
            <w:pPr>
              <w:pStyle w:val="81"/>
              <w:spacing w:line="240" w:lineRule="auto"/>
              <w:ind w:firstLine="480"/>
              <w:rPr>
                <w:rFonts w:hAnsi="Times New Roman"/>
                <w:sz w:val="24"/>
                <w:szCs w:val="24"/>
              </w:rPr>
            </w:pPr>
            <w:r>
              <w:rPr>
                <w:rFonts w:hAnsi="Times New Roman"/>
                <w:sz w:val="24"/>
                <w:szCs w:val="24"/>
              </w:rPr>
              <w:t>--</w:t>
            </w:r>
          </w:p>
        </w:tc>
        <w:tc>
          <w:tcPr>
            <w:tcW w:w="1417" w:type="dxa"/>
            <w:vAlign w:val="center"/>
          </w:tcPr>
          <w:p>
            <w:pPr>
              <w:pStyle w:val="81"/>
              <w:spacing w:line="240" w:lineRule="auto"/>
              <w:ind w:firstLine="480"/>
              <w:rPr>
                <w:rFonts w:hAnsi="Times New Roman"/>
                <w:sz w:val="24"/>
                <w:szCs w:val="24"/>
              </w:rPr>
            </w:pPr>
            <w:r>
              <w:rPr>
                <w:rFonts w:hAnsi="Times New Roman"/>
                <w:sz w:val="24"/>
                <w:szCs w:val="24"/>
              </w:rPr>
              <w:t>--</w:t>
            </w:r>
          </w:p>
        </w:tc>
        <w:tc>
          <w:tcPr>
            <w:tcW w:w="2127" w:type="dxa"/>
            <w:vAlign w:val="center"/>
          </w:tcPr>
          <w:p>
            <w:pPr>
              <w:pStyle w:val="81"/>
              <w:spacing w:line="240" w:lineRule="auto"/>
              <w:ind w:firstLine="0" w:firstLineChars="0"/>
              <w:rPr>
                <w:rFonts w:hAnsi="Times New Roman"/>
                <w:sz w:val="24"/>
                <w:szCs w:val="24"/>
              </w:rPr>
            </w:pPr>
            <w:r>
              <w:rPr>
                <w:rFonts w:hint="eastAsia" w:hAnsi="Times New Roman"/>
                <w:sz w:val="24"/>
                <w:szCs w:val="24"/>
              </w:rPr>
              <w:t>名义本金不低于</w:t>
            </w:r>
            <w:r>
              <w:rPr>
                <w:rFonts w:hAnsi="Times New Roman"/>
                <w:sz w:val="24"/>
                <w:szCs w:val="24"/>
              </w:rPr>
              <w:t>50</w:t>
            </w:r>
            <w:r>
              <w:rPr>
                <w:rFonts w:hint="eastAsia" w:hAnsi="Times New Roman"/>
                <w:sz w:val="24"/>
                <w:szCs w:val="24"/>
              </w:rPr>
              <w:t>万元，且为</w:t>
            </w:r>
            <w:r>
              <w:rPr>
                <w:rFonts w:hAnsi="Times New Roman"/>
                <w:sz w:val="24"/>
                <w:szCs w:val="24"/>
              </w:rPr>
              <w:t>1000</w:t>
            </w:r>
            <w:r>
              <w:rPr>
                <w:rFonts w:hint="eastAsia" w:hAnsi="Times New Roman"/>
                <w:sz w:val="24"/>
                <w:szCs w:val="24"/>
              </w:rPr>
              <w:t>元的整数倍</w:t>
            </w:r>
          </w:p>
        </w:tc>
        <w:tc>
          <w:tcPr>
            <w:tcW w:w="1275" w:type="dxa"/>
            <w:vAlign w:val="center"/>
          </w:tcPr>
          <w:p>
            <w:pPr>
              <w:pStyle w:val="81"/>
              <w:spacing w:line="240" w:lineRule="auto"/>
              <w:ind w:firstLine="480"/>
              <w:rPr>
                <w:rFonts w:hAnsi="Times New Roman"/>
                <w:sz w:val="24"/>
                <w:szCs w:val="24"/>
              </w:rPr>
            </w:pPr>
            <w:r>
              <w:rPr>
                <w:rFonts w:hAnsi="Times New Roman"/>
                <w:sz w:val="24"/>
                <w:szCs w:val="24"/>
              </w:rPr>
              <w:t>--</w:t>
            </w:r>
          </w:p>
        </w:tc>
      </w:tr>
    </w:tbl>
    <w:p>
      <w:pPr>
        <w:pStyle w:val="81"/>
        <w:spacing w:line="600" w:lineRule="exact"/>
        <w:ind w:firstLine="600"/>
        <w:rPr>
          <w:rFonts w:hAnsi="Times New Roman"/>
          <w:sz w:val="30"/>
          <w:szCs w:val="30"/>
        </w:rPr>
      </w:pPr>
      <w:bookmarkStart w:id="311" w:name="_Toc57908887"/>
      <w:bookmarkStart w:id="312" w:name="_Toc57908888"/>
      <w:bookmarkStart w:id="313" w:name="_Toc56166267"/>
      <w:bookmarkStart w:id="314" w:name="_Toc56166078"/>
      <w:r>
        <w:rPr>
          <w:rFonts w:hint="eastAsia" w:hAnsi="Times New Roman"/>
          <w:sz w:val="30"/>
          <w:szCs w:val="30"/>
        </w:rPr>
        <w:t>（</w:t>
      </w:r>
      <w:r>
        <w:rPr>
          <w:rFonts w:hAnsi="Times New Roman"/>
          <w:sz w:val="30"/>
          <w:szCs w:val="30"/>
        </w:rPr>
        <w:t>2</w:t>
      </w:r>
      <w:r>
        <w:rPr>
          <w:rFonts w:hint="eastAsia" w:hAnsi="Times New Roman"/>
          <w:sz w:val="30"/>
          <w:szCs w:val="30"/>
        </w:rPr>
        <w:t>）单笔申报最大数量</w:t>
      </w:r>
      <w:bookmarkEnd w:id="311"/>
    </w:p>
    <w:p>
      <w:pPr>
        <w:pStyle w:val="81"/>
        <w:spacing w:line="600" w:lineRule="exact"/>
        <w:ind w:firstLine="600"/>
        <w:rPr>
          <w:rFonts w:hAnsi="Times New Roman"/>
          <w:sz w:val="30"/>
          <w:szCs w:val="30"/>
        </w:rPr>
      </w:pPr>
      <w:r>
        <w:rPr>
          <w:rFonts w:hint="eastAsia" w:hAnsi="Times New Roman"/>
          <w:sz w:val="30"/>
          <w:szCs w:val="30"/>
        </w:rPr>
        <w:tab/>
      </w:r>
      <w:r>
        <w:rPr>
          <w:rFonts w:hint="eastAsia" w:hAnsi="Times New Roman"/>
          <w:sz w:val="30"/>
          <w:szCs w:val="30"/>
        </w:rPr>
        <w:t>债券现券交易与通用回购单笔申报最大数量不超过1</w:t>
      </w:r>
      <w:r>
        <w:rPr>
          <w:rFonts w:hAnsi="Times New Roman"/>
          <w:sz w:val="30"/>
          <w:szCs w:val="30"/>
        </w:rPr>
        <w:t>00</w:t>
      </w:r>
      <w:r>
        <w:rPr>
          <w:rFonts w:hint="eastAsia" w:hAnsi="Times New Roman"/>
          <w:sz w:val="30"/>
          <w:szCs w:val="30"/>
        </w:rPr>
        <w:t>亿元面额；国债预发行交易单笔申报最大数量不超过10亿元面额。</w:t>
      </w:r>
    </w:p>
    <w:p>
      <w:pPr>
        <w:numPr>
          <w:ilvl w:val="2"/>
          <w:numId w:val="4"/>
        </w:numPr>
        <w:spacing w:line="600" w:lineRule="exact"/>
        <w:ind w:left="0" w:firstLine="0"/>
        <w:outlineLvl w:val="2"/>
        <w:rPr>
          <w:rFonts w:ascii="仿宋_GB2312" w:eastAsia="仿宋_GB2312"/>
          <w:b/>
          <w:sz w:val="30"/>
          <w:szCs w:val="30"/>
        </w:rPr>
      </w:pPr>
      <w:r>
        <w:rPr>
          <w:rFonts w:ascii="仿宋_GB2312" w:eastAsia="仿宋_GB2312"/>
          <w:b/>
          <w:sz w:val="30"/>
          <w:szCs w:val="30"/>
        </w:rPr>
        <w:t>申报价格最小变动单位及价格限制</w:t>
      </w:r>
      <w:bookmarkEnd w:id="312"/>
      <w:bookmarkEnd w:id="313"/>
      <w:bookmarkEnd w:id="314"/>
    </w:p>
    <w:p>
      <w:pPr>
        <w:pStyle w:val="81"/>
        <w:spacing w:line="600" w:lineRule="exact"/>
        <w:ind w:firstLine="600"/>
        <w:rPr>
          <w:rFonts w:hAnsi="Times New Roman"/>
          <w:sz w:val="30"/>
          <w:szCs w:val="30"/>
        </w:rPr>
      </w:pPr>
      <w:r>
        <w:rPr>
          <w:rFonts w:hint="eastAsia" w:hAnsi="Times New Roman"/>
          <w:sz w:val="30"/>
          <w:szCs w:val="30"/>
        </w:rPr>
        <w:t>债券现券交易申报的价格单位为“每百元面额债券的价格”，通用回购的价格单位为“每百元资金到期年收益”。本所另有规定的除外。</w:t>
      </w:r>
    </w:p>
    <w:p>
      <w:pPr>
        <w:pStyle w:val="81"/>
        <w:spacing w:line="600" w:lineRule="exact"/>
        <w:ind w:firstLine="600"/>
        <w:rPr>
          <w:rFonts w:hAnsi="Times New Roman"/>
          <w:sz w:val="30"/>
          <w:szCs w:val="30"/>
        </w:rPr>
      </w:pPr>
      <w:r>
        <w:rPr>
          <w:rFonts w:hint="eastAsia" w:hAnsi="Times New Roman"/>
          <w:sz w:val="30"/>
          <w:szCs w:val="30"/>
        </w:rPr>
        <w:t>债券交易设置申报价格最小变动单位及价格限制。</w:t>
      </w:r>
    </w:p>
    <w:p>
      <w:pPr>
        <w:spacing w:line="600" w:lineRule="exact"/>
        <w:ind w:left="567"/>
        <w:outlineLvl w:val="3"/>
        <w:rPr>
          <w:rFonts w:ascii="仿宋_GB2312" w:eastAsia="仿宋_GB2312"/>
          <w:b/>
          <w:sz w:val="30"/>
          <w:szCs w:val="30"/>
        </w:rPr>
      </w:pPr>
      <w:r>
        <w:rPr>
          <w:rFonts w:hint="eastAsia" w:ascii="仿宋_GB2312" w:eastAsia="仿宋_GB2312"/>
          <w:b/>
          <w:sz w:val="30"/>
          <w:szCs w:val="30"/>
        </w:rPr>
        <w:t>（1）价格最小变动单位</w:t>
      </w:r>
    </w:p>
    <w:p>
      <w:pPr>
        <w:pStyle w:val="81"/>
        <w:spacing w:line="600" w:lineRule="exact"/>
        <w:ind w:firstLine="600"/>
        <w:rPr>
          <w:rFonts w:hAnsi="Times New Roman"/>
          <w:sz w:val="30"/>
          <w:szCs w:val="30"/>
        </w:rPr>
      </w:pPr>
      <w:r>
        <w:rPr>
          <w:rFonts w:hint="eastAsia" w:hAnsi="Times New Roman"/>
          <w:sz w:val="30"/>
          <w:szCs w:val="30"/>
        </w:rPr>
        <w:t>采用匹配成交方式的，债券现券的申报价格最小变动单位为0.0</w:t>
      </w:r>
      <w:r>
        <w:rPr>
          <w:rFonts w:hAnsi="Times New Roman"/>
          <w:sz w:val="30"/>
          <w:szCs w:val="30"/>
        </w:rPr>
        <w:t>0</w:t>
      </w:r>
      <w:r>
        <w:rPr>
          <w:rFonts w:hint="eastAsia" w:hAnsi="Times New Roman"/>
          <w:sz w:val="30"/>
          <w:szCs w:val="30"/>
        </w:rPr>
        <w:t>1元（公募</w:t>
      </w:r>
      <w:r>
        <w:rPr>
          <w:rFonts w:hAnsi="Times New Roman"/>
          <w:sz w:val="30"/>
          <w:szCs w:val="30"/>
        </w:rPr>
        <w:t>可转债为</w:t>
      </w:r>
      <w:r>
        <w:rPr>
          <w:rFonts w:hint="eastAsia" w:hAnsi="Times New Roman"/>
          <w:sz w:val="30"/>
          <w:szCs w:val="30"/>
        </w:rPr>
        <w:t>0.01元），通用回购的申报价格最小变动单位为0.005元；采用其他交易方式的，债券交易的申报价格最小变动单位为0.001元（《债券交易规则》关于申报价格最小变动单位为</w:t>
      </w:r>
      <w:r>
        <w:rPr>
          <w:rFonts w:hAnsi="Times New Roman"/>
          <w:sz w:val="30"/>
          <w:szCs w:val="30"/>
        </w:rPr>
        <w:t>0.0001</w:t>
      </w:r>
      <w:r>
        <w:rPr>
          <w:rFonts w:hint="eastAsia" w:hAnsi="Times New Roman"/>
          <w:sz w:val="30"/>
          <w:szCs w:val="30"/>
        </w:rPr>
        <w:t>元的规定暂缓施行）。本所另有规定的除外。本所可以根据市场发展需要，调整申报价格最小变动单位。</w:t>
      </w:r>
    </w:p>
    <w:tbl>
      <w:tblPr>
        <w:tblStyle w:val="36"/>
        <w:tblW w:w="9639"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758"/>
        <w:gridCol w:w="1360"/>
        <w:gridCol w:w="1276"/>
        <w:gridCol w:w="1276"/>
        <w:gridCol w:w="1701"/>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81"/>
              <w:spacing w:line="240" w:lineRule="auto"/>
              <w:ind w:firstLine="0" w:firstLineChars="0"/>
              <w:rPr>
                <w:rFonts w:hAnsi="Times New Roman"/>
                <w:b/>
                <w:sz w:val="24"/>
                <w:szCs w:val="24"/>
              </w:rPr>
            </w:pPr>
            <w:r>
              <w:rPr>
                <w:rFonts w:hint="eastAsia" w:hAnsi="Times New Roman"/>
                <w:b/>
                <w:sz w:val="24"/>
                <w:szCs w:val="24"/>
              </w:rPr>
              <w:t>子市场</w:t>
            </w:r>
          </w:p>
        </w:tc>
        <w:tc>
          <w:tcPr>
            <w:tcW w:w="1758" w:type="dxa"/>
            <w:vAlign w:val="center"/>
          </w:tcPr>
          <w:p>
            <w:pPr>
              <w:pStyle w:val="81"/>
              <w:spacing w:line="240" w:lineRule="auto"/>
              <w:ind w:firstLine="0" w:firstLineChars="0"/>
              <w:rPr>
                <w:rFonts w:hAnsi="Times New Roman"/>
                <w:b/>
                <w:sz w:val="24"/>
                <w:szCs w:val="24"/>
              </w:rPr>
            </w:pPr>
            <w:r>
              <w:rPr>
                <w:rFonts w:hint="eastAsia" w:hAnsi="Times New Roman"/>
                <w:b/>
                <w:sz w:val="24"/>
                <w:szCs w:val="24"/>
              </w:rPr>
              <w:t>产品类型</w:t>
            </w:r>
          </w:p>
        </w:tc>
        <w:tc>
          <w:tcPr>
            <w:tcW w:w="1360" w:type="dxa"/>
            <w:vAlign w:val="center"/>
          </w:tcPr>
          <w:p>
            <w:pPr>
              <w:pStyle w:val="81"/>
              <w:spacing w:line="240" w:lineRule="auto"/>
              <w:ind w:firstLine="0" w:firstLineChars="0"/>
              <w:rPr>
                <w:rFonts w:hAnsi="Times New Roman"/>
                <w:b/>
                <w:sz w:val="24"/>
                <w:szCs w:val="24"/>
              </w:rPr>
            </w:pPr>
            <w:r>
              <w:rPr>
                <w:rFonts w:hint="eastAsia" w:hAnsi="Times New Roman"/>
                <w:b/>
                <w:sz w:val="24"/>
                <w:szCs w:val="24"/>
              </w:rPr>
              <w:t>匹配成交</w:t>
            </w:r>
          </w:p>
        </w:tc>
        <w:tc>
          <w:tcPr>
            <w:tcW w:w="1276" w:type="dxa"/>
            <w:vAlign w:val="center"/>
          </w:tcPr>
          <w:p>
            <w:pPr>
              <w:pStyle w:val="81"/>
              <w:spacing w:line="240" w:lineRule="auto"/>
              <w:ind w:firstLine="0" w:firstLineChars="0"/>
              <w:rPr>
                <w:rFonts w:hAnsi="Times New Roman"/>
                <w:b/>
                <w:sz w:val="24"/>
                <w:szCs w:val="24"/>
              </w:rPr>
            </w:pPr>
            <w:r>
              <w:rPr>
                <w:rFonts w:hint="eastAsia" w:hAnsi="Times New Roman"/>
                <w:b/>
                <w:sz w:val="24"/>
                <w:szCs w:val="24"/>
              </w:rPr>
              <w:t>点击成交</w:t>
            </w:r>
          </w:p>
        </w:tc>
        <w:tc>
          <w:tcPr>
            <w:tcW w:w="1276" w:type="dxa"/>
            <w:vAlign w:val="center"/>
          </w:tcPr>
          <w:p>
            <w:pPr>
              <w:pStyle w:val="81"/>
              <w:spacing w:line="240" w:lineRule="auto"/>
              <w:ind w:firstLine="0" w:firstLineChars="0"/>
              <w:rPr>
                <w:rFonts w:hAnsi="Times New Roman"/>
                <w:b/>
                <w:sz w:val="24"/>
                <w:szCs w:val="24"/>
              </w:rPr>
            </w:pPr>
            <w:r>
              <w:rPr>
                <w:rFonts w:hint="eastAsia" w:hAnsi="Times New Roman"/>
                <w:b/>
                <w:sz w:val="24"/>
                <w:szCs w:val="24"/>
              </w:rPr>
              <w:t>询价成交</w:t>
            </w:r>
          </w:p>
        </w:tc>
        <w:tc>
          <w:tcPr>
            <w:tcW w:w="1701" w:type="dxa"/>
            <w:vAlign w:val="center"/>
          </w:tcPr>
          <w:p>
            <w:pPr>
              <w:pStyle w:val="81"/>
              <w:spacing w:line="240" w:lineRule="auto"/>
              <w:ind w:firstLine="0" w:firstLineChars="0"/>
              <w:rPr>
                <w:rFonts w:hAnsi="Times New Roman"/>
                <w:b/>
                <w:sz w:val="24"/>
                <w:szCs w:val="24"/>
              </w:rPr>
            </w:pPr>
            <w:r>
              <w:rPr>
                <w:rFonts w:hint="eastAsia" w:hAnsi="Times New Roman"/>
                <w:b/>
                <w:sz w:val="24"/>
                <w:szCs w:val="24"/>
              </w:rPr>
              <w:t>协商成交</w:t>
            </w:r>
          </w:p>
        </w:tc>
        <w:tc>
          <w:tcPr>
            <w:tcW w:w="1275" w:type="dxa"/>
            <w:vAlign w:val="center"/>
          </w:tcPr>
          <w:p>
            <w:pPr>
              <w:pStyle w:val="81"/>
              <w:spacing w:line="240" w:lineRule="auto"/>
              <w:ind w:firstLine="0" w:firstLineChars="0"/>
              <w:rPr>
                <w:rFonts w:hAnsi="Times New Roman"/>
                <w:b/>
                <w:sz w:val="24"/>
                <w:szCs w:val="24"/>
              </w:rPr>
            </w:pPr>
            <w:r>
              <w:rPr>
                <w:rFonts w:hint="eastAsia" w:hAnsi="Times New Roman"/>
                <w:b/>
                <w:sz w:val="24"/>
                <w:szCs w:val="24"/>
              </w:rPr>
              <w:t>竞买成交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restart"/>
            <w:vAlign w:val="center"/>
          </w:tcPr>
          <w:p>
            <w:pPr>
              <w:pStyle w:val="81"/>
              <w:spacing w:line="240" w:lineRule="auto"/>
              <w:ind w:firstLine="0" w:firstLineChars="0"/>
              <w:rPr>
                <w:rFonts w:hAnsi="Times New Roman"/>
                <w:sz w:val="24"/>
                <w:szCs w:val="24"/>
              </w:rPr>
            </w:pPr>
            <w:r>
              <w:rPr>
                <w:rFonts w:hint="eastAsia" w:hAnsi="Times New Roman"/>
                <w:sz w:val="24"/>
                <w:szCs w:val="24"/>
              </w:rPr>
              <w:t>现券</w:t>
            </w:r>
          </w:p>
        </w:tc>
        <w:tc>
          <w:tcPr>
            <w:tcW w:w="1758" w:type="dxa"/>
            <w:vAlign w:val="center"/>
          </w:tcPr>
          <w:p>
            <w:pPr>
              <w:pStyle w:val="81"/>
              <w:spacing w:line="240" w:lineRule="auto"/>
              <w:ind w:firstLine="0" w:firstLineChars="0"/>
              <w:rPr>
                <w:rFonts w:hAnsi="Times New Roman"/>
                <w:sz w:val="24"/>
                <w:szCs w:val="24"/>
              </w:rPr>
            </w:pPr>
            <w:r>
              <w:rPr>
                <w:rFonts w:hint="eastAsia" w:hAnsi="Times New Roman"/>
                <w:sz w:val="24"/>
                <w:szCs w:val="24"/>
              </w:rPr>
              <w:t>国债</w:t>
            </w:r>
          </w:p>
        </w:tc>
        <w:tc>
          <w:tcPr>
            <w:tcW w:w="1360" w:type="dxa"/>
            <w:vMerge w:val="restart"/>
            <w:vAlign w:val="center"/>
          </w:tcPr>
          <w:p>
            <w:pPr>
              <w:pStyle w:val="81"/>
              <w:spacing w:line="240" w:lineRule="auto"/>
              <w:ind w:firstLine="0" w:firstLineChars="0"/>
              <w:rPr>
                <w:rFonts w:hAnsi="Times New Roman"/>
                <w:sz w:val="24"/>
                <w:szCs w:val="24"/>
              </w:rPr>
            </w:pPr>
            <w:r>
              <w:rPr>
                <w:rFonts w:hint="eastAsia" w:hAnsi="Times New Roman"/>
                <w:sz w:val="24"/>
                <w:szCs w:val="24"/>
              </w:rPr>
              <w:t>申报价格最小变动单位为</w:t>
            </w:r>
            <w:r>
              <w:rPr>
                <w:rFonts w:hAnsi="Times New Roman"/>
                <w:sz w:val="24"/>
                <w:szCs w:val="24"/>
              </w:rPr>
              <w:t>0.001</w:t>
            </w:r>
            <w:r>
              <w:rPr>
                <w:rFonts w:hint="eastAsia" w:hAnsi="Times New Roman"/>
                <w:sz w:val="24"/>
                <w:szCs w:val="24"/>
              </w:rPr>
              <w:t>元</w:t>
            </w:r>
          </w:p>
        </w:tc>
        <w:tc>
          <w:tcPr>
            <w:tcW w:w="5528" w:type="dxa"/>
            <w:gridSpan w:val="4"/>
            <w:vMerge w:val="restart"/>
            <w:vAlign w:val="center"/>
          </w:tcPr>
          <w:p>
            <w:pPr>
              <w:pStyle w:val="81"/>
              <w:spacing w:line="240" w:lineRule="auto"/>
              <w:ind w:firstLine="480"/>
              <w:rPr>
                <w:rFonts w:hAnsi="Times New Roman"/>
                <w:sz w:val="24"/>
                <w:szCs w:val="24"/>
              </w:rPr>
            </w:pPr>
            <w:r>
              <w:rPr>
                <w:rFonts w:hint="eastAsia" w:hAnsi="Times New Roman"/>
                <w:sz w:val="24"/>
                <w:szCs w:val="24"/>
              </w:rPr>
              <w:t>申报价格最小变动单位为</w:t>
            </w:r>
            <w:r>
              <w:rPr>
                <w:rFonts w:hAnsi="Times New Roman"/>
                <w:sz w:val="24"/>
                <w:szCs w:val="24"/>
              </w:rPr>
              <w:t>0.001</w:t>
            </w:r>
            <w:r>
              <w:rPr>
                <w:rFonts w:hint="eastAsia" w:hAnsi="Times New Roman"/>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pStyle w:val="81"/>
              <w:spacing w:line="240" w:lineRule="auto"/>
              <w:ind w:firstLine="480"/>
              <w:rPr>
                <w:rFonts w:hAnsi="Times New Roman"/>
                <w:sz w:val="24"/>
                <w:szCs w:val="24"/>
              </w:rPr>
            </w:pPr>
          </w:p>
        </w:tc>
        <w:tc>
          <w:tcPr>
            <w:tcW w:w="1758" w:type="dxa"/>
            <w:vAlign w:val="center"/>
          </w:tcPr>
          <w:p>
            <w:pPr>
              <w:pStyle w:val="81"/>
              <w:spacing w:line="240" w:lineRule="auto"/>
              <w:ind w:firstLine="0" w:firstLineChars="0"/>
              <w:rPr>
                <w:rFonts w:hAnsi="Times New Roman"/>
                <w:sz w:val="24"/>
                <w:szCs w:val="24"/>
              </w:rPr>
            </w:pPr>
            <w:r>
              <w:rPr>
                <w:rFonts w:hint="eastAsia" w:hAnsi="Times New Roman"/>
                <w:sz w:val="24"/>
                <w:szCs w:val="24"/>
              </w:rPr>
              <w:t>地方债</w:t>
            </w:r>
          </w:p>
        </w:tc>
        <w:tc>
          <w:tcPr>
            <w:tcW w:w="1360" w:type="dxa"/>
            <w:vMerge w:val="continue"/>
            <w:vAlign w:val="center"/>
          </w:tcPr>
          <w:p>
            <w:pPr>
              <w:pStyle w:val="81"/>
              <w:spacing w:line="240" w:lineRule="auto"/>
              <w:ind w:firstLine="480"/>
              <w:rPr>
                <w:rFonts w:hAnsi="Times New Roman"/>
                <w:sz w:val="24"/>
                <w:szCs w:val="24"/>
              </w:rPr>
            </w:pPr>
          </w:p>
        </w:tc>
        <w:tc>
          <w:tcPr>
            <w:tcW w:w="5528" w:type="dxa"/>
            <w:gridSpan w:val="4"/>
            <w:vMerge w:val="continue"/>
            <w:vAlign w:val="center"/>
          </w:tcPr>
          <w:p>
            <w:pPr>
              <w:pStyle w:val="81"/>
              <w:spacing w:line="240" w:lineRule="auto"/>
              <w:ind w:firstLine="480"/>
              <w:rPr>
                <w:rFonts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pStyle w:val="81"/>
              <w:spacing w:line="240" w:lineRule="auto"/>
              <w:ind w:firstLine="480"/>
              <w:rPr>
                <w:rFonts w:hAnsi="Times New Roman"/>
                <w:sz w:val="24"/>
                <w:szCs w:val="24"/>
              </w:rPr>
            </w:pPr>
          </w:p>
        </w:tc>
        <w:tc>
          <w:tcPr>
            <w:tcW w:w="1758" w:type="dxa"/>
            <w:vAlign w:val="center"/>
          </w:tcPr>
          <w:p>
            <w:pPr>
              <w:pStyle w:val="81"/>
              <w:spacing w:line="240" w:lineRule="auto"/>
              <w:ind w:firstLine="0" w:firstLineChars="0"/>
              <w:rPr>
                <w:rFonts w:hAnsi="Times New Roman"/>
                <w:sz w:val="24"/>
                <w:szCs w:val="24"/>
              </w:rPr>
            </w:pPr>
            <w:r>
              <w:rPr>
                <w:rFonts w:hint="eastAsia" w:hAnsi="Times New Roman"/>
                <w:sz w:val="24"/>
                <w:szCs w:val="24"/>
              </w:rPr>
              <w:t>政策性金融债</w:t>
            </w:r>
          </w:p>
        </w:tc>
        <w:tc>
          <w:tcPr>
            <w:tcW w:w="1360" w:type="dxa"/>
            <w:vMerge w:val="continue"/>
            <w:vAlign w:val="center"/>
          </w:tcPr>
          <w:p>
            <w:pPr>
              <w:pStyle w:val="81"/>
              <w:spacing w:line="240" w:lineRule="auto"/>
              <w:ind w:firstLine="480"/>
              <w:rPr>
                <w:rFonts w:hAnsi="Times New Roman"/>
                <w:sz w:val="24"/>
                <w:szCs w:val="24"/>
              </w:rPr>
            </w:pPr>
          </w:p>
        </w:tc>
        <w:tc>
          <w:tcPr>
            <w:tcW w:w="5528" w:type="dxa"/>
            <w:gridSpan w:val="4"/>
            <w:vMerge w:val="continue"/>
            <w:vAlign w:val="center"/>
          </w:tcPr>
          <w:p>
            <w:pPr>
              <w:pStyle w:val="81"/>
              <w:spacing w:line="240" w:lineRule="auto"/>
              <w:ind w:firstLine="480"/>
              <w:rPr>
                <w:rFonts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pStyle w:val="81"/>
              <w:spacing w:line="240" w:lineRule="auto"/>
              <w:ind w:firstLine="480"/>
              <w:rPr>
                <w:rFonts w:hAnsi="Times New Roman"/>
                <w:sz w:val="24"/>
                <w:szCs w:val="24"/>
              </w:rPr>
            </w:pPr>
          </w:p>
        </w:tc>
        <w:tc>
          <w:tcPr>
            <w:tcW w:w="1758" w:type="dxa"/>
            <w:vAlign w:val="center"/>
          </w:tcPr>
          <w:p>
            <w:pPr>
              <w:pStyle w:val="81"/>
              <w:spacing w:line="240" w:lineRule="auto"/>
              <w:ind w:firstLine="0" w:firstLineChars="0"/>
              <w:rPr>
                <w:rFonts w:hAnsi="Times New Roman"/>
                <w:sz w:val="24"/>
                <w:szCs w:val="24"/>
              </w:rPr>
            </w:pPr>
            <w:r>
              <w:rPr>
                <w:rFonts w:hint="eastAsia" w:hAnsi="Times New Roman"/>
                <w:sz w:val="24"/>
                <w:szCs w:val="24"/>
              </w:rPr>
              <w:t>政府支持债券</w:t>
            </w:r>
          </w:p>
        </w:tc>
        <w:tc>
          <w:tcPr>
            <w:tcW w:w="1360" w:type="dxa"/>
            <w:vMerge w:val="continue"/>
            <w:vAlign w:val="center"/>
          </w:tcPr>
          <w:p>
            <w:pPr>
              <w:pStyle w:val="81"/>
              <w:spacing w:line="240" w:lineRule="auto"/>
              <w:ind w:firstLine="480"/>
              <w:rPr>
                <w:rFonts w:hAnsi="Times New Roman"/>
                <w:sz w:val="24"/>
                <w:szCs w:val="24"/>
              </w:rPr>
            </w:pPr>
          </w:p>
        </w:tc>
        <w:tc>
          <w:tcPr>
            <w:tcW w:w="5528" w:type="dxa"/>
            <w:gridSpan w:val="4"/>
            <w:vMerge w:val="continue"/>
            <w:vAlign w:val="center"/>
          </w:tcPr>
          <w:p>
            <w:pPr>
              <w:pStyle w:val="81"/>
              <w:spacing w:line="240" w:lineRule="auto"/>
              <w:ind w:firstLine="480"/>
              <w:rPr>
                <w:rFonts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pStyle w:val="81"/>
              <w:spacing w:line="240" w:lineRule="auto"/>
              <w:ind w:firstLine="480"/>
              <w:rPr>
                <w:rFonts w:hAnsi="Times New Roman"/>
                <w:sz w:val="24"/>
                <w:szCs w:val="24"/>
              </w:rPr>
            </w:pPr>
          </w:p>
        </w:tc>
        <w:tc>
          <w:tcPr>
            <w:tcW w:w="1758" w:type="dxa"/>
            <w:vAlign w:val="center"/>
          </w:tcPr>
          <w:p>
            <w:pPr>
              <w:pStyle w:val="81"/>
              <w:spacing w:line="240" w:lineRule="auto"/>
              <w:ind w:firstLine="0" w:firstLineChars="0"/>
              <w:rPr>
                <w:rFonts w:hAnsi="Times New Roman"/>
                <w:sz w:val="24"/>
                <w:szCs w:val="24"/>
              </w:rPr>
            </w:pPr>
            <w:r>
              <w:rPr>
                <w:rFonts w:hint="eastAsia" w:hAnsi="Times New Roman"/>
                <w:sz w:val="24"/>
                <w:szCs w:val="24"/>
              </w:rPr>
              <w:t>公司债</w:t>
            </w:r>
          </w:p>
        </w:tc>
        <w:tc>
          <w:tcPr>
            <w:tcW w:w="1360" w:type="dxa"/>
            <w:vMerge w:val="continue"/>
            <w:vAlign w:val="center"/>
          </w:tcPr>
          <w:p>
            <w:pPr>
              <w:pStyle w:val="81"/>
              <w:spacing w:line="240" w:lineRule="auto"/>
              <w:ind w:firstLine="480"/>
              <w:rPr>
                <w:rFonts w:hAnsi="Times New Roman"/>
                <w:sz w:val="24"/>
                <w:szCs w:val="24"/>
              </w:rPr>
            </w:pPr>
          </w:p>
        </w:tc>
        <w:tc>
          <w:tcPr>
            <w:tcW w:w="5528" w:type="dxa"/>
            <w:gridSpan w:val="4"/>
            <w:vMerge w:val="continue"/>
            <w:vAlign w:val="center"/>
          </w:tcPr>
          <w:p>
            <w:pPr>
              <w:pStyle w:val="81"/>
              <w:spacing w:line="240" w:lineRule="auto"/>
              <w:ind w:firstLine="480"/>
              <w:rPr>
                <w:rFonts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pStyle w:val="81"/>
              <w:spacing w:line="240" w:lineRule="auto"/>
              <w:ind w:firstLine="480"/>
              <w:rPr>
                <w:rFonts w:hAnsi="Times New Roman"/>
                <w:sz w:val="24"/>
                <w:szCs w:val="24"/>
              </w:rPr>
            </w:pPr>
          </w:p>
        </w:tc>
        <w:tc>
          <w:tcPr>
            <w:tcW w:w="1758" w:type="dxa"/>
            <w:vAlign w:val="center"/>
          </w:tcPr>
          <w:p>
            <w:pPr>
              <w:pStyle w:val="81"/>
              <w:spacing w:line="240" w:lineRule="auto"/>
              <w:ind w:firstLine="0" w:firstLineChars="0"/>
              <w:rPr>
                <w:rFonts w:hAnsi="Times New Roman"/>
                <w:sz w:val="24"/>
                <w:szCs w:val="24"/>
              </w:rPr>
            </w:pPr>
            <w:r>
              <w:rPr>
                <w:rFonts w:hint="eastAsia" w:hAnsi="Times New Roman"/>
                <w:sz w:val="24"/>
                <w:szCs w:val="24"/>
              </w:rPr>
              <w:t>企业债</w:t>
            </w:r>
          </w:p>
        </w:tc>
        <w:tc>
          <w:tcPr>
            <w:tcW w:w="1360" w:type="dxa"/>
            <w:vMerge w:val="continue"/>
            <w:vAlign w:val="center"/>
          </w:tcPr>
          <w:p>
            <w:pPr>
              <w:pStyle w:val="81"/>
              <w:spacing w:line="240" w:lineRule="auto"/>
              <w:ind w:firstLine="480"/>
              <w:rPr>
                <w:rFonts w:hAnsi="Times New Roman"/>
                <w:sz w:val="24"/>
                <w:szCs w:val="24"/>
              </w:rPr>
            </w:pPr>
          </w:p>
        </w:tc>
        <w:tc>
          <w:tcPr>
            <w:tcW w:w="5528" w:type="dxa"/>
            <w:gridSpan w:val="4"/>
            <w:vMerge w:val="continue"/>
            <w:vAlign w:val="center"/>
          </w:tcPr>
          <w:p>
            <w:pPr>
              <w:pStyle w:val="81"/>
              <w:spacing w:line="240" w:lineRule="auto"/>
              <w:ind w:firstLine="480"/>
              <w:rPr>
                <w:rFonts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pStyle w:val="81"/>
              <w:spacing w:line="240" w:lineRule="auto"/>
              <w:ind w:firstLine="480"/>
              <w:rPr>
                <w:rFonts w:hAnsi="Times New Roman"/>
                <w:sz w:val="24"/>
                <w:szCs w:val="24"/>
              </w:rPr>
            </w:pPr>
          </w:p>
        </w:tc>
        <w:tc>
          <w:tcPr>
            <w:tcW w:w="1758" w:type="dxa"/>
            <w:vAlign w:val="center"/>
          </w:tcPr>
          <w:p>
            <w:pPr>
              <w:pStyle w:val="81"/>
              <w:spacing w:line="240" w:lineRule="auto"/>
              <w:ind w:firstLine="0" w:firstLineChars="0"/>
              <w:rPr>
                <w:rFonts w:hAnsi="Times New Roman"/>
                <w:sz w:val="24"/>
                <w:szCs w:val="24"/>
              </w:rPr>
            </w:pPr>
            <w:r>
              <w:rPr>
                <w:rFonts w:hAnsi="Times New Roman"/>
                <w:sz w:val="24"/>
                <w:szCs w:val="24"/>
              </w:rPr>
              <w:t>ABS</w:t>
            </w:r>
          </w:p>
        </w:tc>
        <w:tc>
          <w:tcPr>
            <w:tcW w:w="1360" w:type="dxa"/>
            <w:vAlign w:val="center"/>
          </w:tcPr>
          <w:p>
            <w:pPr>
              <w:pStyle w:val="81"/>
              <w:spacing w:line="240" w:lineRule="auto"/>
              <w:ind w:firstLine="480"/>
              <w:rPr>
                <w:rFonts w:hAnsi="Times New Roman"/>
                <w:sz w:val="24"/>
                <w:szCs w:val="24"/>
              </w:rPr>
            </w:pPr>
            <w:r>
              <w:rPr>
                <w:rFonts w:hAnsi="Times New Roman"/>
                <w:sz w:val="24"/>
                <w:szCs w:val="24"/>
              </w:rPr>
              <w:t>--</w:t>
            </w:r>
          </w:p>
        </w:tc>
        <w:tc>
          <w:tcPr>
            <w:tcW w:w="5528" w:type="dxa"/>
            <w:gridSpan w:val="4"/>
            <w:vMerge w:val="continue"/>
            <w:vAlign w:val="center"/>
          </w:tcPr>
          <w:p>
            <w:pPr>
              <w:pStyle w:val="81"/>
              <w:spacing w:line="240" w:lineRule="auto"/>
              <w:ind w:firstLine="480"/>
              <w:rPr>
                <w:rFonts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4" w:hRule="atLeast"/>
        </w:trPr>
        <w:tc>
          <w:tcPr>
            <w:tcW w:w="993" w:type="dxa"/>
            <w:vMerge w:val="restart"/>
            <w:vAlign w:val="center"/>
          </w:tcPr>
          <w:p>
            <w:pPr>
              <w:pStyle w:val="81"/>
              <w:spacing w:line="240" w:lineRule="auto"/>
              <w:ind w:firstLine="0" w:firstLineChars="0"/>
              <w:rPr>
                <w:rFonts w:hAnsi="Times New Roman"/>
                <w:sz w:val="24"/>
                <w:szCs w:val="24"/>
              </w:rPr>
            </w:pPr>
            <w:r>
              <w:rPr>
                <w:rFonts w:hint="eastAsia" w:hAnsi="Times New Roman"/>
                <w:sz w:val="24"/>
                <w:szCs w:val="24"/>
              </w:rPr>
              <w:t>回购</w:t>
            </w:r>
          </w:p>
        </w:tc>
        <w:tc>
          <w:tcPr>
            <w:tcW w:w="1758" w:type="dxa"/>
            <w:vAlign w:val="center"/>
          </w:tcPr>
          <w:p>
            <w:pPr>
              <w:pStyle w:val="81"/>
              <w:spacing w:line="240" w:lineRule="auto"/>
              <w:ind w:firstLine="0" w:firstLineChars="0"/>
              <w:rPr>
                <w:rFonts w:hAnsi="Times New Roman"/>
                <w:sz w:val="24"/>
                <w:szCs w:val="24"/>
              </w:rPr>
            </w:pPr>
            <w:r>
              <w:rPr>
                <w:rFonts w:hint="eastAsia" w:hAnsi="Times New Roman"/>
                <w:sz w:val="24"/>
                <w:szCs w:val="24"/>
              </w:rPr>
              <w:t>通用回购</w:t>
            </w:r>
          </w:p>
        </w:tc>
        <w:tc>
          <w:tcPr>
            <w:tcW w:w="1360" w:type="dxa"/>
            <w:vAlign w:val="center"/>
          </w:tcPr>
          <w:p>
            <w:pPr>
              <w:pStyle w:val="81"/>
              <w:spacing w:line="240" w:lineRule="auto"/>
              <w:ind w:firstLine="0" w:firstLineChars="0"/>
              <w:rPr>
                <w:rFonts w:hAnsi="Times New Roman"/>
                <w:sz w:val="24"/>
                <w:szCs w:val="24"/>
              </w:rPr>
            </w:pPr>
            <w:r>
              <w:rPr>
                <w:rFonts w:hint="eastAsia" w:hAnsi="Times New Roman"/>
                <w:sz w:val="24"/>
                <w:szCs w:val="24"/>
              </w:rPr>
              <w:t>申报价格最小变动单位为</w:t>
            </w:r>
            <w:r>
              <w:rPr>
                <w:rFonts w:hAnsi="Times New Roman"/>
                <w:sz w:val="24"/>
                <w:szCs w:val="24"/>
              </w:rPr>
              <w:t>0.005</w:t>
            </w:r>
            <w:r>
              <w:rPr>
                <w:rFonts w:hint="eastAsia" w:hAnsi="Times New Roman"/>
                <w:sz w:val="24"/>
                <w:szCs w:val="24"/>
              </w:rPr>
              <w:t>元</w:t>
            </w:r>
          </w:p>
        </w:tc>
        <w:tc>
          <w:tcPr>
            <w:tcW w:w="5528" w:type="dxa"/>
            <w:gridSpan w:val="4"/>
            <w:vAlign w:val="center"/>
          </w:tcPr>
          <w:p>
            <w:pPr>
              <w:pStyle w:val="81"/>
              <w:spacing w:line="240" w:lineRule="auto"/>
              <w:ind w:firstLine="0" w:firstLineChars="0"/>
              <w:rPr>
                <w:rFonts w:hAnsi="Times New Roman"/>
                <w:sz w:val="24"/>
                <w:szCs w:val="24"/>
              </w:rPr>
            </w:pPr>
            <w:r>
              <w:rPr>
                <w:rFonts w:hint="eastAsia" w:hAnsi="Times New Roman"/>
                <w:sz w:val="24"/>
                <w:szCs w:val="24"/>
              </w:rPr>
              <w:t>（《上海证券交易所债券交易规则适用指引第2号——债券通用质押式回购交易》关于“通用回购交易采用点击成交、询价成交、竞买成交、协商成交等其他交易方式达成”以及“采用其他成交方式的，申报价格最小变动单位为</w:t>
            </w:r>
            <w:r>
              <w:rPr>
                <w:rFonts w:hAnsi="Times New Roman"/>
                <w:sz w:val="24"/>
                <w:szCs w:val="24"/>
              </w:rPr>
              <w:t>0.0001</w:t>
            </w:r>
            <w:r>
              <w:rPr>
                <w:rFonts w:hint="eastAsia" w:hAnsi="Times New Roman"/>
                <w:sz w:val="24"/>
                <w:szCs w:val="24"/>
              </w:rPr>
              <w:t>元”的相关规定暂缓实施）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pStyle w:val="81"/>
              <w:spacing w:line="240" w:lineRule="auto"/>
              <w:ind w:firstLine="480"/>
              <w:rPr>
                <w:rFonts w:hAnsi="Times New Roman"/>
                <w:sz w:val="24"/>
                <w:szCs w:val="24"/>
              </w:rPr>
            </w:pPr>
          </w:p>
        </w:tc>
        <w:tc>
          <w:tcPr>
            <w:tcW w:w="1758" w:type="dxa"/>
            <w:vAlign w:val="center"/>
          </w:tcPr>
          <w:p>
            <w:pPr>
              <w:pStyle w:val="81"/>
              <w:spacing w:line="240" w:lineRule="auto"/>
              <w:ind w:firstLine="0" w:firstLineChars="0"/>
              <w:rPr>
                <w:rFonts w:hAnsi="Times New Roman"/>
                <w:sz w:val="24"/>
                <w:szCs w:val="24"/>
              </w:rPr>
            </w:pPr>
            <w:r>
              <w:rPr>
                <w:rFonts w:hint="eastAsia" w:hAnsi="Times New Roman"/>
                <w:sz w:val="24"/>
                <w:szCs w:val="24"/>
              </w:rPr>
              <w:t>协议回购</w:t>
            </w:r>
          </w:p>
        </w:tc>
        <w:tc>
          <w:tcPr>
            <w:tcW w:w="1360" w:type="dxa"/>
            <w:vAlign w:val="center"/>
          </w:tcPr>
          <w:p>
            <w:pPr>
              <w:pStyle w:val="81"/>
              <w:spacing w:line="240" w:lineRule="auto"/>
              <w:ind w:firstLine="480"/>
              <w:rPr>
                <w:rFonts w:hAnsi="Times New Roman"/>
                <w:sz w:val="24"/>
                <w:szCs w:val="24"/>
              </w:rPr>
            </w:pPr>
            <w:r>
              <w:rPr>
                <w:rFonts w:hAnsi="Times New Roman"/>
                <w:sz w:val="24"/>
                <w:szCs w:val="24"/>
              </w:rPr>
              <w:t>--</w:t>
            </w:r>
          </w:p>
        </w:tc>
        <w:tc>
          <w:tcPr>
            <w:tcW w:w="1276" w:type="dxa"/>
            <w:vAlign w:val="center"/>
          </w:tcPr>
          <w:p>
            <w:pPr>
              <w:pStyle w:val="81"/>
              <w:spacing w:line="240" w:lineRule="auto"/>
              <w:ind w:firstLine="480"/>
              <w:rPr>
                <w:rFonts w:hAnsi="Times New Roman"/>
                <w:sz w:val="24"/>
                <w:szCs w:val="24"/>
              </w:rPr>
            </w:pPr>
            <w:r>
              <w:rPr>
                <w:rFonts w:hAnsi="Times New Roman"/>
                <w:sz w:val="24"/>
                <w:szCs w:val="24"/>
              </w:rPr>
              <w:t>--</w:t>
            </w:r>
          </w:p>
        </w:tc>
        <w:tc>
          <w:tcPr>
            <w:tcW w:w="1276" w:type="dxa"/>
            <w:vAlign w:val="center"/>
          </w:tcPr>
          <w:p>
            <w:pPr>
              <w:pStyle w:val="81"/>
              <w:spacing w:line="240" w:lineRule="auto"/>
              <w:ind w:firstLine="480"/>
              <w:rPr>
                <w:rFonts w:hAnsi="Times New Roman"/>
                <w:sz w:val="24"/>
                <w:szCs w:val="24"/>
              </w:rPr>
            </w:pPr>
            <w:r>
              <w:rPr>
                <w:rFonts w:hAnsi="Times New Roman"/>
                <w:sz w:val="24"/>
                <w:szCs w:val="24"/>
              </w:rPr>
              <w:t>--</w:t>
            </w:r>
          </w:p>
        </w:tc>
        <w:tc>
          <w:tcPr>
            <w:tcW w:w="1701" w:type="dxa"/>
            <w:vAlign w:val="center"/>
          </w:tcPr>
          <w:p>
            <w:pPr>
              <w:pStyle w:val="81"/>
              <w:spacing w:line="240" w:lineRule="auto"/>
              <w:ind w:firstLine="0" w:firstLineChars="0"/>
              <w:rPr>
                <w:rFonts w:hAnsi="Times New Roman"/>
                <w:sz w:val="24"/>
                <w:szCs w:val="24"/>
              </w:rPr>
            </w:pPr>
            <w:r>
              <w:rPr>
                <w:rFonts w:hint="eastAsia" w:hAnsi="Times New Roman"/>
                <w:sz w:val="24"/>
                <w:szCs w:val="24"/>
              </w:rPr>
              <w:t>利率最小变动单位</w:t>
            </w:r>
            <w:r>
              <w:rPr>
                <w:rFonts w:hAnsi="Times New Roman"/>
                <w:sz w:val="24"/>
                <w:szCs w:val="24"/>
              </w:rPr>
              <w:t>0.001%</w:t>
            </w:r>
          </w:p>
        </w:tc>
        <w:tc>
          <w:tcPr>
            <w:tcW w:w="1275" w:type="dxa"/>
            <w:vAlign w:val="center"/>
          </w:tcPr>
          <w:p>
            <w:pPr>
              <w:pStyle w:val="81"/>
              <w:spacing w:line="240" w:lineRule="auto"/>
              <w:ind w:firstLine="480"/>
              <w:rPr>
                <w:rFonts w:hAnsi="Times New Roman"/>
                <w:sz w:val="24"/>
                <w:szCs w:val="24"/>
              </w:rPr>
            </w:pPr>
            <w:r>
              <w:rPr>
                <w:rFonts w:hAnsi="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pStyle w:val="81"/>
              <w:spacing w:line="240" w:lineRule="auto"/>
              <w:ind w:firstLine="480"/>
              <w:rPr>
                <w:rFonts w:hAnsi="Times New Roman"/>
                <w:sz w:val="24"/>
                <w:szCs w:val="24"/>
              </w:rPr>
            </w:pPr>
          </w:p>
        </w:tc>
        <w:tc>
          <w:tcPr>
            <w:tcW w:w="1758" w:type="dxa"/>
            <w:vAlign w:val="center"/>
          </w:tcPr>
          <w:p>
            <w:pPr>
              <w:pStyle w:val="81"/>
              <w:spacing w:line="240" w:lineRule="auto"/>
              <w:ind w:firstLine="0" w:firstLineChars="0"/>
              <w:rPr>
                <w:rFonts w:hAnsi="Times New Roman"/>
                <w:sz w:val="24"/>
                <w:szCs w:val="24"/>
              </w:rPr>
            </w:pPr>
            <w:r>
              <w:rPr>
                <w:rFonts w:hint="eastAsia" w:hAnsi="Times New Roman"/>
                <w:sz w:val="24"/>
                <w:szCs w:val="24"/>
              </w:rPr>
              <w:t>三方回购</w:t>
            </w:r>
          </w:p>
        </w:tc>
        <w:tc>
          <w:tcPr>
            <w:tcW w:w="1360" w:type="dxa"/>
            <w:vAlign w:val="center"/>
          </w:tcPr>
          <w:p>
            <w:pPr>
              <w:pStyle w:val="81"/>
              <w:spacing w:line="240" w:lineRule="auto"/>
              <w:ind w:firstLine="480"/>
              <w:rPr>
                <w:rFonts w:hAnsi="Times New Roman"/>
                <w:sz w:val="24"/>
                <w:szCs w:val="24"/>
              </w:rPr>
            </w:pPr>
            <w:r>
              <w:rPr>
                <w:rFonts w:hAnsi="Times New Roman"/>
                <w:sz w:val="24"/>
                <w:szCs w:val="24"/>
              </w:rPr>
              <w:t>--</w:t>
            </w:r>
          </w:p>
        </w:tc>
        <w:tc>
          <w:tcPr>
            <w:tcW w:w="1276" w:type="dxa"/>
            <w:vAlign w:val="center"/>
          </w:tcPr>
          <w:p>
            <w:pPr>
              <w:pStyle w:val="81"/>
              <w:spacing w:line="240" w:lineRule="auto"/>
              <w:ind w:firstLine="480"/>
              <w:rPr>
                <w:rFonts w:hAnsi="Times New Roman"/>
                <w:sz w:val="24"/>
                <w:szCs w:val="24"/>
              </w:rPr>
            </w:pPr>
            <w:r>
              <w:rPr>
                <w:rFonts w:hAnsi="Times New Roman"/>
                <w:sz w:val="24"/>
                <w:szCs w:val="24"/>
              </w:rPr>
              <w:t>--</w:t>
            </w:r>
          </w:p>
        </w:tc>
        <w:tc>
          <w:tcPr>
            <w:tcW w:w="1276" w:type="dxa"/>
            <w:vAlign w:val="center"/>
          </w:tcPr>
          <w:p>
            <w:pPr>
              <w:pStyle w:val="81"/>
              <w:spacing w:line="240" w:lineRule="auto"/>
              <w:ind w:firstLine="480"/>
              <w:rPr>
                <w:rFonts w:hAnsi="Times New Roman"/>
                <w:sz w:val="24"/>
                <w:szCs w:val="24"/>
              </w:rPr>
            </w:pPr>
            <w:r>
              <w:rPr>
                <w:rFonts w:hAnsi="Times New Roman"/>
                <w:sz w:val="24"/>
                <w:szCs w:val="24"/>
              </w:rPr>
              <w:t>--</w:t>
            </w:r>
          </w:p>
        </w:tc>
        <w:tc>
          <w:tcPr>
            <w:tcW w:w="1701" w:type="dxa"/>
            <w:vAlign w:val="center"/>
          </w:tcPr>
          <w:p>
            <w:pPr>
              <w:pStyle w:val="81"/>
              <w:spacing w:line="240" w:lineRule="auto"/>
              <w:ind w:firstLine="0" w:firstLineChars="0"/>
              <w:rPr>
                <w:rFonts w:hAnsi="Times New Roman"/>
                <w:sz w:val="24"/>
                <w:szCs w:val="24"/>
              </w:rPr>
            </w:pPr>
            <w:r>
              <w:rPr>
                <w:rFonts w:hint="eastAsia" w:hAnsi="Times New Roman"/>
                <w:sz w:val="24"/>
                <w:szCs w:val="24"/>
              </w:rPr>
              <w:t>利率最小变动单位</w:t>
            </w:r>
            <w:r>
              <w:rPr>
                <w:rFonts w:hAnsi="Times New Roman"/>
                <w:sz w:val="24"/>
                <w:szCs w:val="24"/>
              </w:rPr>
              <w:t>0.001%</w:t>
            </w:r>
          </w:p>
        </w:tc>
        <w:tc>
          <w:tcPr>
            <w:tcW w:w="1275" w:type="dxa"/>
            <w:vAlign w:val="center"/>
          </w:tcPr>
          <w:p>
            <w:pPr>
              <w:pStyle w:val="81"/>
              <w:spacing w:line="240" w:lineRule="auto"/>
              <w:ind w:firstLine="480"/>
              <w:rPr>
                <w:rFonts w:hAnsi="Times New Roman"/>
                <w:sz w:val="24"/>
                <w:szCs w:val="24"/>
              </w:rPr>
            </w:pPr>
            <w:r>
              <w:rPr>
                <w:rFonts w:hAnsi="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restart"/>
            <w:vAlign w:val="center"/>
          </w:tcPr>
          <w:p>
            <w:pPr>
              <w:pStyle w:val="81"/>
              <w:spacing w:line="240" w:lineRule="auto"/>
              <w:ind w:firstLine="0" w:firstLineChars="0"/>
              <w:rPr>
                <w:rFonts w:hAnsi="Times New Roman"/>
                <w:sz w:val="24"/>
                <w:szCs w:val="24"/>
              </w:rPr>
            </w:pPr>
            <w:r>
              <w:rPr>
                <w:rFonts w:hint="eastAsia" w:hAnsi="Times New Roman"/>
                <w:sz w:val="24"/>
                <w:szCs w:val="24"/>
              </w:rPr>
              <w:t>其他</w:t>
            </w:r>
          </w:p>
          <w:p>
            <w:pPr>
              <w:pStyle w:val="81"/>
              <w:spacing w:line="240" w:lineRule="auto"/>
              <w:ind w:firstLine="480"/>
              <w:rPr>
                <w:rFonts w:hAnsi="Times New Roman"/>
                <w:sz w:val="24"/>
                <w:szCs w:val="24"/>
              </w:rPr>
            </w:pPr>
          </w:p>
        </w:tc>
        <w:tc>
          <w:tcPr>
            <w:tcW w:w="1758" w:type="dxa"/>
            <w:vAlign w:val="center"/>
          </w:tcPr>
          <w:p>
            <w:pPr>
              <w:pStyle w:val="81"/>
              <w:spacing w:line="240" w:lineRule="auto"/>
              <w:ind w:firstLine="0" w:firstLineChars="0"/>
              <w:rPr>
                <w:rFonts w:hAnsi="Times New Roman"/>
                <w:sz w:val="24"/>
                <w:szCs w:val="24"/>
              </w:rPr>
            </w:pPr>
            <w:r>
              <w:rPr>
                <w:rFonts w:hint="eastAsia" w:hAnsi="Times New Roman"/>
                <w:sz w:val="24"/>
                <w:szCs w:val="24"/>
              </w:rPr>
              <w:t>债券借贷</w:t>
            </w:r>
          </w:p>
        </w:tc>
        <w:tc>
          <w:tcPr>
            <w:tcW w:w="1360" w:type="dxa"/>
            <w:vAlign w:val="center"/>
          </w:tcPr>
          <w:p>
            <w:pPr>
              <w:pStyle w:val="81"/>
              <w:spacing w:line="240" w:lineRule="auto"/>
              <w:ind w:firstLine="480"/>
              <w:rPr>
                <w:rFonts w:hAnsi="Times New Roman"/>
                <w:sz w:val="24"/>
                <w:szCs w:val="24"/>
              </w:rPr>
            </w:pPr>
            <w:r>
              <w:rPr>
                <w:rFonts w:hAnsi="Times New Roman"/>
                <w:sz w:val="24"/>
                <w:szCs w:val="24"/>
              </w:rPr>
              <w:t>--</w:t>
            </w:r>
          </w:p>
        </w:tc>
        <w:tc>
          <w:tcPr>
            <w:tcW w:w="1276" w:type="dxa"/>
            <w:vAlign w:val="center"/>
          </w:tcPr>
          <w:p>
            <w:pPr>
              <w:pStyle w:val="81"/>
              <w:spacing w:line="240" w:lineRule="auto"/>
              <w:ind w:firstLine="480"/>
              <w:rPr>
                <w:rFonts w:hAnsi="Times New Roman"/>
                <w:sz w:val="24"/>
                <w:szCs w:val="24"/>
              </w:rPr>
            </w:pPr>
            <w:r>
              <w:rPr>
                <w:rFonts w:hAnsi="Times New Roman"/>
                <w:sz w:val="24"/>
                <w:szCs w:val="24"/>
              </w:rPr>
              <w:t>--</w:t>
            </w:r>
          </w:p>
        </w:tc>
        <w:tc>
          <w:tcPr>
            <w:tcW w:w="1276" w:type="dxa"/>
            <w:vAlign w:val="center"/>
          </w:tcPr>
          <w:p>
            <w:pPr>
              <w:pStyle w:val="81"/>
              <w:spacing w:line="240" w:lineRule="auto"/>
              <w:ind w:firstLine="480"/>
              <w:rPr>
                <w:rFonts w:hAnsi="Times New Roman"/>
                <w:sz w:val="24"/>
                <w:szCs w:val="24"/>
              </w:rPr>
            </w:pPr>
            <w:r>
              <w:rPr>
                <w:rFonts w:hAnsi="Times New Roman"/>
                <w:sz w:val="24"/>
                <w:szCs w:val="24"/>
              </w:rPr>
              <w:t>--</w:t>
            </w:r>
          </w:p>
        </w:tc>
        <w:tc>
          <w:tcPr>
            <w:tcW w:w="1701" w:type="dxa"/>
            <w:vAlign w:val="center"/>
          </w:tcPr>
          <w:p>
            <w:pPr>
              <w:pStyle w:val="81"/>
              <w:spacing w:line="240" w:lineRule="auto"/>
              <w:ind w:firstLine="0" w:firstLineChars="0"/>
              <w:rPr>
                <w:rFonts w:hAnsi="Times New Roman"/>
                <w:sz w:val="24"/>
                <w:szCs w:val="24"/>
              </w:rPr>
            </w:pPr>
            <w:r>
              <w:rPr>
                <w:rFonts w:hint="eastAsia" w:hAnsi="Times New Roman"/>
                <w:sz w:val="24"/>
                <w:szCs w:val="24"/>
              </w:rPr>
              <w:t>申报费率最小变动单位为</w:t>
            </w:r>
            <w:r>
              <w:rPr>
                <w:rFonts w:hAnsi="Times New Roman"/>
                <w:sz w:val="24"/>
                <w:szCs w:val="24"/>
              </w:rPr>
              <w:t>0.01%</w:t>
            </w:r>
            <w:r>
              <w:rPr>
                <w:rFonts w:hint="eastAsia" w:hAnsi="Times New Roman"/>
                <w:sz w:val="24"/>
                <w:szCs w:val="24"/>
              </w:rPr>
              <w:t>。</w:t>
            </w:r>
          </w:p>
        </w:tc>
        <w:tc>
          <w:tcPr>
            <w:tcW w:w="1275" w:type="dxa"/>
            <w:vAlign w:val="center"/>
          </w:tcPr>
          <w:p>
            <w:pPr>
              <w:pStyle w:val="81"/>
              <w:spacing w:line="240" w:lineRule="auto"/>
              <w:ind w:firstLine="480"/>
              <w:rPr>
                <w:rFonts w:hAnsi="Times New Roman"/>
                <w:sz w:val="24"/>
                <w:szCs w:val="24"/>
              </w:rPr>
            </w:pPr>
            <w:r>
              <w:rPr>
                <w:rFonts w:hAnsi="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pStyle w:val="81"/>
              <w:spacing w:line="240" w:lineRule="auto"/>
              <w:ind w:firstLine="480"/>
              <w:rPr>
                <w:rFonts w:hAnsi="Times New Roman"/>
                <w:sz w:val="24"/>
                <w:szCs w:val="24"/>
              </w:rPr>
            </w:pPr>
          </w:p>
        </w:tc>
        <w:tc>
          <w:tcPr>
            <w:tcW w:w="1758" w:type="dxa"/>
            <w:vAlign w:val="center"/>
          </w:tcPr>
          <w:p>
            <w:pPr>
              <w:pStyle w:val="81"/>
              <w:spacing w:line="240" w:lineRule="auto"/>
              <w:ind w:firstLine="0" w:firstLineChars="0"/>
              <w:rPr>
                <w:rFonts w:hAnsi="Times New Roman"/>
                <w:sz w:val="24"/>
                <w:szCs w:val="24"/>
              </w:rPr>
            </w:pPr>
            <w:r>
              <w:rPr>
                <w:rFonts w:hint="eastAsia" w:hAnsi="Times New Roman"/>
                <w:sz w:val="24"/>
                <w:szCs w:val="24"/>
              </w:rPr>
              <w:t>信用保护合约</w:t>
            </w:r>
          </w:p>
        </w:tc>
        <w:tc>
          <w:tcPr>
            <w:tcW w:w="1360" w:type="dxa"/>
            <w:vAlign w:val="center"/>
          </w:tcPr>
          <w:p>
            <w:pPr>
              <w:pStyle w:val="81"/>
              <w:spacing w:line="240" w:lineRule="auto"/>
              <w:ind w:firstLine="480"/>
              <w:rPr>
                <w:rFonts w:hAnsi="Times New Roman"/>
                <w:sz w:val="24"/>
                <w:szCs w:val="24"/>
              </w:rPr>
            </w:pPr>
          </w:p>
        </w:tc>
        <w:tc>
          <w:tcPr>
            <w:tcW w:w="1276" w:type="dxa"/>
            <w:vAlign w:val="center"/>
          </w:tcPr>
          <w:p>
            <w:pPr>
              <w:pStyle w:val="81"/>
              <w:spacing w:line="240" w:lineRule="auto"/>
              <w:ind w:firstLine="480"/>
              <w:rPr>
                <w:rFonts w:hAnsi="Times New Roman"/>
                <w:sz w:val="24"/>
                <w:szCs w:val="24"/>
              </w:rPr>
            </w:pPr>
          </w:p>
        </w:tc>
        <w:tc>
          <w:tcPr>
            <w:tcW w:w="1276" w:type="dxa"/>
            <w:vAlign w:val="center"/>
          </w:tcPr>
          <w:p>
            <w:pPr>
              <w:pStyle w:val="81"/>
              <w:spacing w:line="240" w:lineRule="auto"/>
              <w:ind w:firstLine="480"/>
              <w:rPr>
                <w:rFonts w:hAnsi="Times New Roman"/>
                <w:sz w:val="24"/>
                <w:szCs w:val="24"/>
              </w:rPr>
            </w:pPr>
          </w:p>
        </w:tc>
        <w:tc>
          <w:tcPr>
            <w:tcW w:w="1701" w:type="dxa"/>
            <w:vAlign w:val="center"/>
          </w:tcPr>
          <w:p>
            <w:pPr>
              <w:pStyle w:val="81"/>
              <w:spacing w:line="240" w:lineRule="auto"/>
              <w:ind w:firstLine="0" w:firstLineChars="0"/>
              <w:rPr>
                <w:rFonts w:hAnsi="Times New Roman"/>
                <w:sz w:val="24"/>
                <w:szCs w:val="24"/>
              </w:rPr>
            </w:pPr>
            <w:r>
              <w:rPr>
                <w:rFonts w:hint="eastAsia" w:hAnsi="Times New Roman"/>
                <w:sz w:val="24"/>
                <w:szCs w:val="24"/>
              </w:rPr>
              <w:t>依据相关规定，保护费率最小变动单位1bp。但实践中，前端费用、保护费支付金额最小变动单位</w:t>
            </w:r>
            <w:r>
              <w:rPr>
                <w:rFonts w:hAnsi="Times New Roman"/>
                <w:sz w:val="24"/>
                <w:szCs w:val="24"/>
              </w:rPr>
              <w:t>0.001</w:t>
            </w:r>
            <w:r>
              <w:rPr>
                <w:rFonts w:hint="eastAsia" w:hAnsi="Times New Roman"/>
                <w:sz w:val="24"/>
                <w:szCs w:val="24"/>
              </w:rPr>
              <w:t>元，系统显示保护费率最小变动单位</w:t>
            </w:r>
            <w:r>
              <w:rPr>
                <w:rFonts w:hAnsi="Times New Roman"/>
                <w:sz w:val="24"/>
                <w:szCs w:val="24"/>
              </w:rPr>
              <w:t>0.001bp</w:t>
            </w:r>
          </w:p>
        </w:tc>
        <w:tc>
          <w:tcPr>
            <w:tcW w:w="1275" w:type="dxa"/>
            <w:vAlign w:val="center"/>
          </w:tcPr>
          <w:p>
            <w:pPr>
              <w:pStyle w:val="81"/>
              <w:spacing w:line="240" w:lineRule="auto"/>
              <w:ind w:firstLine="480"/>
              <w:rPr>
                <w:rFonts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pStyle w:val="81"/>
              <w:spacing w:line="240" w:lineRule="auto"/>
              <w:ind w:firstLine="480"/>
              <w:rPr>
                <w:rFonts w:hAnsi="Times New Roman"/>
                <w:sz w:val="24"/>
                <w:szCs w:val="24"/>
              </w:rPr>
            </w:pPr>
          </w:p>
        </w:tc>
        <w:tc>
          <w:tcPr>
            <w:tcW w:w="1758" w:type="dxa"/>
            <w:vAlign w:val="center"/>
          </w:tcPr>
          <w:p>
            <w:pPr>
              <w:pStyle w:val="81"/>
              <w:spacing w:line="240" w:lineRule="auto"/>
              <w:ind w:firstLine="0" w:firstLineChars="0"/>
              <w:rPr>
                <w:rFonts w:hAnsi="Times New Roman"/>
                <w:sz w:val="24"/>
                <w:szCs w:val="24"/>
              </w:rPr>
            </w:pPr>
            <w:r>
              <w:rPr>
                <w:rFonts w:hint="eastAsia" w:hAnsi="Times New Roman"/>
                <w:sz w:val="24"/>
                <w:szCs w:val="24"/>
              </w:rPr>
              <w:t>信用保护凭证</w:t>
            </w:r>
          </w:p>
        </w:tc>
        <w:tc>
          <w:tcPr>
            <w:tcW w:w="1360" w:type="dxa"/>
            <w:vAlign w:val="center"/>
          </w:tcPr>
          <w:p>
            <w:pPr>
              <w:pStyle w:val="81"/>
              <w:spacing w:line="240" w:lineRule="auto"/>
              <w:ind w:firstLine="480"/>
              <w:rPr>
                <w:rFonts w:hAnsi="Times New Roman"/>
                <w:sz w:val="24"/>
                <w:szCs w:val="24"/>
              </w:rPr>
            </w:pPr>
            <w:r>
              <w:rPr>
                <w:rFonts w:hAnsi="Times New Roman"/>
                <w:sz w:val="24"/>
                <w:szCs w:val="24"/>
              </w:rPr>
              <w:t>--</w:t>
            </w:r>
          </w:p>
        </w:tc>
        <w:tc>
          <w:tcPr>
            <w:tcW w:w="1276" w:type="dxa"/>
            <w:vAlign w:val="center"/>
          </w:tcPr>
          <w:p>
            <w:pPr>
              <w:pStyle w:val="81"/>
              <w:spacing w:line="240" w:lineRule="auto"/>
              <w:ind w:firstLine="480"/>
              <w:rPr>
                <w:rFonts w:hAnsi="Times New Roman"/>
                <w:sz w:val="24"/>
                <w:szCs w:val="24"/>
              </w:rPr>
            </w:pPr>
            <w:r>
              <w:rPr>
                <w:rFonts w:hAnsi="Times New Roman"/>
                <w:sz w:val="24"/>
                <w:szCs w:val="24"/>
              </w:rPr>
              <w:t>--</w:t>
            </w:r>
          </w:p>
        </w:tc>
        <w:tc>
          <w:tcPr>
            <w:tcW w:w="1276" w:type="dxa"/>
            <w:vAlign w:val="center"/>
          </w:tcPr>
          <w:p>
            <w:pPr>
              <w:pStyle w:val="81"/>
              <w:spacing w:line="240" w:lineRule="auto"/>
              <w:ind w:firstLine="480"/>
              <w:rPr>
                <w:rFonts w:hAnsi="Times New Roman"/>
                <w:sz w:val="24"/>
                <w:szCs w:val="24"/>
              </w:rPr>
            </w:pPr>
            <w:r>
              <w:rPr>
                <w:rFonts w:hAnsi="Times New Roman"/>
                <w:sz w:val="24"/>
                <w:szCs w:val="24"/>
              </w:rPr>
              <w:t>--</w:t>
            </w:r>
          </w:p>
        </w:tc>
        <w:tc>
          <w:tcPr>
            <w:tcW w:w="1701" w:type="dxa"/>
            <w:vAlign w:val="center"/>
          </w:tcPr>
          <w:p>
            <w:pPr>
              <w:pStyle w:val="81"/>
              <w:spacing w:line="240" w:lineRule="auto"/>
              <w:ind w:firstLine="0" w:firstLineChars="0"/>
              <w:rPr>
                <w:rFonts w:hAnsi="Times New Roman"/>
                <w:sz w:val="24"/>
                <w:szCs w:val="24"/>
              </w:rPr>
            </w:pPr>
            <w:r>
              <w:rPr>
                <w:rFonts w:hint="eastAsia" w:hAnsi="Times New Roman"/>
                <w:sz w:val="24"/>
                <w:szCs w:val="24"/>
              </w:rPr>
              <w:t>申报价格最小变动单位为</w:t>
            </w:r>
            <w:r>
              <w:rPr>
                <w:rFonts w:hAnsi="Times New Roman"/>
                <w:sz w:val="24"/>
                <w:szCs w:val="24"/>
              </w:rPr>
              <w:t>0.001</w:t>
            </w:r>
            <w:r>
              <w:rPr>
                <w:rFonts w:hint="eastAsia" w:hAnsi="Times New Roman"/>
                <w:sz w:val="24"/>
                <w:szCs w:val="24"/>
              </w:rPr>
              <w:t>元</w:t>
            </w:r>
          </w:p>
        </w:tc>
        <w:tc>
          <w:tcPr>
            <w:tcW w:w="1275" w:type="dxa"/>
            <w:vAlign w:val="center"/>
          </w:tcPr>
          <w:p>
            <w:pPr>
              <w:pStyle w:val="81"/>
              <w:spacing w:line="240" w:lineRule="auto"/>
              <w:ind w:firstLine="480"/>
              <w:rPr>
                <w:rFonts w:hAnsi="Times New Roman"/>
                <w:sz w:val="24"/>
                <w:szCs w:val="24"/>
              </w:rPr>
            </w:pPr>
            <w:r>
              <w:rPr>
                <w:rFonts w:hAnsi="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pStyle w:val="81"/>
              <w:spacing w:line="240" w:lineRule="auto"/>
              <w:ind w:firstLine="480"/>
              <w:rPr>
                <w:rFonts w:hAnsi="Times New Roman"/>
                <w:sz w:val="24"/>
                <w:szCs w:val="24"/>
              </w:rPr>
            </w:pPr>
          </w:p>
        </w:tc>
        <w:tc>
          <w:tcPr>
            <w:tcW w:w="1758" w:type="dxa"/>
            <w:vAlign w:val="center"/>
          </w:tcPr>
          <w:p>
            <w:pPr>
              <w:pStyle w:val="81"/>
              <w:spacing w:line="240" w:lineRule="auto"/>
              <w:ind w:firstLine="0" w:firstLineChars="0"/>
              <w:rPr>
                <w:rFonts w:hAnsi="Times New Roman"/>
                <w:sz w:val="24"/>
                <w:szCs w:val="24"/>
              </w:rPr>
            </w:pPr>
            <w:r>
              <w:rPr>
                <w:rFonts w:hint="eastAsia" w:hAnsi="Times New Roman"/>
                <w:sz w:val="24"/>
                <w:szCs w:val="24"/>
              </w:rPr>
              <w:t>债券预发行</w:t>
            </w:r>
          </w:p>
        </w:tc>
        <w:tc>
          <w:tcPr>
            <w:tcW w:w="1360" w:type="dxa"/>
            <w:vAlign w:val="center"/>
          </w:tcPr>
          <w:p>
            <w:pPr>
              <w:pStyle w:val="81"/>
              <w:spacing w:line="240" w:lineRule="auto"/>
              <w:ind w:firstLine="0" w:firstLineChars="0"/>
              <w:rPr>
                <w:rFonts w:hAnsi="Times New Roman"/>
                <w:sz w:val="24"/>
                <w:szCs w:val="24"/>
              </w:rPr>
            </w:pPr>
            <w:r>
              <w:rPr>
                <w:rFonts w:hint="eastAsia" w:hAnsi="Times New Roman"/>
                <w:sz w:val="24"/>
                <w:szCs w:val="24"/>
              </w:rPr>
              <w:t>价格招标：</w:t>
            </w:r>
            <w:r>
              <w:rPr>
                <w:rFonts w:hAnsi="Times New Roman"/>
                <w:sz w:val="24"/>
                <w:szCs w:val="24"/>
              </w:rPr>
              <w:t>0.001</w:t>
            </w:r>
            <w:r>
              <w:rPr>
                <w:rFonts w:hint="eastAsia" w:hAnsi="Times New Roman"/>
                <w:sz w:val="24"/>
                <w:szCs w:val="24"/>
              </w:rPr>
              <w:t>元；收益率招标：</w:t>
            </w:r>
            <w:r>
              <w:rPr>
                <w:rFonts w:hAnsi="Times New Roman"/>
                <w:sz w:val="24"/>
                <w:szCs w:val="24"/>
              </w:rPr>
              <w:t>0.001%</w:t>
            </w:r>
          </w:p>
        </w:tc>
        <w:tc>
          <w:tcPr>
            <w:tcW w:w="1276" w:type="dxa"/>
            <w:vAlign w:val="center"/>
          </w:tcPr>
          <w:p>
            <w:pPr>
              <w:pStyle w:val="81"/>
              <w:spacing w:line="240" w:lineRule="auto"/>
              <w:ind w:firstLine="480"/>
              <w:rPr>
                <w:rFonts w:hAnsi="Times New Roman"/>
                <w:sz w:val="24"/>
                <w:szCs w:val="24"/>
              </w:rPr>
            </w:pPr>
            <w:r>
              <w:rPr>
                <w:rFonts w:hAnsi="Times New Roman"/>
                <w:sz w:val="24"/>
                <w:szCs w:val="24"/>
              </w:rPr>
              <w:t>--</w:t>
            </w:r>
          </w:p>
        </w:tc>
        <w:tc>
          <w:tcPr>
            <w:tcW w:w="1276" w:type="dxa"/>
            <w:vAlign w:val="center"/>
          </w:tcPr>
          <w:p>
            <w:pPr>
              <w:pStyle w:val="81"/>
              <w:spacing w:line="240" w:lineRule="auto"/>
              <w:ind w:firstLine="480"/>
              <w:rPr>
                <w:rFonts w:hAnsi="Times New Roman"/>
                <w:sz w:val="24"/>
                <w:szCs w:val="24"/>
              </w:rPr>
            </w:pPr>
            <w:r>
              <w:rPr>
                <w:rFonts w:hAnsi="Times New Roman"/>
                <w:sz w:val="24"/>
                <w:szCs w:val="24"/>
              </w:rPr>
              <w:t>--</w:t>
            </w:r>
          </w:p>
        </w:tc>
        <w:tc>
          <w:tcPr>
            <w:tcW w:w="1701" w:type="dxa"/>
            <w:vAlign w:val="center"/>
          </w:tcPr>
          <w:p>
            <w:pPr>
              <w:pStyle w:val="81"/>
              <w:spacing w:line="240" w:lineRule="auto"/>
              <w:ind w:firstLine="0" w:firstLineChars="0"/>
              <w:jc w:val="center"/>
              <w:rPr>
                <w:rFonts w:hAnsi="Times New Roman"/>
                <w:sz w:val="24"/>
                <w:szCs w:val="24"/>
              </w:rPr>
            </w:pPr>
            <w:r>
              <w:rPr>
                <w:rFonts w:hAnsi="Times New Roman"/>
                <w:sz w:val="24"/>
                <w:szCs w:val="24"/>
              </w:rPr>
              <w:t>--</w:t>
            </w:r>
          </w:p>
        </w:tc>
        <w:tc>
          <w:tcPr>
            <w:tcW w:w="1275" w:type="dxa"/>
            <w:vAlign w:val="center"/>
          </w:tcPr>
          <w:p>
            <w:pPr>
              <w:pStyle w:val="81"/>
              <w:spacing w:line="240" w:lineRule="auto"/>
              <w:ind w:firstLine="480"/>
              <w:rPr>
                <w:rFonts w:hAnsi="Times New Roman"/>
                <w:sz w:val="24"/>
                <w:szCs w:val="24"/>
              </w:rPr>
            </w:pPr>
            <w:r>
              <w:rPr>
                <w:rFonts w:hAnsi="Times New Roman"/>
                <w:sz w:val="24"/>
                <w:szCs w:val="24"/>
              </w:rPr>
              <w:t>--</w:t>
            </w:r>
          </w:p>
        </w:tc>
      </w:tr>
    </w:tbl>
    <w:p>
      <w:pPr>
        <w:spacing w:line="600" w:lineRule="exact"/>
        <w:ind w:left="567"/>
        <w:outlineLvl w:val="3"/>
        <w:rPr>
          <w:rFonts w:ascii="仿宋_GB2312" w:eastAsia="仿宋_GB2312"/>
          <w:b/>
          <w:sz w:val="30"/>
          <w:szCs w:val="30"/>
        </w:rPr>
      </w:pPr>
      <w:r>
        <w:rPr>
          <w:rFonts w:hint="eastAsia" w:ascii="仿宋_GB2312" w:eastAsia="仿宋_GB2312"/>
          <w:b/>
          <w:sz w:val="30"/>
          <w:szCs w:val="30"/>
        </w:rPr>
        <w:t>（2）</w:t>
      </w:r>
      <w:r>
        <w:rPr>
          <w:rFonts w:ascii="仿宋_GB2312" w:eastAsia="仿宋_GB2312"/>
          <w:b/>
          <w:sz w:val="30"/>
          <w:szCs w:val="30"/>
        </w:rPr>
        <w:t>价格限制</w:t>
      </w:r>
    </w:p>
    <w:p>
      <w:pPr>
        <w:pStyle w:val="81"/>
        <w:spacing w:line="600" w:lineRule="exact"/>
        <w:ind w:firstLine="600"/>
        <w:rPr>
          <w:rFonts w:hAnsi="Times New Roman"/>
          <w:sz w:val="30"/>
          <w:szCs w:val="30"/>
        </w:rPr>
      </w:pPr>
      <w:r>
        <w:rPr>
          <w:rFonts w:hint="eastAsia" w:hAnsi="Times New Roman"/>
          <w:sz w:val="30"/>
          <w:szCs w:val="30"/>
        </w:rPr>
        <w:t>债券现券交易及通用回购交易申报中，申报价格应符合一定的要求。不符合申报价格范围要求的，交易系统不接受相关申报。各产品类型的价格控制基准如下表：</w:t>
      </w:r>
    </w:p>
    <w:tbl>
      <w:tblPr>
        <w:tblStyle w:val="36"/>
        <w:tblW w:w="5739" w:type="pct"/>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1416"/>
        <w:gridCol w:w="1135"/>
        <w:gridCol w:w="1276"/>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trPr>
        <w:tc>
          <w:tcPr>
            <w:tcW w:w="363" w:type="pct"/>
            <w:vAlign w:val="center"/>
          </w:tcPr>
          <w:p>
            <w:pPr>
              <w:pStyle w:val="81"/>
              <w:spacing w:line="240" w:lineRule="auto"/>
              <w:ind w:firstLine="0" w:firstLineChars="0"/>
              <w:rPr>
                <w:rFonts w:hAnsi="Times New Roman"/>
                <w:b/>
                <w:sz w:val="24"/>
                <w:szCs w:val="24"/>
              </w:rPr>
            </w:pPr>
          </w:p>
        </w:tc>
        <w:tc>
          <w:tcPr>
            <w:tcW w:w="724" w:type="pct"/>
            <w:vAlign w:val="center"/>
          </w:tcPr>
          <w:p>
            <w:pPr>
              <w:pStyle w:val="81"/>
              <w:spacing w:line="240" w:lineRule="auto"/>
              <w:ind w:firstLine="0" w:firstLineChars="0"/>
              <w:rPr>
                <w:rFonts w:hAnsi="Times New Roman"/>
                <w:b/>
                <w:sz w:val="24"/>
                <w:szCs w:val="24"/>
              </w:rPr>
            </w:pPr>
            <w:r>
              <w:rPr>
                <w:rFonts w:hint="eastAsia" w:hAnsi="Times New Roman"/>
                <w:b/>
                <w:sz w:val="24"/>
                <w:szCs w:val="24"/>
              </w:rPr>
              <w:t>产品类型</w:t>
            </w:r>
          </w:p>
        </w:tc>
        <w:tc>
          <w:tcPr>
            <w:tcW w:w="580" w:type="pct"/>
            <w:vAlign w:val="center"/>
          </w:tcPr>
          <w:p>
            <w:pPr>
              <w:pStyle w:val="81"/>
              <w:spacing w:line="240" w:lineRule="auto"/>
              <w:ind w:firstLine="0" w:firstLineChars="0"/>
              <w:rPr>
                <w:rFonts w:hAnsi="Times New Roman"/>
                <w:b/>
                <w:sz w:val="24"/>
                <w:szCs w:val="24"/>
              </w:rPr>
            </w:pPr>
            <w:r>
              <w:rPr>
                <w:rFonts w:hint="eastAsia" w:hAnsi="Times New Roman"/>
                <w:b/>
                <w:sz w:val="24"/>
                <w:szCs w:val="24"/>
              </w:rPr>
              <w:t>控制方式</w:t>
            </w:r>
          </w:p>
        </w:tc>
        <w:tc>
          <w:tcPr>
            <w:tcW w:w="652" w:type="pct"/>
            <w:vAlign w:val="center"/>
          </w:tcPr>
          <w:p>
            <w:pPr>
              <w:pStyle w:val="81"/>
              <w:spacing w:line="240" w:lineRule="auto"/>
              <w:ind w:firstLine="0" w:firstLineChars="0"/>
              <w:rPr>
                <w:rFonts w:hAnsi="Times New Roman"/>
                <w:b/>
                <w:sz w:val="24"/>
                <w:szCs w:val="24"/>
              </w:rPr>
            </w:pPr>
            <w:r>
              <w:rPr>
                <w:rFonts w:hint="eastAsia" w:hAnsi="Times New Roman"/>
                <w:b/>
                <w:sz w:val="24"/>
                <w:szCs w:val="24"/>
              </w:rPr>
              <w:t>适用的交易方式</w:t>
            </w:r>
          </w:p>
        </w:tc>
        <w:tc>
          <w:tcPr>
            <w:tcW w:w="2681" w:type="pct"/>
            <w:vAlign w:val="center"/>
          </w:tcPr>
          <w:p>
            <w:pPr>
              <w:pStyle w:val="81"/>
              <w:spacing w:line="240" w:lineRule="auto"/>
              <w:ind w:firstLine="0" w:firstLineChars="0"/>
              <w:rPr>
                <w:rFonts w:hAnsi="Times New Roman"/>
                <w:b/>
                <w:sz w:val="24"/>
                <w:szCs w:val="24"/>
              </w:rPr>
            </w:pPr>
            <w:r>
              <w:rPr>
                <w:rFonts w:hint="eastAsia" w:hAnsi="Times New Roman"/>
                <w:b/>
                <w:sz w:val="24"/>
                <w:szCs w:val="24"/>
              </w:rPr>
              <w:t>有效申报价格范围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trPr>
        <w:tc>
          <w:tcPr>
            <w:tcW w:w="363" w:type="pct"/>
            <w:vMerge w:val="restart"/>
            <w:vAlign w:val="center"/>
          </w:tcPr>
          <w:p>
            <w:pPr>
              <w:pStyle w:val="81"/>
              <w:spacing w:line="240" w:lineRule="auto"/>
              <w:ind w:firstLine="0" w:firstLineChars="0"/>
              <w:rPr>
                <w:rFonts w:hAnsi="Times New Roman"/>
                <w:sz w:val="24"/>
                <w:szCs w:val="24"/>
              </w:rPr>
            </w:pPr>
            <w:r>
              <w:rPr>
                <w:rFonts w:hint="eastAsia" w:hAnsi="Times New Roman"/>
                <w:sz w:val="24"/>
                <w:szCs w:val="24"/>
              </w:rPr>
              <w:t>现券</w:t>
            </w:r>
          </w:p>
        </w:tc>
        <w:tc>
          <w:tcPr>
            <w:tcW w:w="724" w:type="pct"/>
            <w:vAlign w:val="center"/>
          </w:tcPr>
          <w:p>
            <w:pPr>
              <w:pStyle w:val="81"/>
              <w:adjustRightInd w:val="0"/>
              <w:snapToGrid w:val="0"/>
              <w:spacing w:line="240" w:lineRule="auto"/>
              <w:ind w:firstLine="0" w:firstLineChars="0"/>
              <w:rPr>
                <w:rFonts w:hAnsi="Times New Roman"/>
                <w:sz w:val="24"/>
                <w:szCs w:val="24"/>
              </w:rPr>
            </w:pPr>
            <w:r>
              <w:rPr>
                <w:rFonts w:hint="eastAsia" w:hAnsi="Times New Roman"/>
                <w:sz w:val="24"/>
                <w:szCs w:val="24"/>
              </w:rPr>
              <w:t>国债、地方债、政府支持债券、政策性金融债</w:t>
            </w:r>
          </w:p>
        </w:tc>
        <w:tc>
          <w:tcPr>
            <w:tcW w:w="580" w:type="pct"/>
            <w:vMerge w:val="restart"/>
            <w:vAlign w:val="center"/>
          </w:tcPr>
          <w:p>
            <w:pPr>
              <w:pStyle w:val="81"/>
              <w:spacing w:line="240" w:lineRule="auto"/>
              <w:ind w:firstLine="0" w:firstLineChars="0"/>
              <w:rPr>
                <w:rFonts w:hAnsi="Times New Roman"/>
                <w:sz w:val="24"/>
                <w:szCs w:val="24"/>
              </w:rPr>
            </w:pPr>
            <w:r>
              <w:rPr>
                <w:rFonts w:hint="eastAsia" w:hAnsi="Times New Roman"/>
                <w:sz w:val="24"/>
                <w:szCs w:val="24"/>
              </w:rPr>
              <w:t>有效申报价格范围</w:t>
            </w:r>
          </w:p>
        </w:tc>
        <w:tc>
          <w:tcPr>
            <w:tcW w:w="652" w:type="pct"/>
            <w:vMerge w:val="restart"/>
            <w:vAlign w:val="center"/>
          </w:tcPr>
          <w:p>
            <w:pPr>
              <w:pStyle w:val="81"/>
              <w:spacing w:line="240" w:lineRule="auto"/>
              <w:ind w:firstLine="0" w:firstLineChars="0"/>
              <w:rPr>
                <w:rFonts w:hAnsi="Times New Roman"/>
                <w:sz w:val="24"/>
                <w:szCs w:val="24"/>
              </w:rPr>
            </w:pPr>
            <w:r>
              <w:rPr>
                <w:rFonts w:hint="eastAsia" w:hAnsi="Times New Roman"/>
                <w:sz w:val="24"/>
                <w:szCs w:val="24"/>
              </w:rPr>
              <w:t>匹配成交</w:t>
            </w:r>
          </w:p>
        </w:tc>
        <w:tc>
          <w:tcPr>
            <w:tcW w:w="2681" w:type="pct"/>
            <w:vMerge w:val="restart"/>
            <w:vAlign w:val="center"/>
          </w:tcPr>
          <w:p>
            <w:pPr>
              <w:pStyle w:val="81"/>
              <w:spacing w:line="240" w:lineRule="auto"/>
              <w:ind w:firstLine="0" w:firstLineChars="0"/>
              <w:rPr>
                <w:rFonts w:hAnsi="Times New Roman"/>
                <w:sz w:val="24"/>
                <w:szCs w:val="24"/>
              </w:rPr>
            </w:pPr>
            <w:r>
              <w:rPr>
                <w:rFonts w:hint="eastAsia" w:hAnsi="Times New Roman"/>
                <w:b/>
                <w:sz w:val="24"/>
                <w:szCs w:val="24"/>
              </w:rPr>
              <w:t>集合匹配价格限制：</w:t>
            </w:r>
            <w:r>
              <w:rPr>
                <w:rFonts w:hint="eastAsia" w:hAnsi="Times New Roman"/>
                <w:sz w:val="24"/>
                <w:szCs w:val="24"/>
              </w:rPr>
              <w:t>债券的有效申报价格范围为前收盘价的上下30%</w:t>
            </w:r>
          </w:p>
          <w:p>
            <w:pPr>
              <w:pStyle w:val="81"/>
              <w:spacing w:line="240" w:lineRule="auto"/>
              <w:ind w:firstLine="0" w:firstLineChars="0"/>
              <w:rPr>
                <w:rFonts w:hAnsi="Times New Roman"/>
                <w:sz w:val="24"/>
                <w:szCs w:val="24"/>
              </w:rPr>
            </w:pPr>
            <w:r>
              <w:rPr>
                <w:rFonts w:hint="eastAsia" w:hAnsi="Times New Roman"/>
                <w:b/>
                <w:sz w:val="24"/>
                <w:szCs w:val="24"/>
              </w:rPr>
              <w:t>连续匹配价格限制：</w:t>
            </w:r>
            <w:r>
              <w:rPr>
                <w:rFonts w:hint="eastAsia" w:hAnsi="Times New Roman"/>
                <w:sz w:val="24"/>
                <w:szCs w:val="24"/>
              </w:rPr>
              <w:t>政府债券、政府支持债券、政策性金融债等的有效申报价格范围为匹配成交最新成交价格的上下10%，其他债券的有效申报价格范围为匹配成交最新成交价格的上下20%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363" w:type="pct"/>
            <w:vMerge w:val="continue"/>
            <w:vAlign w:val="center"/>
          </w:tcPr>
          <w:p>
            <w:pPr>
              <w:pStyle w:val="81"/>
              <w:spacing w:line="240" w:lineRule="auto"/>
              <w:ind w:firstLine="480"/>
              <w:rPr>
                <w:rFonts w:hAnsi="Times New Roman"/>
                <w:sz w:val="24"/>
                <w:szCs w:val="24"/>
              </w:rPr>
            </w:pPr>
          </w:p>
        </w:tc>
        <w:tc>
          <w:tcPr>
            <w:tcW w:w="724" w:type="pct"/>
            <w:vAlign w:val="center"/>
          </w:tcPr>
          <w:p>
            <w:pPr>
              <w:pStyle w:val="81"/>
              <w:spacing w:line="240" w:lineRule="auto"/>
              <w:ind w:firstLine="0" w:firstLineChars="0"/>
              <w:rPr>
                <w:rFonts w:hAnsi="Times New Roman"/>
                <w:sz w:val="24"/>
                <w:szCs w:val="24"/>
              </w:rPr>
            </w:pPr>
            <w:r>
              <w:rPr>
                <w:rFonts w:hint="eastAsia" w:hAnsi="Times New Roman"/>
                <w:sz w:val="24"/>
                <w:szCs w:val="24"/>
              </w:rPr>
              <w:t>公司债</w:t>
            </w:r>
          </w:p>
        </w:tc>
        <w:tc>
          <w:tcPr>
            <w:tcW w:w="580" w:type="pct"/>
            <w:vMerge w:val="continue"/>
            <w:vAlign w:val="center"/>
          </w:tcPr>
          <w:p>
            <w:pPr>
              <w:pStyle w:val="81"/>
              <w:spacing w:line="240" w:lineRule="auto"/>
              <w:ind w:firstLine="480"/>
              <w:rPr>
                <w:rFonts w:hAnsi="Times New Roman"/>
                <w:sz w:val="24"/>
                <w:szCs w:val="24"/>
              </w:rPr>
            </w:pPr>
          </w:p>
        </w:tc>
        <w:tc>
          <w:tcPr>
            <w:tcW w:w="652" w:type="pct"/>
            <w:vMerge w:val="continue"/>
            <w:vAlign w:val="center"/>
          </w:tcPr>
          <w:p>
            <w:pPr>
              <w:pStyle w:val="81"/>
              <w:spacing w:line="240" w:lineRule="auto"/>
              <w:ind w:firstLine="480"/>
              <w:rPr>
                <w:rFonts w:hAnsi="Times New Roman"/>
                <w:sz w:val="24"/>
                <w:szCs w:val="24"/>
              </w:rPr>
            </w:pPr>
          </w:p>
        </w:tc>
        <w:tc>
          <w:tcPr>
            <w:tcW w:w="2681" w:type="pct"/>
            <w:vMerge w:val="continue"/>
            <w:vAlign w:val="center"/>
          </w:tcPr>
          <w:p>
            <w:pPr>
              <w:pStyle w:val="81"/>
              <w:spacing w:line="240" w:lineRule="auto"/>
              <w:ind w:firstLine="480"/>
              <w:rPr>
                <w:rFonts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363" w:type="pct"/>
            <w:vMerge w:val="continue"/>
            <w:vAlign w:val="center"/>
          </w:tcPr>
          <w:p>
            <w:pPr>
              <w:pStyle w:val="81"/>
              <w:spacing w:line="240" w:lineRule="auto"/>
              <w:ind w:firstLine="480"/>
              <w:rPr>
                <w:rFonts w:hAnsi="Times New Roman"/>
                <w:sz w:val="24"/>
                <w:szCs w:val="24"/>
              </w:rPr>
            </w:pPr>
          </w:p>
        </w:tc>
        <w:tc>
          <w:tcPr>
            <w:tcW w:w="724" w:type="pct"/>
            <w:vAlign w:val="center"/>
          </w:tcPr>
          <w:p>
            <w:pPr>
              <w:pStyle w:val="81"/>
              <w:spacing w:line="240" w:lineRule="auto"/>
              <w:ind w:firstLine="0" w:firstLineChars="0"/>
              <w:rPr>
                <w:rFonts w:hAnsi="Times New Roman"/>
                <w:sz w:val="24"/>
                <w:szCs w:val="24"/>
              </w:rPr>
            </w:pPr>
            <w:r>
              <w:rPr>
                <w:rFonts w:hint="eastAsia" w:hAnsi="Times New Roman"/>
                <w:sz w:val="24"/>
                <w:szCs w:val="24"/>
              </w:rPr>
              <w:t>可交换债</w:t>
            </w:r>
          </w:p>
        </w:tc>
        <w:tc>
          <w:tcPr>
            <w:tcW w:w="580" w:type="pct"/>
            <w:vMerge w:val="continue"/>
            <w:vAlign w:val="center"/>
          </w:tcPr>
          <w:p>
            <w:pPr>
              <w:pStyle w:val="81"/>
              <w:spacing w:line="240" w:lineRule="auto"/>
              <w:ind w:firstLine="480"/>
              <w:rPr>
                <w:rFonts w:hAnsi="Times New Roman"/>
                <w:sz w:val="24"/>
                <w:szCs w:val="24"/>
              </w:rPr>
            </w:pPr>
          </w:p>
        </w:tc>
        <w:tc>
          <w:tcPr>
            <w:tcW w:w="652" w:type="pct"/>
            <w:vMerge w:val="continue"/>
            <w:vAlign w:val="center"/>
          </w:tcPr>
          <w:p>
            <w:pPr>
              <w:pStyle w:val="81"/>
              <w:spacing w:line="240" w:lineRule="auto"/>
              <w:ind w:firstLine="480"/>
              <w:rPr>
                <w:rFonts w:hAnsi="Times New Roman"/>
                <w:sz w:val="24"/>
                <w:szCs w:val="24"/>
              </w:rPr>
            </w:pPr>
          </w:p>
        </w:tc>
        <w:tc>
          <w:tcPr>
            <w:tcW w:w="2681" w:type="pct"/>
            <w:vMerge w:val="continue"/>
            <w:vAlign w:val="center"/>
          </w:tcPr>
          <w:p>
            <w:pPr>
              <w:pStyle w:val="81"/>
              <w:spacing w:line="240" w:lineRule="auto"/>
              <w:ind w:firstLine="480"/>
              <w:rPr>
                <w:rFonts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363" w:type="pct"/>
            <w:vMerge w:val="continue"/>
            <w:vAlign w:val="center"/>
          </w:tcPr>
          <w:p>
            <w:pPr>
              <w:pStyle w:val="81"/>
              <w:spacing w:line="240" w:lineRule="auto"/>
              <w:ind w:firstLine="480"/>
              <w:rPr>
                <w:rFonts w:hAnsi="Times New Roman"/>
                <w:sz w:val="24"/>
                <w:szCs w:val="24"/>
              </w:rPr>
            </w:pPr>
          </w:p>
        </w:tc>
        <w:tc>
          <w:tcPr>
            <w:tcW w:w="724" w:type="pct"/>
            <w:vAlign w:val="center"/>
          </w:tcPr>
          <w:p>
            <w:pPr>
              <w:pStyle w:val="81"/>
              <w:spacing w:line="240" w:lineRule="auto"/>
              <w:ind w:firstLine="0" w:firstLineChars="0"/>
              <w:rPr>
                <w:rFonts w:hAnsi="Times New Roman"/>
                <w:sz w:val="24"/>
                <w:szCs w:val="24"/>
              </w:rPr>
            </w:pPr>
            <w:r>
              <w:rPr>
                <w:rFonts w:hint="eastAsia" w:hAnsi="Times New Roman"/>
                <w:sz w:val="24"/>
                <w:szCs w:val="24"/>
              </w:rPr>
              <w:t>企业债</w:t>
            </w:r>
          </w:p>
        </w:tc>
        <w:tc>
          <w:tcPr>
            <w:tcW w:w="580" w:type="pct"/>
            <w:vMerge w:val="continue"/>
            <w:vAlign w:val="center"/>
          </w:tcPr>
          <w:p>
            <w:pPr>
              <w:pStyle w:val="81"/>
              <w:spacing w:line="240" w:lineRule="auto"/>
              <w:ind w:firstLine="480"/>
              <w:rPr>
                <w:rFonts w:hAnsi="Times New Roman"/>
                <w:sz w:val="24"/>
                <w:szCs w:val="24"/>
              </w:rPr>
            </w:pPr>
          </w:p>
        </w:tc>
        <w:tc>
          <w:tcPr>
            <w:tcW w:w="652" w:type="pct"/>
            <w:vMerge w:val="continue"/>
            <w:vAlign w:val="center"/>
          </w:tcPr>
          <w:p>
            <w:pPr>
              <w:pStyle w:val="81"/>
              <w:spacing w:line="240" w:lineRule="auto"/>
              <w:ind w:firstLine="480"/>
              <w:rPr>
                <w:rFonts w:hAnsi="Times New Roman"/>
                <w:sz w:val="24"/>
                <w:szCs w:val="24"/>
              </w:rPr>
            </w:pPr>
          </w:p>
        </w:tc>
        <w:tc>
          <w:tcPr>
            <w:tcW w:w="2681" w:type="pct"/>
            <w:vMerge w:val="continue"/>
            <w:vAlign w:val="center"/>
          </w:tcPr>
          <w:p>
            <w:pPr>
              <w:pStyle w:val="81"/>
              <w:spacing w:line="240" w:lineRule="auto"/>
              <w:ind w:firstLine="480"/>
              <w:rPr>
                <w:rFonts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363" w:type="pct"/>
            <w:vMerge w:val="restart"/>
            <w:vAlign w:val="center"/>
          </w:tcPr>
          <w:p>
            <w:pPr>
              <w:pStyle w:val="81"/>
              <w:spacing w:line="240" w:lineRule="auto"/>
              <w:ind w:firstLine="0" w:firstLineChars="0"/>
              <w:rPr>
                <w:rFonts w:hAnsi="Times New Roman"/>
                <w:sz w:val="24"/>
                <w:szCs w:val="24"/>
              </w:rPr>
            </w:pPr>
            <w:r>
              <w:rPr>
                <w:rFonts w:hint="eastAsia" w:hAnsi="Times New Roman"/>
                <w:sz w:val="24"/>
                <w:szCs w:val="24"/>
              </w:rPr>
              <w:t>回购</w:t>
            </w:r>
          </w:p>
        </w:tc>
        <w:tc>
          <w:tcPr>
            <w:tcW w:w="724" w:type="pct"/>
            <w:vAlign w:val="center"/>
          </w:tcPr>
          <w:p>
            <w:pPr>
              <w:pStyle w:val="81"/>
              <w:spacing w:line="240" w:lineRule="auto"/>
              <w:ind w:firstLine="0" w:firstLineChars="0"/>
              <w:rPr>
                <w:rFonts w:hAnsi="Times New Roman"/>
                <w:sz w:val="24"/>
                <w:szCs w:val="24"/>
              </w:rPr>
            </w:pPr>
            <w:r>
              <w:rPr>
                <w:rFonts w:hint="eastAsia" w:hAnsi="Times New Roman"/>
                <w:sz w:val="24"/>
                <w:szCs w:val="24"/>
              </w:rPr>
              <w:t>通用回购</w:t>
            </w:r>
          </w:p>
        </w:tc>
        <w:tc>
          <w:tcPr>
            <w:tcW w:w="580" w:type="pct"/>
            <w:vAlign w:val="center"/>
          </w:tcPr>
          <w:p>
            <w:pPr>
              <w:pStyle w:val="81"/>
              <w:spacing w:line="240" w:lineRule="auto"/>
              <w:ind w:firstLine="0" w:firstLineChars="0"/>
              <w:rPr>
                <w:rFonts w:hAnsi="Times New Roman"/>
                <w:sz w:val="24"/>
                <w:szCs w:val="24"/>
              </w:rPr>
            </w:pPr>
            <w:r>
              <w:rPr>
                <w:rFonts w:hint="eastAsia" w:hAnsi="Times New Roman"/>
                <w:sz w:val="24"/>
                <w:szCs w:val="24"/>
              </w:rPr>
              <w:t>有效申报价格范围（“价格笼子”）</w:t>
            </w:r>
          </w:p>
        </w:tc>
        <w:tc>
          <w:tcPr>
            <w:tcW w:w="652" w:type="pct"/>
            <w:vAlign w:val="center"/>
          </w:tcPr>
          <w:p>
            <w:pPr>
              <w:pStyle w:val="81"/>
              <w:spacing w:line="240" w:lineRule="auto"/>
              <w:ind w:firstLine="0" w:firstLineChars="0"/>
              <w:rPr>
                <w:rFonts w:hAnsi="Times New Roman"/>
                <w:sz w:val="24"/>
                <w:szCs w:val="24"/>
              </w:rPr>
            </w:pPr>
            <w:r>
              <w:rPr>
                <w:rFonts w:hint="eastAsia" w:hAnsi="Times New Roman"/>
                <w:sz w:val="24"/>
                <w:szCs w:val="24"/>
              </w:rPr>
              <w:t>匹配成交</w:t>
            </w:r>
          </w:p>
        </w:tc>
        <w:tc>
          <w:tcPr>
            <w:tcW w:w="2681" w:type="pct"/>
            <w:vAlign w:val="center"/>
          </w:tcPr>
          <w:p>
            <w:pPr>
              <w:pStyle w:val="81"/>
              <w:spacing w:line="240" w:lineRule="auto"/>
              <w:ind w:firstLine="0" w:firstLineChars="0"/>
              <w:rPr>
                <w:rFonts w:hAnsi="Times New Roman"/>
                <w:sz w:val="24"/>
                <w:szCs w:val="24"/>
              </w:rPr>
            </w:pPr>
            <w:r>
              <w:rPr>
                <w:rFonts w:hint="eastAsia" w:hAnsi="Times New Roman"/>
                <w:sz w:val="24"/>
                <w:szCs w:val="24"/>
              </w:rPr>
              <w:t>在集合匹配阶段，有效申报价格范围为前收盘价的上下</w:t>
            </w:r>
            <w:r>
              <w:rPr>
                <w:rFonts w:hAnsi="Times New Roman"/>
                <w:sz w:val="24"/>
                <w:szCs w:val="24"/>
              </w:rPr>
              <w:t>100%</w:t>
            </w:r>
            <w:r>
              <w:rPr>
                <w:rFonts w:hint="eastAsia" w:hAnsi="Times New Roman"/>
                <w:sz w:val="24"/>
                <w:szCs w:val="24"/>
              </w:rPr>
              <w:t>；连续匹配阶段，有效申报价格不得高于匹配成交最新成交价格</w:t>
            </w:r>
            <w:r>
              <w:rPr>
                <w:rFonts w:hAnsi="Times New Roman"/>
                <w:sz w:val="24"/>
                <w:szCs w:val="24"/>
              </w:rPr>
              <w:t>100个基点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363" w:type="pct"/>
            <w:vMerge w:val="continue"/>
            <w:vAlign w:val="center"/>
          </w:tcPr>
          <w:p>
            <w:pPr>
              <w:pStyle w:val="81"/>
              <w:spacing w:line="240" w:lineRule="auto"/>
              <w:ind w:firstLine="480"/>
              <w:rPr>
                <w:rFonts w:hAnsi="Times New Roman"/>
                <w:sz w:val="24"/>
                <w:szCs w:val="24"/>
              </w:rPr>
            </w:pPr>
          </w:p>
        </w:tc>
        <w:tc>
          <w:tcPr>
            <w:tcW w:w="724" w:type="pct"/>
            <w:vAlign w:val="center"/>
          </w:tcPr>
          <w:p>
            <w:pPr>
              <w:pStyle w:val="81"/>
              <w:spacing w:line="240" w:lineRule="auto"/>
              <w:ind w:firstLine="0" w:firstLineChars="0"/>
              <w:rPr>
                <w:rFonts w:hAnsi="Times New Roman"/>
                <w:sz w:val="24"/>
                <w:szCs w:val="24"/>
              </w:rPr>
            </w:pPr>
            <w:r>
              <w:rPr>
                <w:rFonts w:hint="eastAsia" w:hAnsi="Times New Roman"/>
                <w:sz w:val="24"/>
                <w:szCs w:val="24"/>
              </w:rPr>
              <w:t>协议回购</w:t>
            </w:r>
          </w:p>
        </w:tc>
        <w:tc>
          <w:tcPr>
            <w:tcW w:w="580" w:type="pct"/>
            <w:vMerge w:val="restart"/>
            <w:vAlign w:val="center"/>
          </w:tcPr>
          <w:p>
            <w:pPr>
              <w:pStyle w:val="81"/>
              <w:spacing w:line="240" w:lineRule="auto"/>
              <w:ind w:firstLine="0" w:firstLineChars="0"/>
              <w:rPr>
                <w:rFonts w:hAnsi="Times New Roman"/>
                <w:sz w:val="24"/>
                <w:szCs w:val="24"/>
              </w:rPr>
            </w:pPr>
            <w:r>
              <w:rPr>
                <w:rFonts w:hint="eastAsia" w:hAnsi="Times New Roman"/>
                <w:sz w:val="24"/>
                <w:szCs w:val="24"/>
              </w:rPr>
              <w:t>价格上下限</w:t>
            </w:r>
          </w:p>
        </w:tc>
        <w:tc>
          <w:tcPr>
            <w:tcW w:w="652" w:type="pct"/>
            <w:vAlign w:val="center"/>
          </w:tcPr>
          <w:p>
            <w:pPr>
              <w:pStyle w:val="81"/>
              <w:spacing w:line="240" w:lineRule="auto"/>
              <w:ind w:firstLine="0" w:firstLineChars="0"/>
              <w:rPr>
                <w:rFonts w:hAnsi="Times New Roman"/>
                <w:sz w:val="24"/>
                <w:szCs w:val="24"/>
              </w:rPr>
            </w:pPr>
            <w:r>
              <w:rPr>
                <w:rFonts w:hint="eastAsia" w:hAnsi="Times New Roman"/>
                <w:sz w:val="24"/>
                <w:szCs w:val="24"/>
              </w:rPr>
              <w:t>协商成交</w:t>
            </w:r>
          </w:p>
        </w:tc>
        <w:tc>
          <w:tcPr>
            <w:tcW w:w="2681" w:type="pct"/>
            <w:vAlign w:val="center"/>
          </w:tcPr>
          <w:p>
            <w:pPr>
              <w:pStyle w:val="81"/>
              <w:spacing w:line="240" w:lineRule="auto"/>
              <w:ind w:firstLine="0" w:firstLineChars="0"/>
              <w:rPr>
                <w:rFonts w:hAnsi="Times New Roman"/>
                <w:sz w:val="24"/>
                <w:szCs w:val="24"/>
              </w:rPr>
            </w:pPr>
            <w:r>
              <w:rPr>
                <w:rFonts w:hint="eastAsia" w:hAnsi="Times New Roman"/>
                <w:sz w:val="24"/>
                <w:szCs w:val="24"/>
              </w:rPr>
              <w:t>利率不得超过100%。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363" w:type="pct"/>
            <w:vMerge w:val="continue"/>
            <w:vAlign w:val="center"/>
          </w:tcPr>
          <w:p>
            <w:pPr>
              <w:pStyle w:val="81"/>
              <w:spacing w:line="240" w:lineRule="auto"/>
              <w:ind w:firstLine="480"/>
              <w:rPr>
                <w:rFonts w:hAnsi="Times New Roman"/>
                <w:sz w:val="24"/>
                <w:szCs w:val="24"/>
              </w:rPr>
            </w:pPr>
          </w:p>
        </w:tc>
        <w:tc>
          <w:tcPr>
            <w:tcW w:w="724" w:type="pct"/>
            <w:vAlign w:val="center"/>
          </w:tcPr>
          <w:p>
            <w:pPr>
              <w:pStyle w:val="81"/>
              <w:spacing w:line="240" w:lineRule="auto"/>
              <w:ind w:firstLine="0" w:firstLineChars="0"/>
              <w:rPr>
                <w:rFonts w:hAnsi="Times New Roman"/>
                <w:sz w:val="24"/>
                <w:szCs w:val="24"/>
              </w:rPr>
            </w:pPr>
            <w:r>
              <w:rPr>
                <w:rFonts w:hint="eastAsia" w:hAnsi="Times New Roman"/>
                <w:sz w:val="24"/>
                <w:szCs w:val="24"/>
              </w:rPr>
              <w:t>三方回购</w:t>
            </w:r>
          </w:p>
        </w:tc>
        <w:tc>
          <w:tcPr>
            <w:tcW w:w="580" w:type="pct"/>
            <w:vMerge w:val="continue"/>
            <w:vAlign w:val="center"/>
          </w:tcPr>
          <w:p>
            <w:pPr>
              <w:pStyle w:val="81"/>
              <w:spacing w:line="240" w:lineRule="auto"/>
              <w:ind w:firstLine="480"/>
              <w:rPr>
                <w:rFonts w:hAnsi="Times New Roman"/>
                <w:sz w:val="24"/>
                <w:szCs w:val="24"/>
              </w:rPr>
            </w:pPr>
          </w:p>
        </w:tc>
        <w:tc>
          <w:tcPr>
            <w:tcW w:w="652" w:type="pct"/>
            <w:vAlign w:val="center"/>
          </w:tcPr>
          <w:p>
            <w:pPr>
              <w:pStyle w:val="81"/>
              <w:spacing w:line="240" w:lineRule="auto"/>
              <w:ind w:firstLine="0" w:firstLineChars="0"/>
              <w:rPr>
                <w:rFonts w:hAnsi="Times New Roman"/>
                <w:sz w:val="24"/>
                <w:szCs w:val="24"/>
              </w:rPr>
            </w:pPr>
            <w:r>
              <w:rPr>
                <w:rFonts w:hint="eastAsia" w:hAnsi="Times New Roman"/>
                <w:sz w:val="24"/>
                <w:szCs w:val="24"/>
              </w:rPr>
              <w:t>协商成交</w:t>
            </w:r>
          </w:p>
        </w:tc>
        <w:tc>
          <w:tcPr>
            <w:tcW w:w="2681" w:type="pct"/>
            <w:vAlign w:val="center"/>
          </w:tcPr>
          <w:p>
            <w:pPr>
              <w:pStyle w:val="81"/>
              <w:spacing w:line="240" w:lineRule="auto"/>
              <w:ind w:firstLine="0" w:firstLineChars="0"/>
              <w:rPr>
                <w:rFonts w:hAnsi="Times New Roman"/>
                <w:sz w:val="24"/>
                <w:szCs w:val="24"/>
              </w:rPr>
            </w:pPr>
            <w:r>
              <w:rPr>
                <w:rFonts w:hint="eastAsia" w:hAnsi="Times New Roman"/>
                <w:sz w:val="24"/>
                <w:szCs w:val="24"/>
              </w:rPr>
              <w:t>回购利率不能超过法律法规及司法解释允许的利率范围</w:t>
            </w:r>
          </w:p>
        </w:tc>
      </w:tr>
    </w:tbl>
    <w:p>
      <w:pPr>
        <w:pStyle w:val="81"/>
        <w:spacing w:line="600" w:lineRule="exact"/>
        <w:ind w:firstLine="600"/>
        <w:rPr>
          <w:rFonts w:hAnsi="Times New Roman"/>
          <w:sz w:val="30"/>
          <w:szCs w:val="30"/>
        </w:rPr>
      </w:pPr>
      <w:r>
        <w:rPr>
          <w:rFonts w:hint="eastAsia" w:hAnsi="Times New Roman"/>
          <w:sz w:val="30"/>
          <w:szCs w:val="30"/>
        </w:rPr>
        <w:t>有效申报价格范围的确定，</w:t>
      </w:r>
      <w:r>
        <w:rPr>
          <w:rFonts w:hAnsi="Times New Roman"/>
          <w:sz w:val="30"/>
          <w:szCs w:val="30"/>
        </w:rPr>
        <w:t>详见</w:t>
      </w:r>
      <w:r>
        <w:rPr>
          <w:rFonts w:hint="eastAsia" w:hAnsi="Times New Roman"/>
          <w:sz w:val="30"/>
          <w:szCs w:val="30"/>
        </w:rPr>
        <w:t>本指南</w:t>
      </w:r>
      <w:r>
        <w:rPr>
          <w:rFonts w:hAnsi="Times New Roman"/>
          <w:sz w:val="30"/>
          <w:szCs w:val="30"/>
        </w:rPr>
        <w:t>第</w:t>
      </w:r>
      <w:r>
        <w:rPr>
          <w:rFonts w:hint="eastAsia" w:hAnsi="Times New Roman"/>
          <w:sz w:val="30"/>
          <w:szCs w:val="30"/>
        </w:rPr>
        <w:t>5</w:t>
      </w:r>
      <w:r>
        <w:rPr>
          <w:rFonts w:hAnsi="Times New Roman"/>
          <w:sz w:val="30"/>
          <w:szCs w:val="30"/>
        </w:rPr>
        <w:t>章</w:t>
      </w:r>
      <w:r>
        <w:rPr>
          <w:rFonts w:hint="eastAsia" w:hAnsi="Times New Roman"/>
          <w:sz w:val="30"/>
          <w:szCs w:val="30"/>
        </w:rPr>
        <w:t>相关内容。</w:t>
      </w:r>
    </w:p>
    <w:p>
      <w:pPr>
        <w:pStyle w:val="81"/>
        <w:spacing w:line="600" w:lineRule="exact"/>
        <w:ind w:firstLine="600"/>
        <w:rPr>
          <w:rFonts w:hAnsi="Times New Roman"/>
          <w:sz w:val="30"/>
          <w:szCs w:val="30"/>
        </w:rPr>
      </w:pPr>
      <w:r>
        <w:rPr>
          <w:rFonts w:hint="eastAsia" w:hAnsi="Times New Roman"/>
          <w:sz w:val="30"/>
          <w:szCs w:val="30"/>
        </w:rPr>
        <w:t>有效申报价格范围或者按照成交原则达成的价格不在价格最小变动单位范围内的，按照四舍五入原则取至相应的价格最小变动单位。</w:t>
      </w:r>
    </w:p>
    <w:p>
      <w:pPr>
        <w:numPr>
          <w:ilvl w:val="2"/>
          <w:numId w:val="4"/>
        </w:numPr>
        <w:spacing w:line="600" w:lineRule="exact"/>
        <w:ind w:left="0" w:firstLine="0"/>
        <w:outlineLvl w:val="2"/>
        <w:rPr>
          <w:rFonts w:ascii="仿宋_GB2312" w:eastAsia="仿宋_GB2312"/>
          <w:b/>
          <w:sz w:val="30"/>
          <w:szCs w:val="30"/>
        </w:rPr>
      </w:pPr>
      <w:bookmarkStart w:id="315" w:name="_Toc57908889"/>
      <w:r>
        <w:rPr>
          <w:rFonts w:hint="eastAsia" w:ascii="仿宋_GB2312" w:eastAsia="仿宋_GB2312"/>
          <w:b/>
          <w:sz w:val="30"/>
          <w:szCs w:val="30"/>
        </w:rPr>
        <w:t>涨跌幅限制</w:t>
      </w:r>
      <w:bookmarkEnd w:id="315"/>
    </w:p>
    <w:p>
      <w:pPr>
        <w:pStyle w:val="81"/>
        <w:spacing w:line="600" w:lineRule="exact"/>
        <w:ind w:firstLine="600"/>
        <w:rPr>
          <w:rFonts w:hAnsi="Times New Roman"/>
          <w:sz w:val="30"/>
          <w:szCs w:val="30"/>
        </w:rPr>
      </w:pPr>
      <w:r>
        <w:rPr>
          <w:rFonts w:hint="eastAsia" w:hAnsi="Times New Roman"/>
          <w:sz w:val="30"/>
          <w:szCs w:val="30"/>
        </w:rPr>
        <w:t>债券交易不设价格涨跌幅限制，本所另有规定的除外。</w:t>
      </w:r>
    </w:p>
    <w:p>
      <w:pPr>
        <w:numPr>
          <w:ilvl w:val="2"/>
          <w:numId w:val="4"/>
        </w:numPr>
        <w:spacing w:line="600" w:lineRule="exact"/>
        <w:ind w:left="0" w:firstLine="0"/>
        <w:outlineLvl w:val="2"/>
        <w:rPr>
          <w:rFonts w:ascii="仿宋_GB2312" w:eastAsia="仿宋_GB2312"/>
          <w:b/>
          <w:sz w:val="30"/>
          <w:szCs w:val="30"/>
        </w:rPr>
      </w:pPr>
      <w:bookmarkStart w:id="316" w:name="_Toc56166079"/>
      <w:bookmarkStart w:id="317" w:name="_Toc56166268"/>
      <w:bookmarkStart w:id="318" w:name="_Toc57908890"/>
      <w:r>
        <w:rPr>
          <w:rFonts w:hint="eastAsia" w:ascii="仿宋_GB2312" w:eastAsia="仿宋_GB2312"/>
          <w:b/>
          <w:sz w:val="30"/>
          <w:szCs w:val="30"/>
        </w:rPr>
        <w:t>价格类型</w:t>
      </w:r>
      <w:bookmarkEnd w:id="316"/>
      <w:bookmarkEnd w:id="317"/>
      <w:bookmarkEnd w:id="318"/>
    </w:p>
    <w:p>
      <w:pPr>
        <w:pStyle w:val="81"/>
        <w:spacing w:line="600" w:lineRule="exact"/>
        <w:ind w:firstLine="600"/>
        <w:rPr>
          <w:rFonts w:hAnsi="Times New Roman"/>
          <w:sz w:val="30"/>
          <w:szCs w:val="30"/>
        </w:rPr>
      </w:pPr>
      <w:r>
        <w:rPr>
          <w:rFonts w:hint="eastAsia" w:hAnsi="Times New Roman"/>
          <w:sz w:val="30"/>
          <w:szCs w:val="30"/>
        </w:rPr>
        <w:t>除可转债、</w:t>
      </w:r>
      <w:r>
        <w:rPr>
          <w:rFonts w:hAnsi="Times New Roman"/>
          <w:sz w:val="30"/>
          <w:szCs w:val="30"/>
        </w:rPr>
        <w:t>ABS中的次级档和</w:t>
      </w:r>
      <w:r>
        <w:rPr>
          <w:rFonts w:hint="eastAsia" w:hAnsi="Times New Roman"/>
          <w:sz w:val="30"/>
          <w:szCs w:val="30"/>
        </w:rPr>
        <w:t>特定</w:t>
      </w:r>
      <w:r>
        <w:rPr>
          <w:rFonts w:hAnsi="Times New Roman"/>
          <w:sz w:val="30"/>
          <w:szCs w:val="30"/>
        </w:rPr>
        <w:t>债券采用全价交易外，其余债券现券实行净价交易。</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9"/>
        <w:gridCol w:w="2136"/>
        <w:gridCol w:w="3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81"/>
              <w:spacing w:line="240" w:lineRule="auto"/>
              <w:ind w:firstLine="0" w:firstLineChars="0"/>
              <w:rPr>
                <w:rFonts w:hAnsi="Times New Roman"/>
                <w:b/>
                <w:sz w:val="24"/>
                <w:szCs w:val="24"/>
              </w:rPr>
            </w:pPr>
            <w:r>
              <w:rPr>
                <w:rFonts w:hint="eastAsia" w:hAnsi="Times New Roman"/>
                <w:b/>
                <w:sz w:val="24"/>
                <w:szCs w:val="24"/>
              </w:rPr>
              <w:t>子市场</w:t>
            </w:r>
          </w:p>
        </w:tc>
        <w:tc>
          <w:tcPr>
            <w:tcW w:w="0" w:type="auto"/>
          </w:tcPr>
          <w:p>
            <w:pPr>
              <w:pStyle w:val="81"/>
              <w:spacing w:line="240" w:lineRule="auto"/>
              <w:ind w:firstLine="0" w:firstLineChars="0"/>
              <w:rPr>
                <w:rFonts w:hAnsi="Times New Roman"/>
                <w:b/>
                <w:sz w:val="24"/>
                <w:szCs w:val="24"/>
              </w:rPr>
            </w:pPr>
            <w:r>
              <w:rPr>
                <w:rFonts w:hint="eastAsia" w:hAnsi="Times New Roman"/>
                <w:b/>
                <w:sz w:val="24"/>
                <w:szCs w:val="24"/>
              </w:rPr>
              <w:t>产品类型</w:t>
            </w:r>
          </w:p>
        </w:tc>
        <w:tc>
          <w:tcPr>
            <w:tcW w:w="0" w:type="auto"/>
          </w:tcPr>
          <w:p>
            <w:pPr>
              <w:pStyle w:val="81"/>
              <w:spacing w:line="240" w:lineRule="auto"/>
              <w:ind w:firstLine="0" w:firstLineChars="0"/>
              <w:rPr>
                <w:rFonts w:hAnsi="Times New Roman"/>
                <w:b/>
                <w:sz w:val="24"/>
                <w:szCs w:val="24"/>
              </w:rPr>
            </w:pPr>
            <w:r>
              <w:rPr>
                <w:rFonts w:hint="eastAsia" w:hAnsi="Times New Roman"/>
                <w:b/>
                <w:sz w:val="24"/>
                <w:szCs w:val="24"/>
              </w:rPr>
              <w:t>价格类型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tcPr>
          <w:p>
            <w:pPr>
              <w:pStyle w:val="81"/>
              <w:spacing w:line="240" w:lineRule="auto"/>
              <w:ind w:firstLine="0" w:firstLineChars="0"/>
              <w:rPr>
                <w:rFonts w:hAnsi="Times New Roman"/>
                <w:sz w:val="24"/>
                <w:szCs w:val="24"/>
              </w:rPr>
            </w:pPr>
            <w:r>
              <w:rPr>
                <w:rFonts w:hint="eastAsia" w:hAnsi="Times New Roman"/>
                <w:sz w:val="24"/>
                <w:szCs w:val="24"/>
              </w:rPr>
              <w:t>现券</w:t>
            </w:r>
          </w:p>
        </w:tc>
        <w:tc>
          <w:tcPr>
            <w:tcW w:w="0" w:type="auto"/>
          </w:tcPr>
          <w:p>
            <w:pPr>
              <w:pStyle w:val="81"/>
              <w:spacing w:line="240" w:lineRule="auto"/>
              <w:ind w:firstLine="0" w:firstLineChars="0"/>
              <w:rPr>
                <w:rFonts w:hAnsi="Times New Roman"/>
                <w:sz w:val="24"/>
                <w:szCs w:val="24"/>
              </w:rPr>
            </w:pPr>
            <w:r>
              <w:rPr>
                <w:rFonts w:hint="eastAsia" w:hAnsi="Times New Roman"/>
                <w:sz w:val="24"/>
                <w:szCs w:val="24"/>
              </w:rPr>
              <w:t>国债</w:t>
            </w:r>
          </w:p>
        </w:tc>
        <w:tc>
          <w:tcPr>
            <w:tcW w:w="0" w:type="auto"/>
          </w:tcPr>
          <w:p>
            <w:pPr>
              <w:pStyle w:val="81"/>
              <w:spacing w:line="240" w:lineRule="auto"/>
              <w:ind w:firstLine="0" w:firstLineChars="0"/>
              <w:rPr>
                <w:rFonts w:hAnsi="Times New Roman"/>
                <w:sz w:val="24"/>
                <w:szCs w:val="24"/>
              </w:rPr>
            </w:pPr>
            <w:r>
              <w:rPr>
                <w:rFonts w:hint="eastAsia" w:hAnsi="Times New Roman"/>
                <w:sz w:val="24"/>
                <w:szCs w:val="24"/>
              </w:rPr>
              <w:t>净价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Pr>
          <w:p>
            <w:pPr>
              <w:pStyle w:val="81"/>
              <w:spacing w:line="240" w:lineRule="auto"/>
              <w:ind w:firstLine="480"/>
              <w:rPr>
                <w:rFonts w:hAnsi="Times New Roman"/>
                <w:sz w:val="24"/>
                <w:szCs w:val="24"/>
              </w:rPr>
            </w:pPr>
          </w:p>
        </w:tc>
        <w:tc>
          <w:tcPr>
            <w:tcW w:w="0" w:type="auto"/>
          </w:tcPr>
          <w:p>
            <w:pPr>
              <w:pStyle w:val="81"/>
              <w:spacing w:line="240" w:lineRule="auto"/>
              <w:ind w:firstLine="0" w:firstLineChars="0"/>
              <w:rPr>
                <w:rFonts w:hAnsi="Times New Roman"/>
                <w:sz w:val="24"/>
                <w:szCs w:val="24"/>
              </w:rPr>
            </w:pPr>
            <w:r>
              <w:rPr>
                <w:rFonts w:hint="eastAsia" w:hAnsi="Times New Roman"/>
                <w:sz w:val="24"/>
                <w:szCs w:val="24"/>
              </w:rPr>
              <w:t>地方债</w:t>
            </w:r>
          </w:p>
        </w:tc>
        <w:tc>
          <w:tcPr>
            <w:tcW w:w="0" w:type="auto"/>
          </w:tcPr>
          <w:p>
            <w:pPr>
              <w:pStyle w:val="81"/>
              <w:spacing w:line="240" w:lineRule="auto"/>
              <w:ind w:firstLine="0" w:firstLineChars="0"/>
              <w:rPr>
                <w:rFonts w:hAnsi="Times New Roman"/>
                <w:sz w:val="24"/>
                <w:szCs w:val="24"/>
              </w:rPr>
            </w:pPr>
            <w:r>
              <w:rPr>
                <w:rFonts w:hint="eastAsia" w:hAnsi="Times New Roman"/>
                <w:sz w:val="24"/>
                <w:szCs w:val="24"/>
              </w:rPr>
              <w:t>净价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Pr>
          <w:p>
            <w:pPr>
              <w:pStyle w:val="81"/>
              <w:spacing w:line="240" w:lineRule="auto"/>
              <w:ind w:firstLine="480"/>
              <w:rPr>
                <w:rFonts w:hAnsi="Times New Roman"/>
                <w:sz w:val="24"/>
                <w:szCs w:val="24"/>
              </w:rPr>
            </w:pPr>
          </w:p>
        </w:tc>
        <w:tc>
          <w:tcPr>
            <w:tcW w:w="0" w:type="auto"/>
          </w:tcPr>
          <w:p>
            <w:pPr>
              <w:pStyle w:val="81"/>
              <w:spacing w:line="240" w:lineRule="auto"/>
              <w:ind w:firstLine="0" w:firstLineChars="0"/>
              <w:rPr>
                <w:rFonts w:hAnsi="Times New Roman"/>
                <w:sz w:val="24"/>
                <w:szCs w:val="24"/>
              </w:rPr>
            </w:pPr>
            <w:r>
              <w:rPr>
                <w:rFonts w:hint="eastAsia" w:hAnsi="Times New Roman"/>
                <w:sz w:val="24"/>
                <w:szCs w:val="24"/>
              </w:rPr>
              <w:t>政策性金融债</w:t>
            </w:r>
          </w:p>
        </w:tc>
        <w:tc>
          <w:tcPr>
            <w:tcW w:w="0" w:type="auto"/>
          </w:tcPr>
          <w:p>
            <w:pPr>
              <w:pStyle w:val="81"/>
              <w:spacing w:line="240" w:lineRule="auto"/>
              <w:ind w:firstLine="0" w:firstLineChars="0"/>
              <w:rPr>
                <w:rFonts w:hAnsi="Times New Roman"/>
                <w:sz w:val="24"/>
                <w:szCs w:val="24"/>
              </w:rPr>
            </w:pPr>
            <w:r>
              <w:rPr>
                <w:rFonts w:hint="eastAsia" w:hAnsi="Times New Roman"/>
                <w:sz w:val="24"/>
                <w:szCs w:val="24"/>
              </w:rPr>
              <w:t>净价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Pr>
          <w:p>
            <w:pPr>
              <w:pStyle w:val="81"/>
              <w:spacing w:line="240" w:lineRule="auto"/>
              <w:ind w:firstLine="480"/>
              <w:rPr>
                <w:rFonts w:hAnsi="Times New Roman"/>
                <w:sz w:val="24"/>
                <w:szCs w:val="24"/>
              </w:rPr>
            </w:pPr>
          </w:p>
        </w:tc>
        <w:tc>
          <w:tcPr>
            <w:tcW w:w="0" w:type="auto"/>
          </w:tcPr>
          <w:p>
            <w:pPr>
              <w:pStyle w:val="81"/>
              <w:spacing w:line="240" w:lineRule="auto"/>
              <w:ind w:firstLine="0" w:firstLineChars="0"/>
              <w:rPr>
                <w:rFonts w:hAnsi="Times New Roman"/>
                <w:sz w:val="24"/>
                <w:szCs w:val="24"/>
              </w:rPr>
            </w:pPr>
            <w:r>
              <w:rPr>
                <w:rFonts w:hint="eastAsia" w:hAnsi="Times New Roman"/>
                <w:sz w:val="24"/>
                <w:szCs w:val="24"/>
              </w:rPr>
              <w:t>政府支持债券</w:t>
            </w:r>
          </w:p>
        </w:tc>
        <w:tc>
          <w:tcPr>
            <w:tcW w:w="0" w:type="auto"/>
          </w:tcPr>
          <w:p>
            <w:pPr>
              <w:pStyle w:val="81"/>
              <w:spacing w:line="240" w:lineRule="auto"/>
              <w:ind w:firstLine="0" w:firstLineChars="0"/>
              <w:rPr>
                <w:rFonts w:hAnsi="Times New Roman"/>
                <w:sz w:val="24"/>
                <w:szCs w:val="24"/>
              </w:rPr>
            </w:pPr>
            <w:r>
              <w:rPr>
                <w:rFonts w:hint="eastAsia" w:hAnsi="Times New Roman"/>
                <w:sz w:val="24"/>
                <w:szCs w:val="24"/>
              </w:rPr>
              <w:t>净价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Pr>
          <w:p>
            <w:pPr>
              <w:pStyle w:val="81"/>
              <w:spacing w:line="240" w:lineRule="auto"/>
              <w:ind w:firstLine="482"/>
              <w:rPr>
                <w:rFonts w:hAnsi="Times New Roman"/>
                <w:b/>
                <w:bCs/>
                <w:sz w:val="24"/>
                <w:szCs w:val="24"/>
              </w:rPr>
            </w:pPr>
          </w:p>
        </w:tc>
        <w:tc>
          <w:tcPr>
            <w:tcW w:w="0" w:type="auto"/>
          </w:tcPr>
          <w:p>
            <w:pPr>
              <w:pStyle w:val="81"/>
              <w:spacing w:line="240" w:lineRule="auto"/>
              <w:ind w:firstLine="0" w:firstLineChars="0"/>
              <w:rPr>
                <w:rFonts w:hAnsi="Times New Roman"/>
                <w:sz w:val="24"/>
                <w:szCs w:val="24"/>
              </w:rPr>
            </w:pPr>
            <w:r>
              <w:rPr>
                <w:rFonts w:hint="eastAsia" w:hAnsi="Times New Roman"/>
                <w:sz w:val="24"/>
                <w:szCs w:val="24"/>
              </w:rPr>
              <w:t>企业债</w:t>
            </w:r>
          </w:p>
        </w:tc>
        <w:tc>
          <w:tcPr>
            <w:tcW w:w="0" w:type="auto"/>
          </w:tcPr>
          <w:p>
            <w:pPr>
              <w:pStyle w:val="81"/>
              <w:spacing w:line="240" w:lineRule="auto"/>
              <w:ind w:firstLine="0" w:firstLineChars="0"/>
              <w:rPr>
                <w:rFonts w:hAnsi="Times New Roman"/>
                <w:sz w:val="24"/>
                <w:szCs w:val="24"/>
              </w:rPr>
            </w:pPr>
            <w:r>
              <w:rPr>
                <w:rFonts w:hint="eastAsia" w:hAnsi="Times New Roman"/>
                <w:sz w:val="24"/>
                <w:szCs w:val="24"/>
              </w:rPr>
              <w:t>净价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Pr>
          <w:p>
            <w:pPr>
              <w:pStyle w:val="81"/>
              <w:spacing w:line="240" w:lineRule="auto"/>
              <w:ind w:firstLine="480"/>
              <w:rPr>
                <w:rFonts w:hAnsi="Times New Roman"/>
                <w:sz w:val="24"/>
                <w:szCs w:val="24"/>
              </w:rPr>
            </w:pPr>
          </w:p>
        </w:tc>
        <w:tc>
          <w:tcPr>
            <w:tcW w:w="0" w:type="auto"/>
          </w:tcPr>
          <w:p>
            <w:pPr>
              <w:pStyle w:val="81"/>
              <w:spacing w:line="240" w:lineRule="auto"/>
              <w:ind w:firstLine="0" w:firstLineChars="0"/>
              <w:rPr>
                <w:rFonts w:hAnsi="Times New Roman"/>
                <w:sz w:val="24"/>
                <w:szCs w:val="24"/>
              </w:rPr>
            </w:pPr>
            <w:r>
              <w:rPr>
                <w:rFonts w:hint="eastAsia" w:hAnsi="Times New Roman"/>
                <w:sz w:val="24"/>
                <w:szCs w:val="24"/>
              </w:rPr>
              <w:t>公司债</w:t>
            </w:r>
          </w:p>
        </w:tc>
        <w:tc>
          <w:tcPr>
            <w:tcW w:w="0" w:type="auto"/>
          </w:tcPr>
          <w:p>
            <w:pPr>
              <w:pStyle w:val="81"/>
              <w:spacing w:line="240" w:lineRule="auto"/>
              <w:ind w:firstLine="0" w:firstLineChars="0"/>
              <w:rPr>
                <w:rFonts w:hAnsi="Times New Roman"/>
                <w:sz w:val="24"/>
                <w:szCs w:val="24"/>
              </w:rPr>
            </w:pPr>
            <w:r>
              <w:rPr>
                <w:rFonts w:hint="eastAsia" w:hAnsi="Times New Roman"/>
                <w:sz w:val="24"/>
                <w:szCs w:val="24"/>
              </w:rPr>
              <w:t>净价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Pr>
          <w:p>
            <w:pPr>
              <w:pStyle w:val="81"/>
              <w:spacing w:line="240" w:lineRule="auto"/>
              <w:ind w:firstLine="480"/>
              <w:rPr>
                <w:rFonts w:hAnsi="Times New Roman"/>
                <w:sz w:val="24"/>
                <w:szCs w:val="24"/>
              </w:rPr>
            </w:pPr>
          </w:p>
        </w:tc>
        <w:tc>
          <w:tcPr>
            <w:tcW w:w="0" w:type="auto"/>
          </w:tcPr>
          <w:p>
            <w:pPr>
              <w:pStyle w:val="81"/>
              <w:spacing w:line="240" w:lineRule="auto"/>
              <w:ind w:firstLine="0" w:firstLineChars="0"/>
              <w:rPr>
                <w:rFonts w:hAnsi="Times New Roman"/>
                <w:sz w:val="24"/>
                <w:szCs w:val="24"/>
              </w:rPr>
            </w:pPr>
            <w:r>
              <w:rPr>
                <w:rFonts w:hAnsi="Times New Roman"/>
                <w:sz w:val="24"/>
                <w:szCs w:val="24"/>
              </w:rPr>
              <w:t>ABS</w:t>
            </w:r>
          </w:p>
        </w:tc>
        <w:tc>
          <w:tcPr>
            <w:tcW w:w="0" w:type="auto"/>
          </w:tcPr>
          <w:p>
            <w:pPr>
              <w:pStyle w:val="81"/>
              <w:spacing w:line="240" w:lineRule="auto"/>
              <w:ind w:firstLine="0" w:firstLineChars="0"/>
              <w:rPr>
                <w:rFonts w:hAnsi="Times New Roman"/>
                <w:sz w:val="24"/>
                <w:szCs w:val="24"/>
              </w:rPr>
            </w:pPr>
            <w:r>
              <w:rPr>
                <w:rFonts w:hint="eastAsia" w:hAnsi="Times New Roman"/>
                <w:sz w:val="24"/>
                <w:szCs w:val="24"/>
              </w:rPr>
              <w:t>净价，其中次级档采用全价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Pr>
          <w:p>
            <w:pPr>
              <w:pStyle w:val="81"/>
              <w:spacing w:line="240" w:lineRule="auto"/>
              <w:ind w:firstLine="480"/>
              <w:rPr>
                <w:rFonts w:hAnsi="Times New Roman"/>
                <w:sz w:val="24"/>
                <w:szCs w:val="24"/>
              </w:rPr>
            </w:pPr>
          </w:p>
        </w:tc>
        <w:tc>
          <w:tcPr>
            <w:tcW w:w="0" w:type="auto"/>
          </w:tcPr>
          <w:p>
            <w:pPr>
              <w:pStyle w:val="81"/>
              <w:spacing w:line="240" w:lineRule="auto"/>
              <w:ind w:firstLine="0" w:firstLineChars="0"/>
              <w:rPr>
                <w:rFonts w:hAnsi="Times New Roman"/>
                <w:sz w:val="24"/>
                <w:szCs w:val="24"/>
              </w:rPr>
            </w:pPr>
            <w:r>
              <w:rPr>
                <w:rFonts w:hint="eastAsia" w:hAnsi="Times New Roman"/>
                <w:sz w:val="24"/>
                <w:szCs w:val="24"/>
              </w:rPr>
              <w:t>特定债券</w:t>
            </w:r>
          </w:p>
        </w:tc>
        <w:tc>
          <w:tcPr>
            <w:tcW w:w="0" w:type="auto"/>
          </w:tcPr>
          <w:p>
            <w:pPr>
              <w:pStyle w:val="81"/>
              <w:spacing w:line="240" w:lineRule="auto"/>
              <w:ind w:firstLine="0" w:firstLineChars="0"/>
              <w:rPr>
                <w:rFonts w:hAnsi="Times New Roman"/>
                <w:sz w:val="24"/>
                <w:szCs w:val="24"/>
              </w:rPr>
            </w:pPr>
            <w:r>
              <w:rPr>
                <w:rFonts w:hint="eastAsia" w:hAnsi="Times New Roman"/>
                <w:sz w:val="24"/>
                <w:szCs w:val="24"/>
              </w:rPr>
              <w:t>全价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Pr>
          <w:p>
            <w:pPr>
              <w:pStyle w:val="81"/>
              <w:spacing w:line="240" w:lineRule="auto"/>
              <w:ind w:firstLine="0" w:firstLineChars="0"/>
              <w:rPr>
                <w:rFonts w:hAnsi="Times New Roman"/>
                <w:sz w:val="24"/>
                <w:szCs w:val="24"/>
              </w:rPr>
            </w:pPr>
          </w:p>
        </w:tc>
        <w:tc>
          <w:tcPr>
            <w:tcW w:w="0" w:type="auto"/>
          </w:tcPr>
          <w:p>
            <w:pPr>
              <w:pStyle w:val="81"/>
              <w:spacing w:line="240" w:lineRule="auto"/>
              <w:ind w:firstLine="0" w:firstLineChars="0"/>
              <w:rPr>
                <w:rFonts w:hAnsi="Times New Roman"/>
                <w:sz w:val="24"/>
                <w:szCs w:val="24"/>
              </w:rPr>
            </w:pPr>
            <w:r>
              <w:rPr>
                <w:rFonts w:hint="eastAsia" w:hAnsi="Times New Roman"/>
                <w:sz w:val="24"/>
                <w:szCs w:val="24"/>
              </w:rPr>
              <w:t>公开发行</w:t>
            </w:r>
            <w:r>
              <w:rPr>
                <w:rFonts w:hAnsi="Times New Roman"/>
                <w:sz w:val="24"/>
                <w:szCs w:val="24"/>
              </w:rPr>
              <w:t>的</w:t>
            </w:r>
            <w:r>
              <w:rPr>
                <w:rFonts w:hint="eastAsia" w:hAnsi="Times New Roman"/>
                <w:sz w:val="24"/>
                <w:szCs w:val="24"/>
              </w:rPr>
              <w:t>可转债</w:t>
            </w:r>
          </w:p>
        </w:tc>
        <w:tc>
          <w:tcPr>
            <w:tcW w:w="0" w:type="auto"/>
          </w:tcPr>
          <w:p>
            <w:pPr>
              <w:pStyle w:val="81"/>
              <w:spacing w:line="240" w:lineRule="auto"/>
              <w:ind w:firstLine="0" w:firstLineChars="0"/>
              <w:rPr>
                <w:rFonts w:hAnsi="Times New Roman"/>
                <w:sz w:val="24"/>
                <w:szCs w:val="24"/>
              </w:rPr>
            </w:pPr>
            <w:r>
              <w:rPr>
                <w:rFonts w:hint="eastAsia" w:hAnsi="Times New Roman"/>
                <w:sz w:val="24"/>
                <w:szCs w:val="24"/>
              </w:rPr>
              <w:t>全价</w:t>
            </w:r>
          </w:p>
        </w:tc>
      </w:tr>
    </w:tbl>
    <w:p>
      <w:pPr>
        <w:numPr>
          <w:ilvl w:val="2"/>
          <w:numId w:val="4"/>
        </w:numPr>
        <w:spacing w:line="600" w:lineRule="exact"/>
        <w:ind w:left="0" w:firstLine="0"/>
        <w:outlineLvl w:val="2"/>
        <w:rPr>
          <w:rFonts w:ascii="仿宋_GB2312" w:eastAsia="仿宋_GB2312"/>
          <w:b/>
          <w:sz w:val="30"/>
          <w:szCs w:val="30"/>
        </w:rPr>
      </w:pPr>
      <w:bookmarkStart w:id="319" w:name="_Toc41581057"/>
      <w:bookmarkEnd w:id="319"/>
      <w:bookmarkStart w:id="320" w:name="_Toc40108221"/>
      <w:bookmarkEnd w:id="320"/>
      <w:bookmarkStart w:id="321" w:name="_Toc41580999"/>
      <w:bookmarkEnd w:id="321"/>
      <w:bookmarkStart w:id="322" w:name="_Toc41575874"/>
      <w:bookmarkEnd w:id="322"/>
      <w:bookmarkStart w:id="323" w:name="_Toc39759417"/>
      <w:bookmarkEnd w:id="323"/>
      <w:bookmarkStart w:id="324" w:name="_Toc41580855"/>
      <w:bookmarkEnd w:id="324"/>
      <w:bookmarkStart w:id="325" w:name="_Toc41581114"/>
      <w:bookmarkEnd w:id="325"/>
      <w:bookmarkStart w:id="326" w:name="_Toc41578210"/>
      <w:bookmarkEnd w:id="326"/>
      <w:bookmarkStart w:id="327" w:name="_Toc41581086"/>
      <w:bookmarkEnd w:id="327"/>
      <w:bookmarkStart w:id="328" w:name="_Toc41581028"/>
      <w:bookmarkEnd w:id="328"/>
      <w:bookmarkStart w:id="329" w:name="_Toc41580967"/>
      <w:bookmarkEnd w:id="329"/>
      <w:bookmarkStart w:id="330" w:name="_Toc40343392"/>
      <w:bookmarkEnd w:id="330"/>
      <w:bookmarkStart w:id="331" w:name="_Toc57908891"/>
      <w:bookmarkStart w:id="332" w:name="_Toc56166269"/>
      <w:bookmarkStart w:id="333" w:name="_Toc56166080"/>
      <w:r>
        <w:rPr>
          <w:rFonts w:hint="eastAsia" w:ascii="仿宋_GB2312" w:eastAsia="仿宋_GB2312"/>
          <w:b/>
          <w:sz w:val="30"/>
          <w:szCs w:val="30"/>
        </w:rPr>
        <w:t>申报有效期及申报撤销</w:t>
      </w:r>
      <w:bookmarkEnd w:id="331"/>
      <w:bookmarkEnd w:id="332"/>
      <w:bookmarkEnd w:id="333"/>
    </w:p>
    <w:p>
      <w:pPr>
        <w:spacing w:line="600" w:lineRule="exact"/>
        <w:ind w:left="567"/>
        <w:outlineLvl w:val="3"/>
        <w:rPr>
          <w:rFonts w:ascii="仿宋_GB2312" w:eastAsia="仿宋_GB2312"/>
          <w:b/>
          <w:sz w:val="30"/>
          <w:szCs w:val="30"/>
        </w:rPr>
      </w:pPr>
      <w:r>
        <w:rPr>
          <w:rFonts w:hint="eastAsia" w:ascii="仿宋_GB2312" w:eastAsia="仿宋_GB2312"/>
          <w:b/>
          <w:sz w:val="30"/>
          <w:szCs w:val="30"/>
        </w:rPr>
        <w:t>（1）申报撤销</w:t>
      </w:r>
    </w:p>
    <w:p>
      <w:pPr>
        <w:pStyle w:val="81"/>
        <w:spacing w:line="600" w:lineRule="exact"/>
        <w:ind w:firstLine="600"/>
        <w:rPr>
          <w:rFonts w:hAnsi="Times New Roman"/>
          <w:sz w:val="30"/>
          <w:szCs w:val="30"/>
        </w:rPr>
      </w:pPr>
      <w:r>
        <w:rPr>
          <w:rFonts w:hint="eastAsia" w:hAnsi="Times New Roman"/>
          <w:sz w:val="30"/>
          <w:szCs w:val="30"/>
        </w:rPr>
        <w:t>当日提交的债券交易申报当日有效，未成交的申报可以撤销，本所另有规定的情形除外。每个交易日9:20至9:25的开盘集合匹配阶段，交易系统不接受匹配成交的撤销申报；采用竞买成交下单一主体中标方式的，应价申报不可撤销。</w:t>
      </w:r>
    </w:p>
    <w:p>
      <w:pPr>
        <w:pStyle w:val="81"/>
        <w:spacing w:line="600" w:lineRule="exact"/>
        <w:ind w:firstLine="600"/>
        <w:rPr>
          <w:rFonts w:hAnsi="Times New Roman"/>
          <w:sz w:val="30"/>
          <w:szCs w:val="30"/>
        </w:rPr>
      </w:pPr>
      <w:r>
        <w:rPr>
          <w:rFonts w:hint="eastAsia" w:hAnsi="Times New Roman"/>
          <w:sz w:val="30"/>
          <w:szCs w:val="30"/>
        </w:rPr>
        <w:t>若原申报订单已部分成交，则未成交的部分可以撤销；若原申报订单已经撤销成功，则撤销申报作废。若原申报订单也是撤销申报，则撤销申报作废。</w:t>
      </w:r>
    </w:p>
    <w:p>
      <w:pPr>
        <w:pStyle w:val="81"/>
        <w:spacing w:line="600" w:lineRule="exact"/>
        <w:ind w:firstLine="600"/>
        <w:rPr>
          <w:rFonts w:hAnsi="Times New Roman"/>
          <w:sz w:val="30"/>
          <w:szCs w:val="30"/>
        </w:rPr>
      </w:pPr>
      <w:r>
        <w:rPr>
          <w:rFonts w:hint="eastAsia" w:hAnsi="Times New Roman"/>
          <w:sz w:val="30"/>
          <w:szCs w:val="30"/>
        </w:rPr>
        <w:t>撤销指令经本所确认方为有效。债券停牌期间，本所接受符合要求的撤销申报。</w:t>
      </w:r>
    </w:p>
    <w:p>
      <w:pPr>
        <w:spacing w:line="600" w:lineRule="exact"/>
        <w:ind w:left="567"/>
        <w:outlineLvl w:val="3"/>
        <w:rPr>
          <w:rFonts w:ascii="仿宋_GB2312" w:eastAsia="仿宋_GB2312"/>
          <w:b/>
          <w:sz w:val="30"/>
          <w:szCs w:val="30"/>
        </w:rPr>
      </w:pPr>
      <w:r>
        <w:rPr>
          <w:rFonts w:hint="eastAsia" w:ascii="仿宋_GB2312" w:eastAsia="仿宋_GB2312"/>
          <w:b/>
          <w:sz w:val="30"/>
          <w:szCs w:val="30"/>
        </w:rPr>
        <w:t>（2）撤销申报的要素及要求</w:t>
      </w:r>
    </w:p>
    <w:p>
      <w:pPr>
        <w:pStyle w:val="81"/>
        <w:spacing w:line="600" w:lineRule="exact"/>
        <w:ind w:firstLine="600"/>
        <w:rPr>
          <w:rFonts w:hAnsi="Times New Roman"/>
          <w:sz w:val="30"/>
          <w:szCs w:val="30"/>
        </w:rPr>
      </w:pPr>
      <w:r>
        <w:rPr>
          <w:rFonts w:hint="eastAsia" w:hAnsi="Times New Roman"/>
          <w:sz w:val="30"/>
          <w:szCs w:val="30"/>
        </w:rPr>
        <w:t>撤销申报要素包括证券代码、交易方向、申报价格、申报数量、申报账号、原申报编号，相关要素应与原交易申报匹配，以免撤销失败。</w:t>
      </w:r>
    </w:p>
    <w:p>
      <w:pPr>
        <w:pStyle w:val="81"/>
        <w:spacing w:line="600" w:lineRule="exact"/>
        <w:ind w:firstLine="600"/>
        <w:rPr>
          <w:rFonts w:hAnsi="Times New Roman"/>
          <w:sz w:val="30"/>
          <w:szCs w:val="30"/>
        </w:rPr>
      </w:pPr>
      <w:r>
        <w:rPr>
          <w:rFonts w:hint="eastAsia" w:hAnsi="Times New Roman"/>
          <w:sz w:val="30"/>
          <w:szCs w:val="30"/>
        </w:rPr>
        <w:t>对买入方向的纳入资金前端控制范围内的申报撤销后，原先资金前端控制中交易单元虚拟资金额度应计增。</w:t>
      </w:r>
    </w:p>
    <w:p>
      <w:pPr>
        <w:numPr>
          <w:ilvl w:val="1"/>
          <w:numId w:val="4"/>
        </w:numPr>
        <w:spacing w:line="600" w:lineRule="exact"/>
        <w:ind w:left="0" w:firstLine="0"/>
        <w:outlineLvl w:val="1"/>
        <w:rPr>
          <w:rFonts w:ascii="仿宋_GB2312" w:eastAsia="仿宋_GB2312"/>
          <w:b/>
          <w:sz w:val="30"/>
          <w:szCs w:val="30"/>
        </w:rPr>
      </w:pPr>
      <w:bookmarkStart w:id="334" w:name="_Toc103332438"/>
      <w:bookmarkStart w:id="335" w:name="_Toc56166270"/>
      <w:bookmarkStart w:id="336" w:name="_Toc56166081"/>
      <w:r>
        <w:rPr>
          <w:rFonts w:hint="eastAsia" w:ascii="仿宋_GB2312" w:eastAsia="仿宋_GB2312"/>
          <w:b/>
          <w:sz w:val="30"/>
          <w:szCs w:val="30"/>
        </w:rPr>
        <w:t>成交</w:t>
      </w:r>
      <w:bookmarkEnd w:id="334"/>
      <w:bookmarkEnd w:id="335"/>
      <w:bookmarkEnd w:id="336"/>
    </w:p>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成交原则</w:t>
      </w:r>
    </w:p>
    <w:p>
      <w:pPr>
        <w:pStyle w:val="81"/>
        <w:spacing w:line="600" w:lineRule="exact"/>
        <w:ind w:firstLine="600"/>
        <w:rPr>
          <w:rFonts w:hAnsi="Times New Roman"/>
          <w:sz w:val="30"/>
          <w:szCs w:val="30"/>
        </w:rPr>
      </w:pPr>
      <w:r>
        <w:rPr>
          <w:rFonts w:hint="eastAsia" w:hAnsi="Times New Roman"/>
          <w:sz w:val="30"/>
          <w:szCs w:val="30"/>
        </w:rPr>
        <w:t>债券交易申报依据法律法规和本所业务规则的相关规定以及债券投资者的风险控制要求和交易需求，按照价格竞争性、数量匹配性、时间优先性等原则达成交易。</w:t>
      </w:r>
    </w:p>
    <w:p>
      <w:pPr>
        <w:pStyle w:val="81"/>
        <w:spacing w:line="600" w:lineRule="exact"/>
        <w:ind w:firstLine="600"/>
        <w:rPr>
          <w:rFonts w:hAnsi="Times New Roman"/>
          <w:sz w:val="30"/>
          <w:szCs w:val="30"/>
        </w:rPr>
      </w:pPr>
      <w:r>
        <w:rPr>
          <w:rFonts w:hint="eastAsia" w:hAnsi="Times New Roman"/>
          <w:sz w:val="30"/>
          <w:szCs w:val="30"/>
        </w:rPr>
        <w:t>价格竞争性：较高价格买入申报优先于较低价格买入申报，较低价格卖出申报优先于较高价格卖出申报。</w:t>
      </w:r>
    </w:p>
    <w:p>
      <w:pPr>
        <w:pStyle w:val="81"/>
        <w:spacing w:line="600" w:lineRule="exact"/>
        <w:ind w:firstLine="600"/>
        <w:rPr>
          <w:rFonts w:hAnsi="Times New Roman"/>
          <w:sz w:val="30"/>
          <w:szCs w:val="30"/>
        </w:rPr>
      </w:pPr>
      <w:r>
        <w:rPr>
          <w:rFonts w:hint="eastAsia" w:hAnsi="Times New Roman"/>
          <w:sz w:val="30"/>
          <w:szCs w:val="30"/>
        </w:rPr>
        <w:t>数量匹配性：在买卖双方确认的数量范围内达成交易。</w:t>
      </w:r>
    </w:p>
    <w:p>
      <w:pPr>
        <w:pStyle w:val="81"/>
        <w:spacing w:line="600" w:lineRule="exact"/>
        <w:ind w:firstLine="600"/>
        <w:rPr>
          <w:rFonts w:hAnsi="Times New Roman"/>
          <w:sz w:val="30"/>
          <w:szCs w:val="30"/>
        </w:rPr>
      </w:pPr>
      <w:r>
        <w:rPr>
          <w:rFonts w:hint="eastAsia" w:hAnsi="Times New Roman"/>
          <w:sz w:val="30"/>
          <w:szCs w:val="30"/>
        </w:rPr>
        <w:t>时间优先性：买卖方向、价格相同的，先申报者优先于后申报者。先后顺序按本所接受申报的时间确定。</w:t>
      </w:r>
    </w:p>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交易对手范围</w:t>
      </w:r>
    </w:p>
    <w:p>
      <w:pPr>
        <w:pStyle w:val="81"/>
        <w:spacing w:line="600" w:lineRule="exact"/>
        <w:ind w:firstLine="600"/>
        <w:rPr>
          <w:rFonts w:hAnsi="Times New Roman"/>
          <w:sz w:val="30"/>
          <w:szCs w:val="30"/>
        </w:rPr>
      </w:pPr>
      <w:r>
        <w:rPr>
          <w:rFonts w:hint="eastAsia" w:hAnsi="Times New Roman"/>
          <w:sz w:val="30"/>
          <w:szCs w:val="30"/>
        </w:rPr>
        <w:t>采用逐笔全额结算方式的债券交易，债券投资者可以通过固定收益平台以“黑名单”</w:t>
      </w:r>
      <w:r>
        <w:rPr>
          <w:rFonts w:hAnsi="Times New Roman"/>
          <w:sz w:val="30"/>
          <w:szCs w:val="30"/>
        </w:rPr>
        <w:t>形式</w:t>
      </w:r>
      <w:r>
        <w:rPr>
          <w:rFonts w:hint="eastAsia" w:hAnsi="Times New Roman"/>
          <w:sz w:val="30"/>
          <w:szCs w:val="30"/>
        </w:rPr>
        <w:t>设置交易对手范围，即授信</w:t>
      </w:r>
      <w:r>
        <w:rPr>
          <w:rFonts w:hAnsi="Times New Roman"/>
          <w:sz w:val="30"/>
          <w:szCs w:val="30"/>
        </w:rPr>
        <w:t>关注名单</w:t>
      </w:r>
      <w:r>
        <w:rPr>
          <w:rFonts w:hint="eastAsia" w:hAnsi="Times New Roman"/>
          <w:sz w:val="30"/>
          <w:szCs w:val="30"/>
        </w:rPr>
        <w:t>。交易一方被列入授信</w:t>
      </w:r>
      <w:r>
        <w:rPr>
          <w:rFonts w:hAnsi="Times New Roman"/>
          <w:sz w:val="30"/>
          <w:szCs w:val="30"/>
        </w:rPr>
        <w:t>关注名单的</w:t>
      </w:r>
      <w:r>
        <w:rPr>
          <w:rFonts w:hint="eastAsia" w:hAnsi="Times New Roman"/>
          <w:sz w:val="30"/>
          <w:szCs w:val="30"/>
        </w:rPr>
        <w:t>，本所不予确认成交。</w:t>
      </w:r>
    </w:p>
    <w:p>
      <w:pPr>
        <w:pStyle w:val="81"/>
        <w:spacing w:line="600" w:lineRule="exact"/>
        <w:ind w:firstLine="600"/>
        <w:rPr>
          <w:rFonts w:hAnsi="Times New Roman"/>
          <w:sz w:val="30"/>
          <w:szCs w:val="30"/>
        </w:rPr>
      </w:pPr>
      <w:r>
        <w:rPr>
          <w:rFonts w:hint="eastAsia" w:hAnsi="Times New Roman"/>
          <w:sz w:val="30"/>
          <w:szCs w:val="30"/>
        </w:rPr>
        <w:t>初始</w:t>
      </w:r>
      <w:r>
        <w:rPr>
          <w:rFonts w:hAnsi="Times New Roman"/>
          <w:sz w:val="30"/>
          <w:szCs w:val="30"/>
        </w:rPr>
        <w:t>状态下</w:t>
      </w:r>
      <w:r>
        <w:rPr>
          <w:rFonts w:hint="eastAsia" w:hAnsi="Times New Roman"/>
          <w:sz w:val="30"/>
          <w:szCs w:val="30"/>
        </w:rPr>
        <w:t>，授信关注名单为空。授信关注名单仅能由债券交易参与人的首席交易员进行维护。</w:t>
      </w:r>
    </w:p>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回转交易</w:t>
      </w:r>
    </w:p>
    <w:p>
      <w:pPr>
        <w:pStyle w:val="81"/>
        <w:spacing w:line="600" w:lineRule="exact"/>
        <w:ind w:firstLine="600"/>
        <w:rPr>
          <w:rFonts w:hAnsi="Times New Roman"/>
          <w:sz w:val="30"/>
          <w:szCs w:val="30"/>
        </w:rPr>
      </w:pPr>
      <w:r>
        <w:rPr>
          <w:rFonts w:hint="eastAsia" w:hAnsi="Times New Roman"/>
          <w:sz w:val="30"/>
          <w:szCs w:val="30"/>
        </w:rPr>
        <w:t>债券现券交易实行当日回转交易，债券投资者当日买入的债券可以在当日卖出。本所另有规定的除外。</w:t>
      </w:r>
    </w:p>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私募债持有人数量上限</w:t>
      </w:r>
    </w:p>
    <w:p>
      <w:pPr>
        <w:pStyle w:val="81"/>
        <w:spacing w:line="600" w:lineRule="exact"/>
        <w:ind w:firstLine="600"/>
        <w:rPr>
          <w:rFonts w:hAnsi="Times New Roman"/>
          <w:sz w:val="30"/>
          <w:szCs w:val="30"/>
        </w:rPr>
      </w:pPr>
      <w:r>
        <w:rPr>
          <w:rFonts w:hint="eastAsia" w:hAnsi="Times New Roman"/>
          <w:sz w:val="30"/>
          <w:szCs w:val="30"/>
        </w:rPr>
        <w:t>非公开发行债券的转让，导致债券持有人数量超过法律法规或者本所业务规则规定人数上限的，本所不予确认成交。</w:t>
      </w:r>
    </w:p>
    <w:p>
      <w:pPr>
        <w:pStyle w:val="81"/>
        <w:spacing w:line="600" w:lineRule="exact"/>
        <w:ind w:firstLine="600"/>
        <w:rPr>
          <w:rFonts w:hAnsi="Times New Roman"/>
          <w:sz w:val="30"/>
          <w:szCs w:val="30"/>
        </w:rPr>
      </w:pPr>
      <w:r>
        <w:rPr>
          <w:rFonts w:hint="eastAsia" w:hAnsi="Times New Roman"/>
          <w:sz w:val="30"/>
          <w:szCs w:val="30"/>
        </w:rPr>
        <w:t>债券交易导致非公开发行债券的持有人数量超过200人的，本所按照交易时间顺序从先到后确认至200人，后续交易不予确认。</w:t>
      </w:r>
    </w:p>
    <w:p>
      <w:pPr>
        <w:numPr>
          <w:ilvl w:val="1"/>
          <w:numId w:val="4"/>
        </w:numPr>
        <w:spacing w:line="600" w:lineRule="exact"/>
        <w:ind w:left="0" w:firstLine="0"/>
        <w:outlineLvl w:val="1"/>
        <w:rPr>
          <w:rFonts w:ascii="仿宋_GB2312" w:eastAsia="仿宋_GB2312"/>
          <w:b/>
          <w:sz w:val="30"/>
          <w:szCs w:val="30"/>
        </w:rPr>
      </w:pPr>
      <w:bookmarkStart w:id="337" w:name="_Toc103332439"/>
      <w:r>
        <w:rPr>
          <w:rFonts w:hint="eastAsia" w:ascii="仿宋_GB2312" w:eastAsia="仿宋_GB2312"/>
          <w:b/>
          <w:sz w:val="30"/>
          <w:szCs w:val="30"/>
        </w:rPr>
        <w:t>结算</w:t>
      </w:r>
      <w:bookmarkEnd w:id="337"/>
    </w:p>
    <w:p>
      <w:pPr>
        <w:pStyle w:val="81"/>
        <w:spacing w:line="600" w:lineRule="exact"/>
        <w:ind w:firstLine="600"/>
        <w:rPr>
          <w:rFonts w:hAnsi="Times New Roman"/>
          <w:sz w:val="30"/>
          <w:szCs w:val="30"/>
        </w:rPr>
      </w:pPr>
      <w:r>
        <w:rPr>
          <w:rFonts w:hint="eastAsia" w:hAnsi="Times New Roman"/>
          <w:sz w:val="30"/>
          <w:szCs w:val="30"/>
        </w:rPr>
        <w:t>债券交易的结算业务，由登记结算机构按照相关规则办理。债券交易的结算方式包括多边净额结算和逐笔全额结算等。债券投资者选择结算方式的，应当符合本所和登记结算机构的规定及要求。</w:t>
      </w:r>
    </w:p>
    <w:p>
      <w:pPr>
        <w:pStyle w:val="81"/>
        <w:spacing w:line="600" w:lineRule="exact"/>
        <w:ind w:firstLine="600"/>
        <w:rPr>
          <w:rFonts w:hAnsi="Times New Roman"/>
          <w:sz w:val="30"/>
          <w:szCs w:val="30"/>
        </w:rPr>
      </w:pPr>
      <w:r>
        <w:rPr>
          <w:rFonts w:hint="eastAsia" w:hAnsi="Times New Roman"/>
          <w:sz w:val="30"/>
          <w:szCs w:val="30"/>
        </w:rPr>
        <w:t>匹配成交</w:t>
      </w:r>
      <w:r>
        <w:rPr>
          <w:rFonts w:hAnsi="Times New Roman"/>
          <w:sz w:val="30"/>
          <w:szCs w:val="30"/>
        </w:rPr>
        <w:t>交易方式下，</w:t>
      </w:r>
      <w:r>
        <w:rPr>
          <w:rFonts w:hint="eastAsia" w:hAnsi="Times New Roman"/>
          <w:sz w:val="30"/>
          <w:szCs w:val="30"/>
        </w:rPr>
        <w:t>仅可采用多边</w:t>
      </w:r>
      <w:r>
        <w:rPr>
          <w:rFonts w:hAnsi="Times New Roman"/>
          <w:sz w:val="30"/>
          <w:szCs w:val="30"/>
        </w:rPr>
        <w:t>净额结算方式。</w:t>
      </w:r>
    </w:p>
    <w:p>
      <w:pPr>
        <w:pStyle w:val="81"/>
        <w:spacing w:line="600" w:lineRule="exact"/>
        <w:ind w:firstLine="600"/>
        <w:rPr>
          <w:rFonts w:hAnsi="Times New Roman"/>
          <w:sz w:val="30"/>
          <w:szCs w:val="30"/>
        </w:rPr>
      </w:pPr>
      <w:r>
        <w:rPr>
          <w:rFonts w:hint="eastAsia" w:hAnsi="Times New Roman"/>
          <w:sz w:val="30"/>
          <w:szCs w:val="30"/>
        </w:rPr>
        <w:t>点击</w:t>
      </w:r>
      <w:r>
        <w:rPr>
          <w:rFonts w:hAnsi="Times New Roman"/>
          <w:sz w:val="30"/>
          <w:szCs w:val="30"/>
        </w:rPr>
        <w:t>成交、询价成交、</w:t>
      </w:r>
      <w:r>
        <w:rPr>
          <w:rFonts w:hint="eastAsia" w:hAnsi="Times New Roman"/>
          <w:sz w:val="30"/>
          <w:szCs w:val="30"/>
        </w:rPr>
        <w:t>竞买</w:t>
      </w:r>
      <w:r>
        <w:rPr>
          <w:rFonts w:hAnsi="Times New Roman"/>
          <w:sz w:val="30"/>
          <w:szCs w:val="30"/>
        </w:rPr>
        <w:t>成交和协商成交交易方式下，</w:t>
      </w:r>
      <w:r>
        <w:rPr>
          <w:rFonts w:hint="eastAsia" w:hAnsi="Times New Roman"/>
          <w:sz w:val="30"/>
          <w:szCs w:val="30"/>
        </w:rPr>
        <w:t>对于</w:t>
      </w:r>
      <w:r>
        <w:rPr>
          <w:rFonts w:hAnsi="Times New Roman"/>
          <w:sz w:val="30"/>
          <w:szCs w:val="30"/>
        </w:rPr>
        <w:t>符合</w:t>
      </w:r>
      <w:r>
        <w:rPr>
          <w:rFonts w:hint="eastAsia" w:hAnsi="Times New Roman"/>
          <w:sz w:val="30"/>
          <w:szCs w:val="30"/>
        </w:rPr>
        <w:t>多边</w:t>
      </w:r>
      <w:r>
        <w:rPr>
          <w:rFonts w:hAnsi="Times New Roman"/>
          <w:sz w:val="30"/>
          <w:szCs w:val="30"/>
        </w:rPr>
        <w:t>净额结算条件的债券</w:t>
      </w:r>
      <w:r>
        <w:rPr>
          <w:rFonts w:hint="eastAsia" w:hAnsi="Times New Roman"/>
          <w:sz w:val="30"/>
          <w:szCs w:val="30"/>
        </w:rPr>
        <w:t>，</w:t>
      </w:r>
      <w:r>
        <w:rPr>
          <w:rFonts w:hAnsi="Times New Roman"/>
          <w:sz w:val="30"/>
          <w:szCs w:val="30"/>
        </w:rPr>
        <w:t>债券投资者</w:t>
      </w:r>
      <w:r>
        <w:rPr>
          <w:rFonts w:hint="eastAsia" w:hAnsi="Times New Roman"/>
          <w:sz w:val="30"/>
          <w:szCs w:val="30"/>
        </w:rPr>
        <w:t>可以</w:t>
      </w:r>
      <w:r>
        <w:rPr>
          <w:rFonts w:hAnsi="Times New Roman"/>
          <w:sz w:val="30"/>
          <w:szCs w:val="30"/>
        </w:rPr>
        <w:t>自行选择采用</w:t>
      </w:r>
      <w:r>
        <w:rPr>
          <w:rFonts w:hint="eastAsia" w:hAnsi="Times New Roman"/>
          <w:sz w:val="30"/>
          <w:szCs w:val="30"/>
        </w:rPr>
        <w:t>T</w:t>
      </w:r>
      <w:r>
        <w:rPr>
          <w:rFonts w:hAnsi="Times New Roman"/>
          <w:sz w:val="30"/>
          <w:szCs w:val="30"/>
        </w:rPr>
        <w:t>+1</w:t>
      </w:r>
      <w:r>
        <w:rPr>
          <w:rFonts w:hint="eastAsia" w:hAnsi="Times New Roman"/>
          <w:sz w:val="30"/>
          <w:szCs w:val="30"/>
        </w:rPr>
        <w:t>多边净额结算或T</w:t>
      </w:r>
      <w:r>
        <w:rPr>
          <w:rFonts w:hAnsi="Times New Roman"/>
          <w:sz w:val="30"/>
          <w:szCs w:val="30"/>
        </w:rPr>
        <w:t>+0</w:t>
      </w:r>
      <w:r>
        <w:rPr>
          <w:rFonts w:hint="eastAsia" w:hAnsi="Times New Roman"/>
          <w:sz w:val="30"/>
          <w:szCs w:val="30"/>
        </w:rPr>
        <w:t>逐笔全额结算；对于不</w:t>
      </w:r>
      <w:r>
        <w:rPr>
          <w:rFonts w:hAnsi="Times New Roman"/>
          <w:sz w:val="30"/>
          <w:szCs w:val="30"/>
        </w:rPr>
        <w:t>符合</w:t>
      </w:r>
      <w:r>
        <w:rPr>
          <w:rFonts w:hint="eastAsia" w:hAnsi="Times New Roman"/>
          <w:sz w:val="30"/>
          <w:szCs w:val="30"/>
        </w:rPr>
        <w:t>多边</w:t>
      </w:r>
      <w:r>
        <w:rPr>
          <w:rFonts w:hAnsi="Times New Roman"/>
          <w:sz w:val="30"/>
          <w:szCs w:val="30"/>
        </w:rPr>
        <w:t>净额结算条件的债券</w:t>
      </w:r>
      <w:r>
        <w:rPr>
          <w:rFonts w:hint="eastAsia" w:hAnsi="Times New Roman"/>
          <w:sz w:val="30"/>
          <w:szCs w:val="30"/>
        </w:rPr>
        <w:t>，仅可采用T</w:t>
      </w:r>
      <w:r>
        <w:rPr>
          <w:rFonts w:hAnsi="Times New Roman"/>
          <w:sz w:val="30"/>
          <w:szCs w:val="30"/>
        </w:rPr>
        <w:t>+0逐笔全额结算</w:t>
      </w:r>
      <w:r>
        <w:rPr>
          <w:rFonts w:hint="eastAsia" w:hAnsi="Times New Roman"/>
          <w:sz w:val="30"/>
          <w:szCs w:val="30"/>
        </w:rPr>
        <w:t>。</w:t>
      </w:r>
    </w:p>
    <w:p>
      <w:pPr>
        <w:pStyle w:val="81"/>
        <w:spacing w:line="600" w:lineRule="exact"/>
        <w:ind w:firstLine="600"/>
        <w:rPr>
          <w:rFonts w:hAnsi="Times New Roman"/>
          <w:sz w:val="30"/>
          <w:szCs w:val="30"/>
        </w:rPr>
      </w:pPr>
      <w:r>
        <w:rPr>
          <w:rFonts w:hint="eastAsia" w:hAnsi="Times New Roman"/>
          <w:sz w:val="30"/>
          <w:szCs w:val="30"/>
        </w:rPr>
        <w:t>《债券</w:t>
      </w:r>
      <w:r>
        <w:rPr>
          <w:rFonts w:hAnsi="Times New Roman"/>
          <w:sz w:val="30"/>
          <w:szCs w:val="30"/>
        </w:rPr>
        <w:t>交易规则</w:t>
      </w:r>
      <w:r>
        <w:rPr>
          <w:rFonts w:hint="eastAsia" w:hAnsi="Times New Roman"/>
          <w:sz w:val="30"/>
          <w:szCs w:val="30"/>
        </w:rPr>
        <w:t>》</w:t>
      </w:r>
      <w:r>
        <w:rPr>
          <w:rFonts w:hAnsi="Times New Roman"/>
          <w:sz w:val="30"/>
          <w:szCs w:val="30"/>
        </w:rPr>
        <w:t>中</w:t>
      </w:r>
      <w:r>
        <w:rPr>
          <w:rFonts w:hint="eastAsia" w:hAnsi="Times New Roman"/>
          <w:sz w:val="30"/>
          <w:szCs w:val="30"/>
        </w:rPr>
        <w:t>债券</w:t>
      </w:r>
      <w:r>
        <w:rPr>
          <w:rFonts w:hAnsi="Times New Roman"/>
          <w:sz w:val="30"/>
          <w:szCs w:val="30"/>
        </w:rPr>
        <w:t>交易自选结算</w:t>
      </w:r>
      <w:r>
        <w:rPr>
          <w:rFonts w:hint="eastAsia" w:hAnsi="Times New Roman"/>
          <w:sz w:val="30"/>
          <w:szCs w:val="30"/>
        </w:rPr>
        <w:t>周期</w:t>
      </w:r>
      <w:r>
        <w:rPr>
          <w:rFonts w:hAnsi="Times New Roman"/>
          <w:sz w:val="30"/>
          <w:szCs w:val="30"/>
        </w:rPr>
        <w:t>的相关规定</w:t>
      </w:r>
      <w:r>
        <w:rPr>
          <w:rFonts w:hint="eastAsia" w:hAnsi="Times New Roman"/>
          <w:sz w:val="30"/>
          <w:szCs w:val="30"/>
        </w:rPr>
        <w:t>暂缓实施</w:t>
      </w:r>
      <w:r>
        <w:rPr>
          <w:rFonts w:hAnsi="Times New Roman"/>
          <w:sz w:val="30"/>
          <w:szCs w:val="30"/>
        </w:rPr>
        <w:t>。</w:t>
      </w:r>
    </w:p>
    <w:p>
      <w:pPr>
        <w:spacing w:line="600" w:lineRule="exact"/>
        <w:ind w:firstLine="600"/>
        <w:rPr>
          <w:sz w:val="30"/>
          <w:szCs w:val="30"/>
        </w:rPr>
      </w:pPr>
      <w:r>
        <w:rPr>
          <w:sz w:val="30"/>
          <w:szCs w:val="30"/>
        </w:rPr>
        <w:br w:type="page"/>
      </w:r>
    </w:p>
    <w:p>
      <w:pPr>
        <w:numPr>
          <w:ilvl w:val="0"/>
          <w:numId w:val="4"/>
        </w:numPr>
        <w:spacing w:line="600" w:lineRule="exact"/>
        <w:outlineLvl w:val="0"/>
        <w:rPr>
          <w:b/>
          <w:sz w:val="36"/>
        </w:rPr>
      </w:pPr>
      <w:bookmarkStart w:id="338" w:name="_Toc56166082"/>
      <w:bookmarkStart w:id="339" w:name="_Toc56166271"/>
      <w:bookmarkStart w:id="340" w:name="_Toc103332440"/>
      <w:r>
        <w:rPr>
          <w:rFonts w:hint="eastAsia" w:ascii="黑体" w:hAnsi="黑体" w:eastAsia="黑体" w:cs="黑体"/>
          <w:b/>
          <w:sz w:val="36"/>
        </w:rPr>
        <w:t>债券交易方式</w:t>
      </w:r>
      <w:bookmarkEnd w:id="338"/>
      <w:bookmarkEnd w:id="339"/>
      <w:bookmarkEnd w:id="340"/>
    </w:p>
    <w:p>
      <w:pPr>
        <w:spacing w:line="600" w:lineRule="exact"/>
        <w:ind w:firstLine="600" w:firstLineChars="200"/>
        <w:rPr>
          <w:rFonts w:ascii="黑体" w:hAnsi="黑体"/>
          <w:b/>
          <w:sz w:val="30"/>
          <w:szCs w:val="30"/>
        </w:rPr>
      </w:pPr>
      <w:r>
        <w:rPr>
          <w:rFonts w:hint="eastAsia" w:ascii="仿宋_GB2312" w:eastAsia="仿宋_GB2312"/>
          <w:color w:val="000000"/>
          <w:sz w:val="30"/>
          <w:szCs w:val="30"/>
        </w:rPr>
        <w:t>在本所开展的债券交易可以采用匹配成交、点击成交、询价成交、竞买成交、协商成交以及本所认可的其他交易方式。</w:t>
      </w:r>
    </w:p>
    <w:p>
      <w:pPr>
        <w:numPr>
          <w:ilvl w:val="1"/>
          <w:numId w:val="4"/>
        </w:numPr>
        <w:spacing w:line="600" w:lineRule="exact"/>
        <w:ind w:left="0" w:firstLine="0"/>
        <w:outlineLvl w:val="1"/>
        <w:rPr>
          <w:rFonts w:ascii="仿宋_GB2312" w:eastAsia="仿宋_GB2312"/>
          <w:b/>
          <w:sz w:val="30"/>
          <w:szCs w:val="30"/>
        </w:rPr>
      </w:pPr>
      <w:bookmarkStart w:id="341" w:name="_Toc56166083"/>
      <w:bookmarkStart w:id="342" w:name="_Toc56166272"/>
      <w:bookmarkStart w:id="343" w:name="_Toc103332441"/>
      <w:r>
        <w:rPr>
          <w:rFonts w:hint="eastAsia" w:ascii="仿宋_GB2312" w:eastAsia="仿宋_GB2312"/>
          <w:b/>
          <w:sz w:val="30"/>
          <w:szCs w:val="30"/>
        </w:rPr>
        <w:t>匹配成交</w:t>
      </w:r>
      <w:bookmarkEnd w:id="341"/>
      <w:bookmarkEnd w:id="342"/>
      <w:bookmarkEnd w:id="343"/>
    </w:p>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定义</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匹配成交是指新债券交易系统按价格优先、时间优先的原则和本规则相关规定，对债券交易申报自动匹配成交并实行多边净额结算的交易方式。</w:t>
      </w:r>
    </w:p>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申报要求</w:t>
      </w:r>
    </w:p>
    <w:p>
      <w:pPr>
        <w:pStyle w:val="83"/>
        <w:widowControl w:val="0"/>
        <w:numPr>
          <w:ilvl w:val="1"/>
          <w:numId w:val="13"/>
        </w:numPr>
        <w:spacing w:line="600" w:lineRule="exact"/>
        <w:ind w:left="0" w:firstLine="600" w:firstLineChars="200"/>
        <w:outlineLvl w:val="3"/>
        <w:rPr>
          <w:rFonts w:ascii="仿宋_GB2312" w:hAnsi="仿宋" w:eastAsia="仿宋_GB2312"/>
          <w:sz w:val="30"/>
          <w:szCs w:val="30"/>
        </w:rPr>
      </w:pPr>
      <w:r>
        <w:rPr>
          <w:rFonts w:hint="eastAsia" w:ascii="仿宋_GB2312" w:hAnsi="仿宋" w:eastAsia="仿宋_GB2312"/>
          <w:sz w:val="30"/>
          <w:szCs w:val="30"/>
        </w:rPr>
        <w:t>集合匹配与连续匹配</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匹配成交采用集合匹配和连续匹配两种方式。集合匹配是对规定时间内接受的交易申报一次性集中匹配的成交方式。连续匹配是对接受的交易申报逐笔连续匹配的成交方式。</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集合匹配期间未成交的交易申报，自动进入连续匹配。</w:t>
      </w:r>
    </w:p>
    <w:p>
      <w:pPr>
        <w:pStyle w:val="83"/>
        <w:widowControl w:val="0"/>
        <w:numPr>
          <w:ilvl w:val="1"/>
          <w:numId w:val="13"/>
        </w:numPr>
        <w:spacing w:line="600" w:lineRule="exact"/>
        <w:ind w:left="0" w:firstLine="600" w:firstLineChars="200"/>
        <w:outlineLvl w:val="3"/>
        <w:rPr>
          <w:rFonts w:ascii="仿宋_GB2312" w:hAnsi="仿宋" w:eastAsia="仿宋_GB2312"/>
          <w:sz w:val="30"/>
          <w:szCs w:val="30"/>
        </w:rPr>
      </w:pPr>
      <w:r>
        <w:rPr>
          <w:rFonts w:hint="eastAsia" w:ascii="仿宋_GB2312" w:hAnsi="仿宋" w:eastAsia="仿宋_GB2312"/>
          <w:sz w:val="30"/>
          <w:szCs w:val="30"/>
        </w:rPr>
        <w:t>申报类型</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采用匹配成交方式的，采用限价申报。</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限价申报按照优于或者等于限定的价格进行债券交易。即按限定的价格或低于限定的价格申报买入证券，按限定的价格或高于限定的价格申报卖出证券。</w:t>
      </w:r>
    </w:p>
    <w:p>
      <w:pPr>
        <w:pStyle w:val="83"/>
        <w:widowControl w:val="0"/>
        <w:numPr>
          <w:ilvl w:val="1"/>
          <w:numId w:val="13"/>
        </w:numPr>
        <w:spacing w:line="600" w:lineRule="exact"/>
        <w:ind w:left="0" w:firstLine="600" w:firstLineChars="200"/>
        <w:outlineLvl w:val="3"/>
        <w:rPr>
          <w:rFonts w:ascii="仿宋_GB2312" w:hAnsi="仿宋" w:eastAsia="仿宋_GB2312"/>
          <w:sz w:val="30"/>
          <w:szCs w:val="30"/>
        </w:rPr>
      </w:pPr>
      <w:r>
        <w:rPr>
          <w:rFonts w:hint="eastAsia" w:ascii="仿宋_GB2312" w:hAnsi="仿宋" w:eastAsia="仿宋_GB2312"/>
          <w:sz w:val="30"/>
          <w:szCs w:val="30"/>
        </w:rPr>
        <w:t>申报要素</w:t>
      </w:r>
    </w:p>
    <w:p>
      <w:pPr>
        <w:spacing w:line="600" w:lineRule="exact"/>
        <w:ind w:firstLine="600" w:firstLineChars="200"/>
        <w:rPr>
          <w:rFonts w:ascii="仿宋_GB2312" w:hAnsi="黑体" w:eastAsia="仿宋_GB2312"/>
        </w:rPr>
      </w:pPr>
      <w:r>
        <w:rPr>
          <w:rFonts w:hint="eastAsia" w:ascii="仿宋_GB2312" w:hAnsi="仿宋" w:eastAsia="仿宋_GB2312"/>
          <w:sz w:val="30"/>
          <w:szCs w:val="30"/>
        </w:rPr>
        <w:t>限价申报要素应当包括证券代码、交易方向、价格、数量、证券账户等内容。具体如下：</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6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要素名称</w:t>
            </w:r>
          </w:p>
        </w:tc>
        <w:tc>
          <w:tcPr>
            <w:tcW w:w="6713"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申报类型</w:t>
            </w:r>
          </w:p>
        </w:tc>
        <w:tc>
          <w:tcPr>
            <w:tcW w:w="6713"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交易订单的申报类型，初期只支持限价申报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证券代码</w:t>
            </w:r>
          </w:p>
        </w:tc>
        <w:tc>
          <w:tcPr>
            <w:tcW w:w="6713" w:type="dxa"/>
          </w:tcPr>
          <w:p>
            <w:pPr>
              <w:pStyle w:val="12"/>
              <w:ind w:firstLine="0" w:firstLineChars="0"/>
              <w:rPr>
                <w:rFonts w:ascii="仿宋_GB2312" w:eastAsia="仿宋_GB2312"/>
                <w:kern w:val="0"/>
                <w:lang w:bidi="en-US"/>
              </w:rPr>
            </w:pPr>
            <w:r>
              <w:rPr>
                <w:rFonts w:hint="eastAsia" w:ascii="仿宋_GB2312" w:hAnsi="宋体" w:eastAsia="仿宋_GB2312"/>
                <w:kern w:val="0"/>
                <w:lang w:bidi="en-US"/>
              </w:rPr>
              <w:t>交易品种的证券代码，6位数字，唯一标识该证券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交易方向</w:t>
            </w:r>
          </w:p>
        </w:tc>
        <w:tc>
          <w:tcPr>
            <w:tcW w:w="6713"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交易的买卖方向，即买入/卖出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申报价格</w:t>
            </w:r>
          </w:p>
        </w:tc>
        <w:tc>
          <w:tcPr>
            <w:tcW w:w="6713"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交易的价格，单位：元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申报数量</w:t>
            </w:r>
          </w:p>
        </w:tc>
        <w:tc>
          <w:tcPr>
            <w:tcW w:w="6713"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交易的数量，单位：千元面额。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申报账号</w:t>
            </w:r>
          </w:p>
        </w:tc>
        <w:tc>
          <w:tcPr>
            <w:tcW w:w="6713"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交易的证券账户号码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证券简称</w:t>
            </w:r>
          </w:p>
        </w:tc>
        <w:tc>
          <w:tcPr>
            <w:tcW w:w="6713" w:type="dxa"/>
          </w:tcPr>
          <w:p>
            <w:pPr>
              <w:pStyle w:val="12"/>
              <w:ind w:firstLine="0" w:firstLineChars="0"/>
              <w:rPr>
                <w:rFonts w:ascii="仿宋_GB2312" w:eastAsia="仿宋_GB2312"/>
                <w:kern w:val="0"/>
                <w:lang w:bidi="en-US"/>
              </w:rPr>
            </w:pPr>
            <w:r>
              <w:rPr>
                <w:rFonts w:hint="eastAsia" w:ascii="仿宋_GB2312" w:eastAsia="仿宋_GB2312"/>
                <w:kern w:val="0"/>
                <w:lang w:bidi="en-US"/>
              </w:rPr>
              <w:t>上交所证券简称，有证券代码的交易品种，简称根据证券代码自动显示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申报日期时间</w:t>
            </w:r>
          </w:p>
        </w:tc>
        <w:tc>
          <w:tcPr>
            <w:tcW w:w="6713"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交易申报日期（年月日）及时间（时分秒），自动显示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申报PBU</w:t>
            </w:r>
          </w:p>
        </w:tc>
        <w:tc>
          <w:tcPr>
            <w:tcW w:w="6713"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交易参与人的交易单元号码，自动显示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申报编号</w:t>
            </w:r>
          </w:p>
        </w:tc>
        <w:tc>
          <w:tcPr>
            <w:tcW w:w="6713"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交易参与人为申报订单编制的序号，供交易参与人使用，自动显示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营业部代码</w:t>
            </w:r>
          </w:p>
        </w:tc>
        <w:tc>
          <w:tcPr>
            <w:tcW w:w="6713" w:type="dxa"/>
          </w:tcPr>
          <w:p>
            <w:pPr>
              <w:pStyle w:val="12"/>
              <w:ind w:firstLine="0" w:firstLineChars="0"/>
              <w:rPr>
                <w:rFonts w:ascii="仿宋_GB2312" w:eastAsia="仿宋_GB2312"/>
                <w:kern w:val="0"/>
                <w:lang w:bidi="en-US"/>
              </w:rPr>
            </w:pPr>
            <w:r>
              <w:rPr>
                <w:rFonts w:hint="eastAsia" w:ascii="仿宋_GB2312" w:eastAsia="仿宋_GB2312"/>
                <w:kern w:val="0"/>
                <w:lang w:bidi="en-US"/>
              </w:rPr>
              <w:t>营业部代码，自动显示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交易方式</w:t>
            </w:r>
          </w:p>
        </w:tc>
        <w:tc>
          <w:tcPr>
            <w:tcW w:w="6713"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交易方式，预留，初期固定为“匹配成交”</w:t>
            </w:r>
          </w:p>
        </w:tc>
      </w:tr>
    </w:tbl>
    <w:p>
      <w:pPr>
        <w:pStyle w:val="83"/>
        <w:widowControl w:val="0"/>
        <w:numPr>
          <w:ilvl w:val="1"/>
          <w:numId w:val="13"/>
        </w:numPr>
        <w:spacing w:line="600" w:lineRule="exact"/>
        <w:ind w:left="0" w:firstLine="600" w:firstLineChars="200"/>
        <w:outlineLvl w:val="3"/>
        <w:rPr>
          <w:rFonts w:ascii="仿宋_GB2312" w:hAnsi="仿宋" w:eastAsia="仿宋_GB2312"/>
          <w:sz w:val="30"/>
          <w:szCs w:val="30"/>
          <w:lang w:eastAsia="zh-CN"/>
        </w:rPr>
      </w:pPr>
      <w:r>
        <w:rPr>
          <w:rFonts w:hint="eastAsia" w:ascii="仿宋_GB2312" w:hAnsi="仿宋" w:eastAsia="仿宋_GB2312"/>
          <w:sz w:val="30"/>
          <w:szCs w:val="30"/>
          <w:lang w:eastAsia="zh-CN"/>
        </w:rPr>
        <w:t>集合匹配有效申报价格范围</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集合匹配阶段，</w:t>
      </w:r>
      <w:r>
        <w:rPr>
          <w:rFonts w:hint="eastAsia" w:ascii="仿宋_GB2312" w:eastAsia="仿宋_GB2312"/>
          <w:color w:val="000000"/>
          <w:sz w:val="30"/>
          <w:szCs w:val="30"/>
        </w:rPr>
        <w:t>债券的有效申报价格范围为前收盘价的上下30%，通用回购的有效申报价格范围为前收盘价的上下</w:t>
      </w:r>
      <w:r>
        <w:rPr>
          <w:rFonts w:ascii="仿宋_GB2312" w:eastAsia="仿宋_GB2312"/>
          <w:sz w:val="30"/>
          <w:szCs w:val="30"/>
        </w:rPr>
        <w:t>100%</w:t>
      </w:r>
      <w:r>
        <w:rPr>
          <w:rFonts w:hint="eastAsia" w:ascii="仿宋_GB2312" w:eastAsia="仿宋_GB2312"/>
          <w:sz w:val="30"/>
          <w:szCs w:val="30"/>
        </w:rPr>
        <w:t>。本所另有规定的除外。</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债券上市首日，以该债券的发行价格作为前收盘价。</w:t>
      </w:r>
    </w:p>
    <w:p>
      <w:pPr>
        <w:pStyle w:val="83"/>
        <w:widowControl w:val="0"/>
        <w:numPr>
          <w:ilvl w:val="1"/>
          <w:numId w:val="13"/>
        </w:numPr>
        <w:spacing w:line="600" w:lineRule="exact"/>
        <w:ind w:left="0" w:firstLine="600" w:firstLineChars="200"/>
        <w:outlineLvl w:val="3"/>
        <w:rPr>
          <w:rFonts w:ascii="仿宋_GB2312" w:hAnsi="仿宋" w:eastAsia="仿宋_GB2312"/>
          <w:sz w:val="30"/>
          <w:szCs w:val="30"/>
          <w:lang w:eastAsia="zh-CN"/>
        </w:rPr>
      </w:pPr>
      <w:r>
        <w:rPr>
          <w:rFonts w:hint="eastAsia" w:ascii="仿宋_GB2312" w:hAnsi="仿宋" w:eastAsia="仿宋_GB2312"/>
          <w:sz w:val="30"/>
          <w:szCs w:val="30"/>
          <w:lang w:eastAsia="zh-CN"/>
        </w:rPr>
        <w:t>连续匹配有效申报价格范围</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连续匹配阶段，政府债券、政府支持债券、政策性金融债等的有效申报价格范围为匹配成交最新成交价格的上下10%，其他债券的有效申报价格范围为匹配成交最新成交价格的上下20%，通用回购的有效申报价格不得高于匹配成交最新成交价格100个基点。本所另有规定的除外。</w:t>
      </w:r>
    </w:p>
    <w:p>
      <w:pPr>
        <w:spacing w:line="560" w:lineRule="exact"/>
        <w:ind w:firstLine="600" w:firstLineChars="200"/>
        <w:rPr>
          <w:rFonts w:ascii="仿宋_GB2312" w:eastAsia="仿宋_GB2312" w:cs="宋体"/>
          <w:color w:val="000000"/>
          <w:kern w:val="0"/>
          <w:sz w:val="30"/>
          <w:szCs w:val="30"/>
        </w:rPr>
      </w:pPr>
      <w:r>
        <w:rPr>
          <w:rFonts w:hint="eastAsia" w:ascii="仿宋_GB2312" w:eastAsia="仿宋_GB2312" w:cs="宋体"/>
          <w:color w:val="000000"/>
          <w:kern w:val="0"/>
          <w:sz w:val="30"/>
          <w:szCs w:val="30"/>
        </w:rPr>
        <w:t>债券在集合匹配阶段、连续匹配阶段没有达成交易的，连续匹配阶段按照下列方式调整有效申报价格范围：最高买入申报价格高于前收盘价的，以最高买入申报价格为基准调整有效申报价格范围；最低卖出申报价格低于前收盘价的，以最低卖出申报价格为基准调整有效申报价格范围。</w:t>
      </w:r>
    </w:p>
    <w:p>
      <w:pPr>
        <w:spacing w:line="560" w:lineRule="exact"/>
        <w:ind w:firstLine="600" w:firstLineChars="200"/>
        <w:rPr>
          <w:rFonts w:ascii="仿宋_GB2312" w:eastAsia="仿宋_GB2312" w:cs="宋体"/>
          <w:color w:val="000000"/>
          <w:kern w:val="0"/>
          <w:sz w:val="30"/>
          <w:szCs w:val="30"/>
        </w:rPr>
      </w:pPr>
      <w:r>
        <w:rPr>
          <w:rFonts w:hint="eastAsia" w:ascii="仿宋_GB2312" w:eastAsia="仿宋_GB2312" w:cs="宋体"/>
          <w:color w:val="000000"/>
          <w:kern w:val="0"/>
          <w:sz w:val="30"/>
          <w:szCs w:val="30"/>
        </w:rPr>
        <w:t>当日无交易的，前收盘价视为最新成交价格。</w:t>
      </w:r>
    </w:p>
    <w:p>
      <w:pPr>
        <w:spacing w:line="600" w:lineRule="exact"/>
        <w:ind w:firstLine="600" w:firstLineChars="200"/>
        <w:rPr>
          <w:rFonts w:ascii="仿宋_GB2312" w:hAnsi="仿宋" w:eastAsia="仿宋_GB2312"/>
          <w:sz w:val="30"/>
          <w:szCs w:val="30"/>
        </w:rPr>
      </w:pPr>
      <w:r>
        <w:rPr>
          <w:rFonts w:hint="eastAsia" w:ascii="仿宋_GB2312" w:eastAsia="仿宋_GB2312"/>
          <w:sz w:val="30"/>
          <w:szCs w:val="30"/>
        </w:rPr>
        <w:t>根据市场发展需要，本所可以调整有效申报价格范围。</w:t>
      </w:r>
    </w:p>
    <w:p>
      <w:pPr>
        <w:pStyle w:val="83"/>
        <w:widowControl w:val="0"/>
        <w:numPr>
          <w:ilvl w:val="1"/>
          <w:numId w:val="13"/>
        </w:numPr>
        <w:spacing w:line="600" w:lineRule="exact"/>
        <w:ind w:left="0" w:firstLine="600" w:firstLineChars="200"/>
        <w:outlineLvl w:val="3"/>
        <w:rPr>
          <w:rFonts w:ascii="仿宋_GB2312" w:eastAsia="仿宋_GB2312"/>
          <w:sz w:val="30"/>
          <w:szCs w:val="30"/>
        </w:rPr>
      </w:pPr>
      <w:r>
        <w:rPr>
          <w:rFonts w:hint="eastAsia" w:ascii="仿宋_GB2312" w:hAnsi="仿宋" w:eastAsia="仿宋_GB2312"/>
          <w:sz w:val="30"/>
          <w:szCs w:val="30"/>
        </w:rPr>
        <w:t>申报方式</w:t>
      </w:r>
      <w:r>
        <w:rPr>
          <w:rFonts w:hint="eastAsia" w:ascii="仿宋_GB2312" w:eastAsia="仿宋_GB2312"/>
          <w:sz w:val="30"/>
          <w:szCs w:val="30"/>
        </w:rPr>
        <w:t xml:space="preserve"> </w:t>
      </w:r>
    </w:p>
    <w:p>
      <w:pPr>
        <w:spacing w:line="600" w:lineRule="exact"/>
        <w:ind w:firstLine="600" w:firstLineChars="200"/>
        <w:rPr>
          <w:rFonts w:ascii="仿宋_GB2312" w:eastAsia="仿宋_GB2312"/>
          <w:color w:val="000000"/>
          <w:sz w:val="30"/>
          <w:szCs w:val="30"/>
        </w:rPr>
      </w:pPr>
      <w:r>
        <w:rPr>
          <w:rFonts w:hint="eastAsia" w:ascii="仿宋_GB2312" w:hAnsi="仿宋" w:eastAsia="仿宋_GB2312"/>
          <w:sz w:val="30"/>
          <w:szCs w:val="30"/>
        </w:rPr>
        <w:t>本所新债券交易系统为匹配成交提供电子化接口，债券投资者可通过电子化接口接入本所新债券交易系统，并提交匹配成交的交易申报。</w:t>
      </w:r>
    </w:p>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申报撤销</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申报未成交时，债券投资者可提交撤销申报。每个交易日9:20至9:25的开盘集合匹配阶段，新债券交易系统不接受撤销申报。其他接受申报的时间内，未成交的申报可以撤销；若原申报订单已部分成交，则未成交的部分可以撤销；若原申报订单已经成功撤销，则此撤销申报作废；若原申报订单也是撤销申报，则此撤销申报作废。债券停牌期间，新债券交易系统接受符合要求的撤销申报。</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撤销申报</w:t>
      </w:r>
      <w:r>
        <w:rPr>
          <w:rFonts w:hint="eastAsia" w:ascii="仿宋_GB2312" w:eastAsia="仿宋_GB2312"/>
          <w:color w:val="000000"/>
          <w:sz w:val="30"/>
          <w:szCs w:val="30"/>
        </w:rPr>
        <w:t>具体要素及要素说明</w:t>
      </w:r>
      <w:r>
        <w:rPr>
          <w:rFonts w:hint="eastAsia" w:ascii="仿宋_GB2312" w:hAnsi="仿宋" w:eastAsia="仿宋_GB2312"/>
          <w:sz w:val="30"/>
          <w:szCs w:val="30"/>
        </w:rPr>
        <w:t>如下：</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要素名称</w:t>
            </w:r>
          </w:p>
        </w:tc>
        <w:tc>
          <w:tcPr>
            <w:tcW w:w="6571"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申报类型</w:t>
            </w:r>
          </w:p>
        </w:tc>
        <w:tc>
          <w:tcPr>
            <w:tcW w:w="6571" w:type="dxa"/>
          </w:tcPr>
          <w:p>
            <w:pPr>
              <w:pStyle w:val="12"/>
              <w:ind w:firstLine="0" w:firstLineChars="0"/>
              <w:rPr>
                <w:rFonts w:ascii="仿宋_GB2312" w:eastAsia="仿宋_GB2312"/>
                <w:kern w:val="0"/>
                <w:lang w:bidi="en-US"/>
              </w:rPr>
            </w:pPr>
            <w:r>
              <w:rPr>
                <w:rFonts w:hint="eastAsia" w:ascii="仿宋_GB2312" w:eastAsia="仿宋_GB2312"/>
                <w:kern w:val="0"/>
                <w:lang w:bidi="en-US"/>
              </w:rPr>
              <w:t>撤单的申报类型，对应为：现券限价申报撤单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对应原申报编号</w:t>
            </w:r>
          </w:p>
        </w:tc>
        <w:tc>
          <w:tcPr>
            <w:tcW w:w="6571" w:type="dxa"/>
          </w:tcPr>
          <w:p>
            <w:pPr>
              <w:pStyle w:val="12"/>
              <w:ind w:firstLine="0" w:firstLineChars="0"/>
              <w:rPr>
                <w:rFonts w:ascii="仿宋_GB2312" w:eastAsia="仿宋_GB2312"/>
                <w:kern w:val="0"/>
                <w:lang w:bidi="en-US"/>
              </w:rPr>
            </w:pPr>
            <w:r>
              <w:rPr>
                <w:rFonts w:hint="eastAsia" w:ascii="仿宋_GB2312" w:eastAsia="仿宋_GB2312"/>
                <w:kern w:val="0"/>
                <w:lang w:bidi="en-US"/>
              </w:rPr>
              <w:t>原交易申报订单的申报编号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证券代码</w:t>
            </w:r>
          </w:p>
        </w:tc>
        <w:tc>
          <w:tcPr>
            <w:tcW w:w="6571" w:type="dxa"/>
          </w:tcPr>
          <w:p>
            <w:pPr>
              <w:pStyle w:val="12"/>
              <w:ind w:firstLine="0" w:firstLineChars="0"/>
              <w:rPr>
                <w:rFonts w:ascii="仿宋_GB2312" w:eastAsia="仿宋_GB2312"/>
                <w:kern w:val="0"/>
                <w:lang w:bidi="en-US"/>
              </w:rPr>
            </w:pPr>
            <w:r>
              <w:rPr>
                <w:rFonts w:hint="eastAsia" w:ascii="仿宋_GB2312" w:eastAsia="仿宋_GB2312"/>
                <w:kern w:val="0"/>
                <w:lang w:bidi="en-US"/>
              </w:rPr>
              <w:t>原</w:t>
            </w:r>
            <w:r>
              <w:rPr>
                <w:rFonts w:hint="eastAsia" w:ascii="仿宋_GB2312" w:hAnsi="宋体" w:eastAsia="仿宋_GB2312"/>
                <w:kern w:val="0"/>
                <w:lang w:bidi="en-US"/>
              </w:rPr>
              <w:t>交易品种的证券代码</w:t>
            </w:r>
            <w:r>
              <w:rPr>
                <w:rFonts w:hint="eastAsia" w:ascii="仿宋_GB2312" w:eastAsia="仿宋_GB2312"/>
                <w:kern w:val="0"/>
                <w:lang w:bidi="en-US"/>
              </w:rPr>
              <w:t>，自动显示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交易方向</w:t>
            </w:r>
          </w:p>
        </w:tc>
        <w:tc>
          <w:tcPr>
            <w:tcW w:w="6571" w:type="dxa"/>
          </w:tcPr>
          <w:p>
            <w:pPr>
              <w:pStyle w:val="12"/>
              <w:ind w:firstLine="0" w:firstLineChars="0"/>
              <w:rPr>
                <w:rFonts w:ascii="仿宋_GB2312" w:eastAsia="仿宋_GB2312"/>
                <w:kern w:val="0"/>
                <w:lang w:bidi="en-US"/>
              </w:rPr>
            </w:pPr>
            <w:r>
              <w:rPr>
                <w:rFonts w:hint="eastAsia" w:ascii="仿宋_GB2312" w:eastAsia="仿宋_GB2312"/>
                <w:kern w:val="0"/>
                <w:lang w:bidi="en-US"/>
              </w:rPr>
              <w:t>原交易的买卖方向，即买入/卖出，自动显示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申报价格</w:t>
            </w:r>
          </w:p>
        </w:tc>
        <w:tc>
          <w:tcPr>
            <w:tcW w:w="6571" w:type="dxa"/>
          </w:tcPr>
          <w:p>
            <w:pPr>
              <w:pStyle w:val="12"/>
              <w:ind w:firstLine="0" w:firstLineChars="0"/>
              <w:rPr>
                <w:rFonts w:ascii="仿宋_GB2312" w:eastAsia="仿宋_GB2312"/>
                <w:kern w:val="0"/>
                <w:lang w:bidi="en-US"/>
              </w:rPr>
            </w:pPr>
            <w:r>
              <w:rPr>
                <w:rFonts w:hint="eastAsia" w:ascii="仿宋_GB2312" w:eastAsia="仿宋_GB2312"/>
                <w:kern w:val="0"/>
                <w:lang w:bidi="en-US"/>
              </w:rPr>
              <w:t>原交易的价格，单位：元，自动显示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申报数量</w:t>
            </w:r>
          </w:p>
        </w:tc>
        <w:tc>
          <w:tcPr>
            <w:tcW w:w="6571" w:type="dxa"/>
          </w:tcPr>
          <w:p>
            <w:pPr>
              <w:pStyle w:val="12"/>
              <w:ind w:firstLine="0" w:firstLineChars="0"/>
              <w:rPr>
                <w:rFonts w:ascii="仿宋_GB2312" w:eastAsia="仿宋_GB2312"/>
                <w:kern w:val="0"/>
                <w:lang w:bidi="en-US"/>
              </w:rPr>
            </w:pPr>
            <w:r>
              <w:rPr>
                <w:rFonts w:hint="eastAsia" w:ascii="仿宋_GB2312" w:eastAsia="仿宋_GB2312"/>
                <w:kern w:val="0"/>
                <w:lang w:bidi="en-US"/>
              </w:rPr>
              <w:t>原交易的数量，单位：千元面额，自动显示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申报账号</w:t>
            </w:r>
          </w:p>
        </w:tc>
        <w:tc>
          <w:tcPr>
            <w:tcW w:w="6571" w:type="dxa"/>
          </w:tcPr>
          <w:p>
            <w:pPr>
              <w:pStyle w:val="12"/>
              <w:ind w:firstLine="0" w:firstLineChars="0"/>
              <w:rPr>
                <w:rFonts w:ascii="仿宋_GB2312" w:eastAsia="仿宋_GB2312"/>
                <w:kern w:val="0"/>
                <w:lang w:bidi="en-US"/>
              </w:rPr>
            </w:pPr>
            <w:r>
              <w:rPr>
                <w:rFonts w:hint="eastAsia" w:ascii="仿宋_GB2312" w:eastAsia="仿宋_GB2312"/>
                <w:kern w:val="0"/>
                <w:lang w:bidi="en-US"/>
              </w:rPr>
              <w:t>原交易的证券账户号码，自动显示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证券简称</w:t>
            </w:r>
          </w:p>
        </w:tc>
        <w:tc>
          <w:tcPr>
            <w:tcW w:w="6571" w:type="dxa"/>
          </w:tcPr>
          <w:p>
            <w:pPr>
              <w:pStyle w:val="12"/>
              <w:ind w:firstLine="0" w:firstLineChars="0"/>
              <w:rPr>
                <w:rFonts w:ascii="仿宋_GB2312" w:eastAsia="仿宋_GB2312"/>
                <w:kern w:val="0"/>
                <w:lang w:bidi="en-US"/>
              </w:rPr>
            </w:pPr>
            <w:r>
              <w:rPr>
                <w:rFonts w:hint="eastAsia" w:ascii="仿宋_GB2312" w:eastAsia="仿宋_GB2312"/>
                <w:kern w:val="0"/>
                <w:lang w:bidi="en-US"/>
              </w:rPr>
              <w:t>上交所证券简称，有证券代码的交易品种，简称根据证券代码自动显示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申报日期时间</w:t>
            </w:r>
          </w:p>
        </w:tc>
        <w:tc>
          <w:tcPr>
            <w:tcW w:w="6571" w:type="dxa"/>
          </w:tcPr>
          <w:p>
            <w:pPr>
              <w:pStyle w:val="12"/>
              <w:ind w:firstLine="0" w:firstLineChars="0"/>
              <w:rPr>
                <w:rFonts w:ascii="仿宋_GB2312" w:eastAsia="仿宋_GB2312"/>
                <w:kern w:val="0"/>
                <w:lang w:bidi="en-US"/>
              </w:rPr>
            </w:pPr>
            <w:r>
              <w:rPr>
                <w:rFonts w:hint="eastAsia" w:ascii="仿宋_GB2312" w:eastAsia="仿宋_GB2312"/>
                <w:kern w:val="0"/>
                <w:lang w:bidi="en-US"/>
              </w:rPr>
              <w:t>撤单生成的申报日期（年月日）及时间（时分秒），自动显示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申报PBU</w:t>
            </w:r>
          </w:p>
        </w:tc>
        <w:tc>
          <w:tcPr>
            <w:tcW w:w="6571"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交易参与人的交易单元号码，自动显示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申报编号</w:t>
            </w:r>
          </w:p>
        </w:tc>
        <w:tc>
          <w:tcPr>
            <w:tcW w:w="6571"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交易参与人为撤销申报订单编制的序号，自动显示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交易方式</w:t>
            </w:r>
          </w:p>
        </w:tc>
        <w:tc>
          <w:tcPr>
            <w:tcW w:w="6571"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交易方式，预留，初期固定为“匹配成交”</w:t>
            </w:r>
          </w:p>
        </w:tc>
      </w:tr>
    </w:tbl>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撤销指令经本所新债券交易系统确认后实时生效。</w:t>
      </w:r>
    </w:p>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成交规则</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成交时价格优先的原则为：较高价格买入申报优先于较低价格买入申报，较低价格卖出申报优先于较高价格卖出申报。</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成交时时间优先的原则为：交易方向、价格相同的，先申报者优先于后申报者。先后顺序按新债券交易系统接受申报的时间确定。</w:t>
      </w:r>
    </w:p>
    <w:p>
      <w:pPr>
        <w:spacing w:line="600" w:lineRule="exact"/>
        <w:ind w:firstLine="600" w:firstLineChars="200"/>
        <w:outlineLvl w:val="3"/>
        <w:rPr>
          <w:rFonts w:ascii="仿宋_GB2312" w:hAnsi="仿宋" w:eastAsia="仿宋_GB2312"/>
          <w:sz w:val="30"/>
          <w:szCs w:val="30"/>
        </w:rPr>
      </w:pPr>
      <w:r>
        <w:rPr>
          <w:rFonts w:hint="eastAsia" w:ascii="仿宋_GB2312" w:eastAsia="仿宋_GB2312"/>
          <w:sz w:val="30"/>
          <w:szCs w:val="30"/>
        </w:rPr>
        <w:t>（1）</w:t>
      </w:r>
      <w:r>
        <w:rPr>
          <w:rFonts w:hint="eastAsia" w:ascii="仿宋_GB2312" w:hAnsi="仿宋" w:eastAsia="仿宋_GB2312"/>
          <w:sz w:val="30"/>
          <w:szCs w:val="30"/>
        </w:rPr>
        <w:t>集合匹配成交价格确定原则</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集合匹配时，成交价格的确定原则为：</w:t>
      </w:r>
    </w:p>
    <w:p>
      <w:pPr>
        <w:pStyle w:val="83"/>
        <w:widowControl w:val="0"/>
        <w:numPr>
          <w:ilvl w:val="0"/>
          <w:numId w:val="14"/>
        </w:numPr>
        <w:spacing w:line="600" w:lineRule="exact"/>
        <w:ind w:left="0"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可实现最大成交量的价格；</w:t>
      </w:r>
    </w:p>
    <w:p>
      <w:pPr>
        <w:pStyle w:val="83"/>
        <w:widowControl w:val="0"/>
        <w:numPr>
          <w:ilvl w:val="0"/>
          <w:numId w:val="14"/>
        </w:numPr>
        <w:spacing w:line="600" w:lineRule="exact"/>
        <w:ind w:left="0"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高于该价格的买入申报与低于该价格的卖出申报全部成交的价格；</w:t>
      </w:r>
    </w:p>
    <w:p>
      <w:pPr>
        <w:pStyle w:val="83"/>
        <w:widowControl w:val="0"/>
        <w:numPr>
          <w:ilvl w:val="0"/>
          <w:numId w:val="14"/>
        </w:numPr>
        <w:spacing w:line="600" w:lineRule="exact"/>
        <w:ind w:left="0"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与该价格相同的买方或者卖方至少有一方全部成交的价格。</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两个以上申报价格符合上述条件的，使未成交量最小的申报价格为成交价格；仍有两个以上使未成交量最小的申报价格符合上述条件的，其中间价为成交价格。</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集合匹配阶段的所有交易以同一价格成交。</w:t>
      </w:r>
    </w:p>
    <w:p>
      <w:pPr>
        <w:spacing w:line="600" w:lineRule="exact"/>
        <w:ind w:firstLine="600" w:firstLineChars="200"/>
        <w:outlineLvl w:val="3"/>
        <w:rPr>
          <w:rFonts w:ascii="仿宋_GB2312" w:eastAsia="仿宋_GB2312"/>
          <w:sz w:val="30"/>
          <w:szCs w:val="30"/>
        </w:rPr>
      </w:pPr>
      <w:r>
        <w:rPr>
          <w:rFonts w:hint="eastAsia" w:ascii="仿宋_GB2312" w:eastAsia="仿宋_GB2312"/>
          <w:sz w:val="30"/>
          <w:szCs w:val="30"/>
        </w:rPr>
        <w:t>（2）</w:t>
      </w:r>
      <w:r>
        <w:rPr>
          <w:rFonts w:hint="eastAsia" w:ascii="仿宋_GB2312" w:hAnsi="仿宋" w:eastAsia="仿宋_GB2312"/>
          <w:sz w:val="30"/>
          <w:szCs w:val="30"/>
        </w:rPr>
        <w:t>连续匹配成交价格确定原则</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连续匹配时，成交价格的确定原则为：</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w:t>
      </w:r>
      <w:r>
        <w:rPr>
          <w:rFonts w:hint="eastAsia" w:ascii="仿宋_GB2312" w:hAnsi="仿宋" w:eastAsia="仿宋_GB2312"/>
          <w:sz w:val="30"/>
          <w:szCs w:val="30"/>
        </w:rPr>
        <w:t>最高买入申报价格与最低卖出申报价格相同，以该价格为成交价格；</w:t>
      </w:r>
    </w:p>
    <w:p>
      <w:pPr>
        <w:spacing w:line="600" w:lineRule="exact"/>
        <w:ind w:firstLine="600" w:firstLineChars="200"/>
        <w:rPr>
          <w:rFonts w:ascii="仿宋_GB2312" w:hAnsi="仿宋" w:eastAsia="仿宋_GB2312"/>
          <w:sz w:val="30"/>
          <w:szCs w:val="30"/>
        </w:rPr>
      </w:pPr>
      <w:r>
        <w:rPr>
          <w:rFonts w:ascii="仿宋_GB2312" w:hAnsi="仿宋" w:eastAsia="仿宋_GB2312"/>
          <w:sz w:val="30"/>
          <w:szCs w:val="30"/>
        </w:rPr>
        <w:t>2）</w:t>
      </w:r>
      <w:r>
        <w:rPr>
          <w:rFonts w:hint="eastAsia" w:ascii="仿宋_GB2312" w:hAnsi="仿宋" w:eastAsia="仿宋_GB2312"/>
          <w:sz w:val="30"/>
          <w:szCs w:val="30"/>
        </w:rPr>
        <w:t>买入申报价格高于即时揭示的最低卖出申报价格的，以即时揭示的最低卖出申报价格为成交价格；</w:t>
      </w:r>
    </w:p>
    <w:p>
      <w:pPr>
        <w:spacing w:line="600" w:lineRule="exact"/>
        <w:ind w:firstLine="600" w:firstLineChars="200"/>
        <w:rPr>
          <w:rFonts w:ascii="仿宋_GB2312" w:hAnsi="仿宋" w:eastAsia="仿宋_GB2312"/>
          <w:sz w:val="30"/>
          <w:szCs w:val="30"/>
        </w:rPr>
      </w:pPr>
      <w:r>
        <w:rPr>
          <w:rFonts w:ascii="仿宋_GB2312" w:hAnsi="仿宋" w:eastAsia="仿宋_GB2312"/>
          <w:sz w:val="30"/>
          <w:szCs w:val="30"/>
        </w:rPr>
        <w:t>3）</w:t>
      </w:r>
      <w:r>
        <w:rPr>
          <w:rFonts w:hint="eastAsia" w:ascii="仿宋_GB2312" w:hAnsi="仿宋" w:eastAsia="仿宋_GB2312"/>
          <w:sz w:val="30"/>
          <w:szCs w:val="30"/>
        </w:rPr>
        <w:t>卖出申报价格低于即时揭示的最高买入申报价格的，以即时揭示的最高买入申报价格为成交价格。</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连续匹配的申报可以部分成交。</w:t>
      </w:r>
    </w:p>
    <w:p>
      <w:pPr>
        <w:numPr>
          <w:ilvl w:val="2"/>
          <w:numId w:val="4"/>
        </w:numPr>
        <w:spacing w:line="600" w:lineRule="exact"/>
        <w:ind w:left="0" w:firstLine="0"/>
        <w:outlineLvl w:val="2"/>
        <w:rPr>
          <w:rFonts w:ascii="仿宋_GB2312" w:eastAsia="仿宋_GB2312"/>
          <w:b/>
          <w:sz w:val="30"/>
          <w:szCs w:val="30"/>
        </w:rPr>
      </w:pPr>
      <w:bookmarkStart w:id="344" w:name="_Toc37254252"/>
      <w:r>
        <w:rPr>
          <w:rFonts w:hint="eastAsia" w:ascii="仿宋_GB2312" w:eastAsia="仿宋_GB2312"/>
          <w:b/>
          <w:sz w:val="30"/>
          <w:szCs w:val="30"/>
        </w:rPr>
        <w:t xml:space="preserve"> 成交数据发送</w:t>
      </w:r>
      <w:bookmarkEnd w:id="344"/>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成交后，新债券交易系统</w:t>
      </w:r>
      <w:r>
        <w:rPr>
          <w:rFonts w:ascii="仿宋_GB2312" w:hAnsi="仿宋" w:eastAsia="仿宋_GB2312"/>
          <w:sz w:val="30"/>
          <w:szCs w:val="30"/>
        </w:rPr>
        <w:t>将</w:t>
      </w:r>
      <w:r>
        <w:rPr>
          <w:rFonts w:hint="eastAsia" w:ascii="仿宋_GB2312" w:hAnsi="仿宋" w:eastAsia="仿宋_GB2312"/>
          <w:sz w:val="30"/>
          <w:szCs w:val="30"/>
        </w:rPr>
        <w:t>逐笔成交数据</w:t>
      </w:r>
      <w:r>
        <w:rPr>
          <w:rFonts w:ascii="仿宋_GB2312" w:hAnsi="仿宋" w:eastAsia="仿宋_GB2312"/>
          <w:sz w:val="30"/>
          <w:szCs w:val="30"/>
        </w:rPr>
        <w:t>分别发送给交易</w:t>
      </w:r>
      <w:r>
        <w:rPr>
          <w:rFonts w:hint="eastAsia" w:ascii="仿宋_GB2312" w:hAnsi="仿宋" w:eastAsia="仿宋_GB2312"/>
          <w:sz w:val="30"/>
          <w:szCs w:val="30"/>
        </w:rPr>
        <w:t>对应的</w:t>
      </w:r>
      <w:r>
        <w:rPr>
          <w:rFonts w:ascii="仿宋_GB2312" w:hAnsi="仿宋" w:eastAsia="仿宋_GB2312"/>
          <w:sz w:val="30"/>
          <w:szCs w:val="30"/>
        </w:rPr>
        <w:t>买卖双方</w:t>
      </w:r>
      <w:r>
        <w:rPr>
          <w:rFonts w:hint="eastAsia" w:ascii="仿宋_GB2312" w:hAnsi="仿宋" w:eastAsia="仿宋_GB2312"/>
          <w:sz w:val="30"/>
          <w:szCs w:val="30"/>
        </w:rPr>
        <w:t>，债券投资者</w:t>
      </w:r>
      <w:r>
        <w:rPr>
          <w:rFonts w:ascii="仿宋_GB2312" w:hAnsi="仿宋" w:eastAsia="仿宋_GB2312"/>
          <w:sz w:val="30"/>
          <w:szCs w:val="30"/>
        </w:rPr>
        <w:t>仅能收到与自己相关的成交数据。</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成交数据</w:t>
      </w:r>
      <w:r>
        <w:rPr>
          <w:rFonts w:hint="eastAsia" w:ascii="仿宋_GB2312" w:eastAsia="仿宋_GB2312"/>
          <w:color w:val="000000"/>
          <w:sz w:val="30"/>
          <w:szCs w:val="30"/>
        </w:rPr>
        <w:t>具体要素及要素说明</w:t>
      </w:r>
      <w:r>
        <w:rPr>
          <w:rFonts w:hint="eastAsia" w:ascii="仿宋_GB2312" w:hAnsi="仿宋" w:eastAsia="仿宋_GB2312"/>
          <w:sz w:val="30"/>
          <w:szCs w:val="30"/>
        </w:rPr>
        <w:t>如下：</w:t>
      </w:r>
    </w:p>
    <w:tbl>
      <w:tblPr>
        <w:tblStyle w:val="36"/>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2"/>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要素名称</w:t>
            </w:r>
          </w:p>
        </w:tc>
        <w:tc>
          <w:tcPr>
            <w:tcW w:w="6996"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成交编号</w:t>
            </w:r>
          </w:p>
        </w:tc>
        <w:tc>
          <w:tcPr>
            <w:tcW w:w="6996" w:type="dxa"/>
          </w:tcPr>
          <w:p>
            <w:pPr>
              <w:pStyle w:val="12"/>
              <w:ind w:firstLine="0" w:firstLineChars="0"/>
              <w:rPr>
                <w:rFonts w:ascii="仿宋_GB2312" w:eastAsia="仿宋_GB2312"/>
                <w:kern w:val="0"/>
                <w:lang w:bidi="en-US"/>
              </w:rPr>
            </w:pPr>
            <w:r>
              <w:rPr>
                <w:rFonts w:hint="eastAsia" w:ascii="仿宋_GB2312" w:eastAsia="仿宋_GB2312"/>
                <w:kern w:val="0"/>
                <w:lang w:bidi="en-US"/>
              </w:rPr>
              <w:t>新债券交易系统给成交单分配的唯一标识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业务类型</w:t>
            </w:r>
          </w:p>
        </w:tc>
        <w:tc>
          <w:tcPr>
            <w:tcW w:w="6996" w:type="dxa"/>
          </w:tcPr>
          <w:p>
            <w:pPr>
              <w:pStyle w:val="12"/>
              <w:ind w:firstLine="0" w:firstLineChars="0"/>
              <w:rPr>
                <w:rFonts w:ascii="仿宋_GB2312" w:eastAsia="仿宋_GB2312"/>
                <w:kern w:val="0"/>
                <w:lang w:bidi="en-US"/>
              </w:rPr>
            </w:pPr>
            <w:r>
              <w:rPr>
                <w:rFonts w:hint="eastAsia" w:ascii="仿宋_GB2312" w:eastAsia="仿宋_GB2312"/>
                <w:kern w:val="0"/>
                <w:lang w:bidi="en-US"/>
              </w:rPr>
              <w:t>对应交易订单的申报类型，第一阶段为现券限价申报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证券代码</w:t>
            </w:r>
          </w:p>
        </w:tc>
        <w:tc>
          <w:tcPr>
            <w:tcW w:w="6996" w:type="dxa"/>
          </w:tcPr>
          <w:p>
            <w:pPr>
              <w:pStyle w:val="12"/>
              <w:ind w:firstLine="0" w:firstLineChars="0"/>
              <w:rPr>
                <w:rFonts w:ascii="仿宋_GB2312" w:eastAsia="仿宋_GB2312"/>
                <w:kern w:val="0"/>
                <w:lang w:bidi="en-US"/>
              </w:rPr>
            </w:pPr>
            <w:r>
              <w:rPr>
                <w:rFonts w:hint="eastAsia" w:ascii="仿宋_GB2312" w:hAnsi="宋体" w:eastAsia="仿宋_GB2312"/>
                <w:kern w:val="0"/>
                <w:lang w:bidi="en-US"/>
              </w:rPr>
              <w:t>交易品种的证券代码，同申报订单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证券简称</w:t>
            </w:r>
          </w:p>
        </w:tc>
        <w:tc>
          <w:tcPr>
            <w:tcW w:w="6996" w:type="dxa"/>
          </w:tcPr>
          <w:p>
            <w:pPr>
              <w:pStyle w:val="12"/>
              <w:ind w:firstLine="0" w:firstLineChars="0"/>
              <w:rPr>
                <w:rFonts w:ascii="仿宋_GB2312" w:hAnsi="宋体" w:eastAsia="仿宋_GB2312"/>
                <w:kern w:val="0"/>
                <w:lang w:bidi="en-US"/>
              </w:rPr>
            </w:pPr>
            <w:r>
              <w:rPr>
                <w:rFonts w:hint="eastAsia" w:ascii="仿宋_GB2312" w:eastAsia="仿宋_GB2312"/>
                <w:kern w:val="0"/>
                <w:lang w:bidi="en-US"/>
              </w:rPr>
              <w:t>上交所证券简称，有证券代码的交易品种，简称根据证券代码自动显示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成交日期时间</w:t>
            </w:r>
          </w:p>
        </w:tc>
        <w:tc>
          <w:tcPr>
            <w:tcW w:w="6996"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交易成交的日期（年月日）及时间（时分秒）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交易方向</w:t>
            </w:r>
          </w:p>
        </w:tc>
        <w:tc>
          <w:tcPr>
            <w:tcW w:w="6996"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交易的买卖方向，即买入/卖出</w:t>
            </w:r>
            <w:r>
              <w:rPr>
                <w:rFonts w:hint="eastAsia" w:ascii="仿宋_GB2312" w:hAnsi="宋体" w:eastAsia="仿宋_GB2312"/>
                <w:kern w:val="0"/>
                <w:lang w:bidi="en-US"/>
              </w:rPr>
              <w:t>，同申报订单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成交价格</w:t>
            </w:r>
          </w:p>
        </w:tc>
        <w:tc>
          <w:tcPr>
            <w:tcW w:w="6996" w:type="dxa"/>
          </w:tcPr>
          <w:p>
            <w:pPr>
              <w:pStyle w:val="12"/>
              <w:ind w:firstLine="0" w:firstLineChars="0"/>
              <w:rPr>
                <w:rFonts w:ascii="仿宋_GB2312" w:eastAsia="仿宋_GB2312"/>
                <w:kern w:val="0"/>
                <w:lang w:bidi="en-US"/>
              </w:rPr>
            </w:pPr>
            <w:r>
              <w:rPr>
                <w:rFonts w:hint="eastAsia" w:ascii="仿宋_GB2312" w:eastAsia="仿宋_GB2312"/>
                <w:kern w:val="0"/>
                <w:lang w:bidi="en-US"/>
              </w:rPr>
              <w:t>成交的价格，单位：元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成交数量</w:t>
            </w:r>
          </w:p>
        </w:tc>
        <w:tc>
          <w:tcPr>
            <w:tcW w:w="6996" w:type="dxa"/>
          </w:tcPr>
          <w:p>
            <w:pPr>
              <w:pStyle w:val="12"/>
              <w:ind w:firstLine="0" w:firstLineChars="0"/>
              <w:rPr>
                <w:rFonts w:ascii="仿宋_GB2312" w:eastAsia="仿宋_GB2312"/>
                <w:kern w:val="0"/>
                <w:lang w:bidi="en-US"/>
              </w:rPr>
            </w:pPr>
            <w:r>
              <w:rPr>
                <w:rFonts w:hint="eastAsia" w:ascii="仿宋_GB2312" w:eastAsia="仿宋_GB2312"/>
                <w:kern w:val="0"/>
                <w:lang w:bidi="en-US"/>
              </w:rPr>
              <w:t>成交的数量，单位：千元面额，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成交金额</w:t>
            </w:r>
          </w:p>
        </w:tc>
        <w:tc>
          <w:tcPr>
            <w:tcW w:w="6996" w:type="dxa"/>
          </w:tcPr>
          <w:p>
            <w:pPr>
              <w:pStyle w:val="12"/>
              <w:ind w:firstLine="0" w:firstLineChars="0"/>
              <w:rPr>
                <w:rFonts w:ascii="仿宋_GB2312" w:eastAsia="仿宋_GB2312"/>
                <w:kern w:val="0"/>
                <w:lang w:bidi="en-US"/>
              </w:rPr>
            </w:pPr>
            <w:r>
              <w:rPr>
                <w:rFonts w:hint="eastAsia" w:ascii="仿宋_GB2312" w:eastAsia="仿宋_GB2312"/>
                <w:kern w:val="0"/>
                <w:lang w:bidi="en-US"/>
              </w:rPr>
              <w:t>根据成交数量、成交价格计算：</w:t>
            </w:r>
          </w:p>
          <w:p>
            <w:pPr>
              <w:pStyle w:val="12"/>
              <w:ind w:firstLine="0" w:firstLineChars="0"/>
              <w:rPr>
                <w:rFonts w:ascii="仿宋_GB2312" w:eastAsia="仿宋_GB2312"/>
                <w:kern w:val="0"/>
                <w:lang w:bidi="en-US"/>
              </w:rPr>
            </w:pPr>
            <w:r>
              <w:rPr>
                <w:rFonts w:ascii="仿宋_GB2312" w:hAnsi="宋体" w:eastAsia="仿宋_GB2312"/>
                <w:kern w:val="0"/>
                <w:szCs w:val="21"/>
                <w:lang w:bidi="en-US"/>
              </w:rPr>
              <w:t>成交数量(</w:t>
            </w:r>
            <w:r>
              <w:rPr>
                <w:rFonts w:hint="eastAsia" w:ascii="仿宋_GB2312" w:hAnsi="宋体" w:eastAsia="仿宋_GB2312"/>
                <w:kern w:val="0"/>
                <w:szCs w:val="21"/>
                <w:lang w:bidi="en-US"/>
              </w:rPr>
              <w:t>千</w:t>
            </w:r>
            <w:r>
              <w:rPr>
                <w:rFonts w:ascii="仿宋_GB2312" w:hAnsi="宋体" w:eastAsia="仿宋_GB2312"/>
                <w:kern w:val="0"/>
                <w:szCs w:val="21"/>
                <w:lang w:bidi="en-US"/>
              </w:rPr>
              <w:t>元面额)/100*成交价格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交易账号</w:t>
            </w:r>
          </w:p>
        </w:tc>
        <w:tc>
          <w:tcPr>
            <w:tcW w:w="6996"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交易的证券账户号码</w:t>
            </w:r>
            <w:r>
              <w:rPr>
                <w:rFonts w:hint="eastAsia" w:ascii="仿宋_GB2312" w:hAnsi="宋体" w:eastAsia="仿宋_GB2312"/>
                <w:kern w:val="0"/>
                <w:lang w:bidi="en-US"/>
              </w:rPr>
              <w:t>，同申报订单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交易PBU</w:t>
            </w:r>
          </w:p>
        </w:tc>
        <w:tc>
          <w:tcPr>
            <w:tcW w:w="6996"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交易参与人的交易单元号码</w:t>
            </w:r>
            <w:r>
              <w:rPr>
                <w:rFonts w:hint="eastAsia" w:ascii="仿宋_GB2312" w:hAnsi="宋体" w:eastAsia="仿宋_GB2312"/>
                <w:kern w:val="0"/>
                <w:lang w:bidi="en-US"/>
              </w:rPr>
              <w:t>，同申报订单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申报编号</w:t>
            </w:r>
          </w:p>
        </w:tc>
        <w:tc>
          <w:tcPr>
            <w:tcW w:w="6996"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交易参与人内部为申报订单编制的序号</w:t>
            </w:r>
            <w:r>
              <w:rPr>
                <w:rFonts w:hint="eastAsia" w:ascii="仿宋_GB2312" w:hAnsi="宋体" w:eastAsia="仿宋_GB2312"/>
                <w:kern w:val="0"/>
                <w:lang w:bidi="en-US"/>
              </w:rPr>
              <w:t>，同申报订单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交易方式</w:t>
            </w:r>
          </w:p>
        </w:tc>
        <w:tc>
          <w:tcPr>
            <w:tcW w:w="6996"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匹配成交</w:t>
            </w:r>
          </w:p>
        </w:tc>
      </w:tr>
    </w:tbl>
    <w:p>
      <w:pPr>
        <w:spacing w:line="600" w:lineRule="exact"/>
        <w:ind w:firstLine="600" w:firstLineChars="200"/>
        <w:rPr>
          <w:rFonts w:ascii="仿宋_GB2312" w:hAnsi="仿宋" w:eastAsia="仿宋_GB2312"/>
          <w:sz w:val="30"/>
          <w:szCs w:val="30"/>
        </w:rPr>
      </w:pPr>
    </w:p>
    <w:p>
      <w:pPr>
        <w:numPr>
          <w:ilvl w:val="1"/>
          <w:numId w:val="4"/>
        </w:numPr>
        <w:spacing w:line="600" w:lineRule="exact"/>
        <w:ind w:left="0" w:firstLine="0"/>
        <w:outlineLvl w:val="1"/>
        <w:rPr>
          <w:rFonts w:ascii="仿宋_GB2312" w:eastAsia="仿宋_GB2312"/>
          <w:b/>
          <w:sz w:val="30"/>
          <w:szCs w:val="30"/>
        </w:rPr>
      </w:pPr>
      <w:bookmarkStart w:id="345" w:name="_Toc103332442"/>
      <w:r>
        <w:rPr>
          <w:rFonts w:hint="eastAsia" w:ascii="仿宋_GB2312" w:eastAsia="仿宋_GB2312"/>
          <w:b/>
          <w:sz w:val="30"/>
          <w:szCs w:val="30"/>
        </w:rPr>
        <w:t>协商成交</w:t>
      </w:r>
      <w:bookmarkEnd w:id="345"/>
    </w:p>
    <w:p>
      <w:pPr>
        <w:numPr>
          <w:ilvl w:val="2"/>
          <w:numId w:val="4"/>
        </w:numPr>
        <w:spacing w:line="600" w:lineRule="exact"/>
        <w:ind w:left="0" w:firstLine="0"/>
        <w:outlineLvl w:val="2"/>
        <w:rPr>
          <w:rFonts w:ascii="仿宋_GB2312" w:eastAsia="仿宋_GB2312"/>
          <w:b/>
          <w:sz w:val="30"/>
          <w:szCs w:val="30"/>
        </w:rPr>
      </w:pPr>
      <w:bookmarkStart w:id="346" w:name="_Toc57908913"/>
      <w:r>
        <w:rPr>
          <w:rFonts w:hint="eastAsia" w:ascii="仿宋_GB2312" w:eastAsia="仿宋_GB2312"/>
          <w:b/>
          <w:sz w:val="30"/>
          <w:szCs w:val="30"/>
        </w:rPr>
        <w:t>定义</w:t>
      </w:r>
      <w:bookmarkEnd w:id="346"/>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协商成交是指债券投资者之间通过协商等方式达成债券交易意向，并向固定收益平台申报，经固定收益平台确认成交的交易方式。</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本所固定收益平台为</w:t>
      </w:r>
      <w:r>
        <w:rPr>
          <w:rFonts w:hint="eastAsia" w:ascii="仿宋_GB2312" w:eastAsia="仿宋_GB2312"/>
          <w:sz w:val="30"/>
          <w:szCs w:val="30"/>
        </w:rPr>
        <w:t>协商成交申报提交</w:t>
      </w:r>
      <w:r>
        <w:rPr>
          <w:rFonts w:hint="eastAsia" w:ascii="仿宋_GB2312" w:hAnsi="仿宋" w:eastAsia="仿宋_GB2312"/>
          <w:sz w:val="30"/>
          <w:szCs w:val="30"/>
        </w:rPr>
        <w:t>提供客户端和电子化接口，债券交易参与人可通过客户端与电子化接口接入本所系统，并提交</w:t>
      </w:r>
      <w:r>
        <w:rPr>
          <w:rFonts w:hint="eastAsia" w:ascii="仿宋_GB2312" w:eastAsia="仿宋_GB2312"/>
          <w:sz w:val="30"/>
          <w:szCs w:val="30"/>
        </w:rPr>
        <w:t>协商成交申报信息</w:t>
      </w:r>
      <w:r>
        <w:rPr>
          <w:rFonts w:hint="eastAsia" w:ascii="仿宋_GB2312" w:hAnsi="仿宋" w:eastAsia="仿宋_GB2312"/>
          <w:sz w:val="30"/>
          <w:szCs w:val="30"/>
        </w:rPr>
        <w:t>。</w:t>
      </w:r>
    </w:p>
    <w:p>
      <w:pPr>
        <w:numPr>
          <w:ilvl w:val="2"/>
          <w:numId w:val="4"/>
        </w:numPr>
        <w:spacing w:line="600" w:lineRule="exact"/>
        <w:ind w:left="0" w:firstLine="0"/>
        <w:outlineLvl w:val="2"/>
        <w:rPr>
          <w:rFonts w:ascii="仿宋_GB2312" w:eastAsia="仿宋_GB2312"/>
          <w:b/>
          <w:sz w:val="30"/>
          <w:szCs w:val="30"/>
        </w:rPr>
      </w:pPr>
      <w:bookmarkStart w:id="347" w:name="_Toc57908914"/>
      <w:r>
        <w:rPr>
          <w:rFonts w:hint="eastAsia" w:ascii="仿宋_GB2312" w:eastAsia="仿宋_GB2312"/>
          <w:b/>
          <w:sz w:val="30"/>
          <w:szCs w:val="30"/>
        </w:rPr>
        <w:t>协商方式与流程</w:t>
      </w:r>
      <w:bookmarkEnd w:id="347"/>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债券投资者可以按照相关规则、本指南规定及内部风险控制要求，委托居间服务机构或者自行寻找交易对手，按照债券交易成交原则就债券交易要素协商达成一致。债券投资者可以通过多种方式寻找交易对手方并协商确定价格。</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交易</w:t>
      </w:r>
      <w:r>
        <w:rPr>
          <w:rFonts w:ascii="仿宋_GB2312" w:hAnsi="仿宋" w:eastAsia="仿宋_GB2312"/>
          <w:sz w:val="30"/>
          <w:szCs w:val="30"/>
        </w:rPr>
        <w:t>要素协商确定之后，</w:t>
      </w:r>
      <w:r>
        <w:rPr>
          <w:rFonts w:hint="eastAsia" w:ascii="仿宋_GB2312" w:hAnsi="仿宋" w:eastAsia="仿宋_GB2312"/>
          <w:sz w:val="30"/>
          <w:szCs w:val="30"/>
        </w:rPr>
        <w:t>双方可</w:t>
      </w:r>
      <w:r>
        <w:rPr>
          <w:rFonts w:ascii="仿宋_GB2312" w:hAnsi="仿宋" w:eastAsia="仿宋_GB2312"/>
          <w:sz w:val="30"/>
          <w:szCs w:val="30"/>
        </w:rPr>
        <w:t>分别</w:t>
      </w:r>
      <w:r>
        <w:rPr>
          <w:rFonts w:hint="eastAsia" w:ascii="仿宋_GB2312" w:hAnsi="仿宋" w:eastAsia="仿宋_GB2312"/>
          <w:sz w:val="30"/>
          <w:szCs w:val="30"/>
        </w:rPr>
        <w:t>提交协商</w:t>
      </w:r>
      <w:r>
        <w:rPr>
          <w:rFonts w:ascii="仿宋_GB2312" w:hAnsi="仿宋" w:eastAsia="仿宋_GB2312"/>
          <w:sz w:val="30"/>
          <w:szCs w:val="30"/>
        </w:rPr>
        <w:t>成交的</w:t>
      </w:r>
      <w:r>
        <w:rPr>
          <w:rFonts w:hint="eastAsia" w:ascii="仿宋_GB2312" w:hAnsi="仿宋" w:eastAsia="仿宋_GB2312"/>
          <w:sz w:val="30"/>
          <w:szCs w:val="30"/>
        </w:rPr>
        <w:t>申报，要素</w:t>
      </w:r>
      <w:r>
        <w:rPr>
          <w:rFonts w:ascii="仿宋_GB2312" w:hAnsi="仿宋" w:eastAsia="仿宋_GB2312"/>
          <w:sz w:val="30"/>
          <w:szCs w:val="30"/>
        </w:rPr>
        <w:t>相互匹配的，交易</w:t>
      </w:r>
      <w:r>
        <w:rPr>
          <w:rFonts w:hint="eastAsia" w:ascii="仿宋_GB2312" w:hAnsi="仿宋" w:eastAsia="仿宋_GB2312"/>
          <w:sz w:val="30"/>
          <w:szCs w:val="30"/>
        </w:rPr>
        <w:t>系统</w:t>
      </w:r>
      <w:r>
        <w:rPr>
          <w:rFonts w:ascii="仿宋_GB2312" w:hAnsi="仿宋" w:eastAsia="仿宋_GB2312"/>
          <w:sz w:val="30"/>
          <w:szCs w:val="30"/>
        </w:rPr>
        <w:t>予以</w:t>
      </w:r>
      <w:r>
        <w:rPr>
          <w:rFonts w:hint="eastAsia" w:ascii="仿宋_GB2312" w:hAnsi="仿宋" w:eastAsia="仿宋_GB2312"/>
          <w:sz w:val="30"/>
          <w:szCs w:val="30"/>
        </w:rPr>
        <w:t>确认。</w:t>
      </w:r>
    </w:p>
    <w:p>
      <w:pPr>
        <w:numPr>
          <w:ilvl w:val="2"/>
          <w:numId w:val="4"/>
        </w:numPr>
        <w:spacing w:line="600" w:lineRule="exact"/>
        <w:ind w:left="0" w:firstLine="0"/>
        <w:outlineLvl w:val="2"/>
        <w:rPr>
          <w:rFonts w:ascii="仿宋_GB2312" w:eastAsia="仿宋_GB2312"/>
          <w:b/>
          <w:sz w:val="30"/>
          <w:szCs w:val="30"/>
        </w:rPr>
      </w:pPr>
      <w:bookmarkStart w:id="348" w:name="_Toc57908915"/>
      <w:r>
        <w:rPr>
          <w:rFonts w:hint="eastAsia" w:ascii="仿宋_GB2312" w:eastAsia="仿宋_GB2312"/>
          <w:b/>
          <w:sz w:val="30"/>
          <w:szCs w:val="30"/>
        </w:rPr>
        <w:t>申报要求</w:t>
      </w:r>
      <w:bookmarkEnd w:id="348"/>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协商成交的申报要素应当包括交易品种、交易方向、价格、数量、证券账号、</w:t>
      </w:r>
      <w:r>
        <w:rPr>
          <w:rFonts w:hint="eastAsia" w:ascii="仿宋_GB2312" w:eastAsia="仿宋_GB2312"/>
          <w:color w:val="000000"/>
          <w:sz w:val="30"/>
          <w:szCs w:val="30"/>
        </w:rPr>
        <w:t>交易双方名称、</w:t>
      </w:r>
      <w:r>
        <w:rPr>
          <w:rFonts w:hint="eastAsia" w:ascii="仿宋_GB2312" w:hAnsi="仿宋" w:eastAsia="仿宋_GB2312"/>
          <w:sz w:val="30"/>
          <w:szCs w:val="30"/>
        </w:rPr>
        <w:t>对手方交易员、结算方式、约定号、结算周期等内容。协商成交由交易双方分别填妥申报要素后各自提交申报。</w:t>
      </w:r>
    </w:p>
    <w:p>
      <w:pPr>
        <w:widowControl/>
        <w:snapToGrid w:val="0"/>
        <w:spacing w:line="600" w:lineRule="exact"/>
        <w:ind w:firstLine="600" w:firstLineChars="200"/>
        <w:rPr>
          <w:kern w:val="0"/>
          <w:sz w:val="24"/>
          <w:szCs w:val="24"/>
        </w:rPr>
      </w:pPr>
      <w:r>
        <w:rPr>
          <w:rFonts w:hint="eastAsia" w:ascii="仿宋_GB2312" w:hAnsi="仿宋" w:eastAsia="仿宋_GB2312"/>
          <w:sz w:val="30"/>
          <w:szCs w:val="30"/>
        </w:rPr>
        <w:t>协商成交申报</w:t>
      </w:r>
      <w:r>
        <w:rPr>
          <w:rFonts w:hint="eastAsia" w:ascii="仿宋_GB2312" w:eastAsia="仿宋_GB2312"/>
          <w:sz w:val="30"/>
          <w:szCs w:val="30"/>
        </w:rPr>
        <w:t>具体要素及要素说明如下</w:t>
      </w:r>
      <w:r>
        <w:rPr>
          <w:rFonts w:hint="eastAsia" w:ascii="仿宋_GB2312" w:hAnsi="仿宋" w:eastAsia="仿宋_GB2312"/>
          <w:sz w:val="30"/>
          <w:szCs w:val="30"/>
        </w:rPr>
        <w:t>：</w:t>
      </w:r>
    </w:p>
    <w:tbl>
      <w:tblPr>
        <w:tblStyle w:val="36"/>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0"/>
        <w:gridCol w:w="6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要素名称</w:t>
            </w:r>
          </w:p>
        </w:tc>
        <w:tc>
          <w:tcPr>
            <w:tcW w:w="6146"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申报类型</w:t>
            </w:r>
          </w:p>
        </w:tc>
        <w:tc>
          <w:tcPr>
            <w:tcW w:w="6146" w:type="dxa"/>
          </w:tcPr>
          <w:p>
            <w:pPr>
              <w:pStyle w:val="12"/>
              <w:ind w:firstLine="0" w:firstLineChars="0"/>
              <w:rPr>
                <w:rFonts w:ascii="仿宋_GB2312" w:hAnsi="宋体" w:eastAsia="仿宋_GB2312"/>
                <w:kern w:val="0"/>
                <w:lang w:eastAsia="en-US" w:bidi="en-US"/>
              </w:rPr>
            </w:pPr>
            <w:r>
              <w:rPr>
                <w:rFonts w:hint="eastAsia" w:ascii="仿宋_GB2312" w:hAnsi="宋体" w:eastAsia="仿宋_GB2312"/>
                <w:kern w:val="0"/>
                <w:lang w:eastAsia="en-US" w:bidi="en-US"/>
              </w:rPr>
              <w:t>协商成交申报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pStyle w:val="12"/>
              <w:ind w:firstLine="0" w:firstLineChars="0"/>
              <w:rPr>
                <w:rFonts w:ascii="仿宋_GB2312" w:eastAsia="仿宋_GB2312"/>
                <w:b/>
                <w:kern w:val="0"/>
                <w:lang w:bidi="en-US"/>
              </w:rPr>
            </w:pPr>
            <w:r>
              <w:rPr>
                <w:rFonts w:hint="eastAsia" w:ascii="仿宋_GB2312" w:eastAsia="仿宋_GB2312"/>
                <w:b/>
                <w:kern w:val="0"/>
                <w:lang w:bidi="en-US"/>
              </w:rPr>
              <w:t>交易品种</w:t>
            </w:r>
          </w:p>
        </w:tc>
        <w:tc>
          <w:tcPr>
            <w:tcW w:w="6146" w:type="dxa"/>
          </w:tcPr>
          <w:p>
            <w:pPr>
              <w:pStyle w:val="12"/>
              <w:ind w:firstLine="0" w:firstLineChars="0"/>
              <w:rPr>
                <w:rFonts w:ascii="仿宋_GB2312" w:eastAsia="仿宋_GB2312"/>
                <w:kern w:val="0"/>
                <w:lang w:bidi="en-US"/>
              </w:rPr>
            </w:pPr>
            <w:r>
              <w:rPr>
                <w:rFonts w:hint="eastAsia" w:ascii="仿宋_GB2312" w:hAnsi="宋体" w:eastAsia="仿宋_GB2312"/>
                <w:kern w:val="0"/>
                <w:lang w:bidi="en-US"/>
              </w:rPr>
              <w:t>交易品种的名称或证券代码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交易方向</w:t>
            </w:r>
          </w:p>
        </w:tc>
        <w:tc>
          <w:tcPr>
            <w:tcW w:w="6146"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交易的买卖方向，即买入/卖出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价格类型</w:t>
            </w:r>
          </w:p>
        </w:tc>
        <w:tc>
          <w:tcPr>
            <w:tcW w:w="6146" w:type="dxa"/>
          </w:tcPr>
          <w:p>
            <w:pPr>
              <w:pStyle w:val="12"/>
              <w:ind w:firstLine="0" w:firstLineChars="0"/>
              <w:rPr>
                <w:rFonts w:ascii="仿宋_GB2312" w:eastAsia="仿宋_GB2312"/>
                <w:kern w:val="0"/>
                <w:lang w:bidi="en-US"/>
              </w:rPr>
            </w:pPr>
            <w:r>
              <w:rPr>
                <w:rFonts w:hint="eastAsia" w:ascii="仿宋_GB2312" w:eastAsia="仿宋_GB2312"/>
                <w:kern w:val="0"/>
                <w:lang w:bidi="en-US"/>
              </w:rPr>
              <w:t>净价或全价，自动显示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申报价格</w:t>
            </w:r>
          </w:p>
        </w:tc>
        <w:tc>
          <w:tcPr>
            <w:tcW w:w="6146"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申报数量</w:t>
            </w:r>
          </w:p>
        </w:tc>
        <w:tc>
          <w:tcPr>
            <w:tcW w:w="6146"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单位：</w:t>
            </w:r>
            <w:r>
              <w:rPr>
                <w:rFonts w:hint="eastAsia" w:ascii="仿宋_GB2312" w:eastAsia="仿宋_GB2312"/>
                <w:kern w:val="0"/>
                <w:lang w:bidi="en-US"/>
              </w:rPr>
              <w:t>千</w:t>
            </w:r>
            <w:r>
              <w:rPr>
                <w:rFonts w:hint="eastAsia" w:ascii="仿宋_GB2312" w:eastAsia="仿宋_GB2312"/>
                <w:kern w:val="0"/>
                <w:lang w:eastAsia="en-US" w:bidi="en-US"/>
              </w:rPr>
              <w:t>元面额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约定号</w:t>
            </w:r>
          </w:p>
        </w:tc>
        <w:tc>
          <w:tcPr>
            <w:tcW w:w="6146" w:type="dxa"/>
          </w:tcPr>
          <w:p>
            <w:pPr>
              <w:pStyle w:val="12"/>
              <w:ind w:firstLine="0" w:firstLineChars="0"/>
              <w:rPr>
                <w:rFonts w:ascii="仿宋_GB2312" w:eastAsia="仿宋_GB2312"/>
                <w:kern w:val="0"/>
                <w:lang w:bidi="en-US"/>
              </w:rPr>
            </w:pPr>
            <w:r>
              <w:rPr>
                <w:rFonts w:hint="eastAsia" w:ascii="仿宋_GB2312" w:eastAsia="仿宋_GB2312"/>
                <w:kern w:val="0"/>
                <w:lang w:bidi="en-US"/>
              </w:rPr>
              <w:t>双方线下协商约定的三位数字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证券账号</w:t>
            </w:r>
          </w:p>
        </w:tc>
        <w:tc>
          <w:tcPr>
            <w:tcW w:w="6146"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交易参与人的证券账户号码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证券账户名称</w:t>
            </w:r>
          </w:p>
        </w:tc>
        <w:tc>
          <w:tcPr>
            <w:tcW w:w="6146"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交易参与人的证券账户名称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交易参与人</w:t>
            </w:r>
          </w:p>
        </w:tc>
        <w:tc>
          <w:tcPr>
            <w:tcW w:w="6146"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交易参与人简称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交易员代码</w:t>
            </w:r>
          </w:p>
        </w:tc>
        <w:tc>
          <w:tcPr>
            <w:tcW w:w="6146"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交易员代码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交易员名称</w:t>
            </w:r>
          </w:p>
        </w:tc>
        <w:tc>
          <w:tcPr>
            <w:tcW w:w="6146"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交易员名称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对手方交易参与人</w:t>
            </w:r>
          </w:p>
        </w:tc>
        <w:tc>
          <w:tcPr>
            <w:tcW w:w="6146" w:type="dxa"/>
          </w:tcPr>
          <w:p>
            <w:pPr>
              <w:pStyle w:val="12"/>
              <w:ind w:firstLine="0" w:firstLineChars="0"/>
              <w:rPr>
                <w:rFonts w:ascii="仿宋_GB2312" w:eastAsia="仿宋_GB2312"/>
                <w:kern w:val="0"/>
                <w:lang w:bidi="en-US"/>
              </w:rPr>
            </w:pPr>
            <w:r>
              <w:rPr>
                <w:rFonts w:hint="eastAsia" w:ascii="仿宋_GB2312" w:eastAsia="仿宋_GB2312"/>
                <w:kern w:val="0"/>
                <w:lang w:bidi="en-US"/>
              </w:rPr>
              <w:t>对手方交易参与人简称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对手方交易员代码</w:t>
            </w:r>
          </w:p>
        </w:tc>
        <w:tc>
          <w:tcPr>
            <w:tcW w:w="6146" w:type="dxa"/>
          </w:tcPr>
          <w:p>
            <w:pPr>
              <w:pStyle w:val="12"/>
              <w:ind w:firstLine="0" w:firstLineChars="0"/>
              <w:rPr>
                <w:rFonts w:ascii="仿宋_GB2312" w:eastAsia="仿宋_GB2312"/>
                <w:kern w:val="0"/>
                <w:lang w:bidi="en-US"/>
              </w:rPr>
            </w:pPr>
            <w:r>
              <w:rPr>
                <w:rFonts w:hint="eastAsia" w:ascii="仿宋_GB2312" w:eastAsia="仿宋_GB2312"/>
                <w:kern w:val="0"/>
                <w:lang w:bidi="en-US"/>
              </w:rPr>
              <w:t>对手方交易员代码</w:t>
            </w:r>
          </w:p>
          <w:p>
            <w:pPr>
              <w:pStyle w:val="12"/>
              <w:ind w:firstLine="0" w:firstLineChars="0"/>
              <w:rPr>
                <w:rFonts w:ascii="仿宋_GB2312" w:eastAsia="仿宋_GB2312"/>
                <w:kern w:val="0"/>
                <w:lang w:bidi="en-US"/>
              </w:rPr>
            </w:pPr>
            <w:r>
              <w:rPr>
                <w:rFonts w:hint="eastAsia" w:ascii="仿宋_GB2312" w:eastAsia="仿宋_GB2312"/>
                <w:kern w:val="0"/>
                <w:lang w:bidi="en-US"/>
              </w:rPr>
              <w:t>对手方交易员包括对手方交易员（自营适用）、代理申报债券交易参与人的交易员（经纪业务适用）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对手方交易员名称</w:t>
            </w:r>
          </w:p>
        </w:tc>
        <w:tc>
          <w:tcPr>
            <w:tcW w:w="6146" w:type="dxa"/>
          </w:tcPr>
          <w:p>
            <w:pPr>
              <w:pStyle w:val="12"/>
              <w:ind w:firstLine="0" w:firstLineChars="0"/>
              <w:rPr>
                <w:rFonts w:ascii="仿宋_GB2312" w:eastAsia="仿宋_GB2312"/>
                <w:kern w:val="0"/>
                <w:lang w:bidi="en-US"/>
              </w:rPr>
            </w:pPr>
            <w:r>
              <w:rPr>
                <w:rFonts w:hint="eastAsia" w:ascii="仿宋_GB2312" w:eastAsia="仿宋_GB2312"/>
                <w:kern w:val="0"/>
                <w:lang w:bidi="en-US"/>
              </w:rPr>
              <w:t>对手方交易员名称</w:t>
            </w:r>
          </w:p>
          <w:p>
            <w:pPr>
              <w:pStyle w:val="12"/>
              <w:ind w:firstLine="0" w:firstLineChars="0"/>
              <w:rPr>
                <w:rFonts w:ascii="仿宋_GB2312" w:eastAsia="仿宋_GB2312"/>
                <w:kern w:val="0"/>
                <w:lang w:bidi="en-US"/>
              </w:rPr>
            </w:pPr>
            <w:r>
              <w:rPr>
                <w:rFonts w:hint="eastAsia" w:ascii="仿宋_GB2312" w:eastAsia="仿宋_GB2312"/>
                <w:kern w:val="0"/>
                <w:lang w:bidi="en-US"/>
              </w:rPr>
              <w:t>对手方交易员包括对手方交易员（自营适用）、代理申报债券交易参与人的交易员（经纪业务适用）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结算方式</w:t>
            </w:r>
          </w:p>
        </w:tc>
        <w:tc>
          <w:tcPr>
            <w:tcW w:w="6146" w:type="dxa"/>
          </w:tcPr>
          <w:p>
            <w:pPr>
              <w:pStyle w:val="12"/>
              <w:ind w:firstLine="0" w:firstLineChars="0"/>
              <w:rPr>
                <w:rFonts w:ascii="仿宋_GB2312" w:eastAsia="仿宋_GB2312"/>
                <w:kern w:val="0"/>
                <w:lang w:bidi="en-US"/>
              </w:rPr>
            </w:pPr>
            <w:r>
              <w:rPr>
                <w:rFonts w:hint="eastAsia" w:ascii="仿宋_GB2312" w:eastAsia="仿宋_GB2312"/>
                <w:kern w:val="0"/>
                <w:lang w:bidi="en-US"/>
              </w:rPr>
              <w:t>根据</w:t>
            </w:r>
            <w:r>
              <w:rPr>
                <w:rFonts w:ascii="仿宋_GB2312" w:eastAsia="仿宋_GB2312"/>
                <w:kern w:val="0"/>
                <w:lang w:bidi="en-US"/>
              </w:rPr>
              <w:t>交易</w:t>
            </w:r>
            <w:r>
              <w:rPr>
                <w:rFonts w:hint="eastAsia" w:ascii="仿宋_GB2312" w:eastAsia="仿宋_GB2312"/>
                <w:kern w:val="0"/>
                <w:lang w:bidi="en-US"/>
              </w:rPr>
              <w:t>品种</w:t>
            </w:r>
            <w:r>
              <w:rPr>
                <w:rFonts w:ascii="仿宋_GB2312" w:eastAsia="仿宋_GB2312"/>
                <w:kern w:val="0"/>
                <w:lang w:bidi="en-US"/>
              </w:rPr>
              <w:t>，可选</w:t>
            </w:r>
            <w:r>
              <w:rPr>
                <w:rFonts w:hint="eastAsia" w:ascii="仿宋_GB2312" w:eastAsia="仿宋_GB2312"/>
                <w:kern w:val="0"/>
                <w:lang w:bidi="en-US"/>
              </w:rPr>
              <w:t>“逐笔全额结算”或“多边净额结算”。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pStyle w:val="12"/>
              <w:ind w:firstLine="0" w:firstLineChars="0"/>
              <w:rPr>
                <w:rFonts w:ascii="仿宋_GB2312" w:eastAsia="仿宋_GB2312"/>
                <w:b/>
                <w:kern w:val="0"/>
                <w:lang w:bidi="en-US"/>
              </w:rPr>
            </w:pPr>
            <w:r>
              <w:rPr>
                <w:rFonts w:hint="eastAsia" w:ascii="仿宋_GB2312" w:eastAsia="仿宋_GB2312"/>
                <w:b/>
                <w:kern w:val="0"/>
                <w:lang w:eastAsia="en-US" w:bidi="en-US"/>
              </w:rPr>
              <w:t>结算</w:t>
            </w:r>
            <w:r>
              <w:rPr>
                <w:rFonts w:hint="eastAsia" w:ascii="仿宋_GB2312" w:eastAsia="仿宋_GB2312"/>
                <w:b/>
                <w:kern w:val="0"/>
                <w:lang w:bidi="en-US"/>
              </w:rPr>
              <w:t>周期</w:t>
            </w:r>
          </w:p>
        </w:tc>
        <w:tc>
          <w:tcPr>
            <w:tcW w:w="6146" w:type="dxa"/>
          </w:tcPr>
          <w:p>
            <w:pPr>
              <w:pStyle w:val="12"/>
              <w:ind w:firstLine="0" w:firstLineChars="0"/>
              <w:rPr>
                <w:rFonts w:ascii="仿宋_GB2312" w:eastAsia="仿宋_GB2312"/>
                <w:kern w:val="0"/>
                <w:lang w:bidi="en-US"/>
              </w:rPr>
            </w:pPr>
            <w:r>
              <w:rPr>
                <w:rFonts w:hint="eastAsia" w:ascii="仿宋_GB2312" w:eastAsia="仿宋_GB2312"/>
                <w:kern w:val="0"/>
                <w:lang w:bidi="en-US"/>
              </w:rPr>
              <w:t>根据</w:t>
            </w:r>
            <w:r>
              <w:rPr>
                <w:rFonts w:ascii="仿宋_GB2312" w:eastAsia="仿宋_GB2312"/>
                <w:kern w:val="0"/>
                <w:lang w:bidi="en-US"/>
              </w:rPr>
              <w:t>结算</w:t>
            </w:r>
            <w:r>
              <w:rPr>
                <w:rFonts w:hint="eastAsia" w:ascii="仿宋_GB2312" w:eastAsia="仿宋_GB2312"/>
                <w:kern w:val="0"/>
                <w:lang w:bidi="en-US"/>
              </w:rPr>
              <w:t>方式</w:t>
            </w:r>
            <w:r>
              <w:rPr>
                <w:rFonts w:ascii="仿宋_GB2312" w:eastAsia="仿宋_GB2312"/>
                <w:kern w:val="0"/>
                <w:lang w:bidi="en-US"/>
              </w:rPr>
              <w:t>自动带出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证券简称</w:t>
            </w:r>
          </w:p>
        </w:tc>
        <w:tc>
          <w:tcPr>
            <w:tcW w:w="6146" w:type="dxa"/>
          </w:tcPr>
          <w:p>
            <w:pPr>
              <w:pStyle w:val="12"/>
              <w:ind w:firstLine="0" w:firstLineChars="0"/>
              <w:rPr>
                <w:rFonts w:ascii="仿宋_GB2312" w:eastAsia="仿宋_GB2312"/>
                <w:kern w:val="0"/>
                <w:lang w:bidi="en-US"/>
              </w:rPr>
            </w:pPr>
            <w:r>
              <w:rPr>
                <w:rFonts w:hint="eastAsia" w:ascii="仿宋_GB2312" w:hAnsi="宋体" w:eastAsia="仿宋_GB2312"/>
                <w:kern w:val="0"/>
                <w:lang w:bidi="en-US"/>
              </w:rPr>
              <w:t>即上交所证券简称，有证券代码的交易品种，简称根据证券代码自动显示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pStyle w:val="12"/>
              <w:ind w:firstLine="0" w:firstLineChars="0"/>
              <w:rPr>
                <w:rFonts w:ascii="仿宋_GB2312" w:eastAsia="仿宋_GB2312"/>
                <w:b/>
                <w:kern w:val="0"/>
                <w:lang w:bidi="en-US"/>
              </w:rPr>
            </w:pPr>
            <w:r>
              <w:rPr>
                <w:rFonts w:hint="eastAsia" w:ascii="仿宋_GB2312" w:eastAsia="仿宋_GB2312"/>
                <w:b/>
                <w:kern w:val="0"/>
                <w:lang w:bidi="en-US"/>
              </w:rPr>
              <w:t>参考</w:t>
            </w:r>
            <w:r>
              <w:rPr>
                <w:rFonts w:ascii="仿宋_GB2312" w:eastAsia="仿宋_GB2312"/>
                <w:b/>
                <w:kern w:val="0"/>
                <w:lang w:bidi="en-US"/>
              </w:rPr>
              <w:t>结算金额</w:t>
            </w:r>
          </w:p>
        </w:tc>
        <w:tc>
          <w:tcPr>
            <w:tcW w:w="6146" w:type="dxa"/>
          </w:tcPr>
          <w:p>
            <w:pPr>
              <w:pStyle w:val="12"/>
              <w:ind w:firstLine="0" w:firstLineChars="0"/>
              <w:rPr>
                <w:rFonts w:ascii="仿宋_GB2312" w:hAnsi="宋体" w:eastAsia="仿宋_GB2312"/>
                <w:kern w:val="0"/>
                <w:lang w:bidi="en-US"/>
              </w:rPr>
            </w:pPr>
            <w:r>
              <w:rPr>
                <w:rFonts w:hint="eastAsia" w:ascii="仿宋_GB2312" w:hAnsi="宋体" w:eastAsia="仿宋_GB2312"/>
                <w:kern w:val="0"/>
                <w:lang w:bidi="en-US"/>
              </w:rPr>
              <w:t>单位</w:t>
            </w:r>
            <w:r>
              <w:rPr>
                <w:rFonts w:ascii="仿宋_GB2312" w:hAnsi="宋体" w:eastAsia="仿宋_GB2312"/>
                <w:kern w:val="0"/>
                <w:lang w:bidi="en-US"/>
              </w:rPr>
              <w:t>：万元</w:t>
            </w:r>
            <w:r>
              <w:rPr>
                <w:rFonts w:hint="eastAsia" w:ascii="仿宋_GB2312" w:hAnsi="宋体" w:eastAsia="仿宋_GB2312"/>
                <w:kern w:val="0"/>
                <w:lang w:bidi="en-US"/>
              </w:rPr>
              <w:t>，</w:t>
            </w:r>
            <w:r>
              <w:rPr>
                <w:rFonts w:ascii="仿宋_GB2312" w:hAnsi="宋体" w:eastAsia="仿宋_GB2312"/>
                <w:kern w:val="0"/>
                <w:lang w:bidi="en-US"/>
              </w:rPr>
              <w:t>系统计算</w:t>
            </w:r>
            <w:r>
              <w:rPr>
                <w:rFonts w:hint="eastAsia" w:ascii="仿宋_GB2312" w:hAnsi="宋体" w:eastAsia="仿宋_GB2312"/>
                <w:kern w:val="0"/>
                <w:lang w:bidi="en-US"/>
              </w:rPr>
              <w:t>：</w:t>
            </w:r>
            <w:r>
              <w:rPr>
                <w:rFonts w:hint="eastAsia" w:ascii="仿宋_GB2312" w:hAnsi="宋体" w:eastAsia="仿宋_GB2312"/>
                <w:kern w:val="0"/>
                <w:szCs w:val="21"/>
                <w:lang w:bidi="en-US"/>
              </w:rPr>
              <w:t>申报</w:t>
            </w:r>
            <w:r>
              <w:rPr>
                <w:rFonts w:ascii="仿宋_GB2312" w:hAnsi="宋体" w:eastAsia="仿宋_GB2312"/>
                <w:kern w:val="0"/>
                <w:szCs w:val="21"/>
                <w:lang w:bidi="en-US"/>
              </w:rPr>
              <w:t>数量(</w:t>
            </w:r>
            <w:r>
              <w:rPr>
                <w:rFonts w:hint="eastAsia" w:ascii="仿宋_GB2312" w:hAnsi="宋体" w:eastAsia="仿宋_GB2312"/>
                <w:kern w:val="0"/>
                <w:szCs w:val="21"/>
                <w:lang w:bidi="en-US"/>
              </w:rPr>
              <w:t>千</w:t>
            </w:r>
            <w:r>
              <w:rPr>
                <w:rFonts w:ascii="仿宋_GB2312" w:hAnsi="宋体" w:eastAsia="仿宋_GB2312"/>
                <w:kern w:val="0"/>
                <w:szCs w:val="21"/>
                <w:lang w:bidi="en-US"/>
              </w:rPr>
              <w:t>元面额)*</w:t>
            </w:r>
            <w:r>
              <w:rPr>
                <w:rFonts w:hint="eastAsia" w:ascii="仿宋_GB2312" w:hAnsi="宋体" w:eastAsia="仿宋_GB2312"/>
                <w:kern w:val="0"/>
                <w:szCs w:val="21"/>
                <w:lang w:bidi="en-US"/>
              </w:rPr>
              <w:t>申报全价（元）</w:t>
            </w:r>
            <w:r>
              <w:rPr>
                <w:rFonts w:ascii="仿宋_GB2312" w:hAnsi="宋体" w:eastAsia="仿宋_GB2312"/>
                <w:kern w:val="0"/>
                <w:szCs w:val="21"/>
                <w:lang w:bidi="en-US"/>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交易PBU</w:t>
            </w:r>
          </w:p>
        </w:tc>
        <w:tc>
          <w:tcPr>
            <w:tcW w:w="6146"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交易参与人的交易单元号码</w:t>
            </w:r>
            <w:r>
              <w:rPr>
                <w:rFonts w:hint="eastAsia" w:ascii="仿宋_GB2312" w:hAnsi="宋体" w:eastAsia="仿宋_GB2312"/>
                <w:kern w:val="0"/>
                <w:lang w:bidi="en-US"/>
              </w:rPr>
              <w:t>，</w:t>
            </w:r>
            <w:r>
              <w:rPr>
                <w:rFonts w:hint="eastAsia" w:ascii="仿宋_GB2312" w:eastAsia="仿宋_GB2312"/>
                <w:kern w:val="0"/>
                <w:lang w:bidi="en-US"/>
              </w:rPr>
              <w:t>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申报编号</w:t>
            </w:r>
          </w:p>
        </w:tc>
        <w:tc>
          <w:tcPr>
            <w:tcW w:w="6146"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交易参与人内部为申报订单编制的序号</w:t>
            </w:r>
            <w:r>
              <w:rPr>
                <w:rFonts w:hint="eastAsia" w:ascii="仿宋_GB2312" w:hAnsi="宋体" w:eastAsia="仿宋_GB2312"/>
                <w:kern w:val="0"/>
                <w:lang w:bidi="en-US"/>
              </w:rPr>
              <w:t>，</w:t>
            </w:r>
            <w:r>
              <w:rPr>
                <w:rFonts w:hint="eastAsia" w:ascii="仿宋_GB2312" w:eastAsia="仿宋_GB2312"/>
                <w:kern w:val="0"/>
                <w:lang w:bidi="en-US"/>
              </w:rPr>
              <w:t>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申报日期时间</w:t>
            </w:r>
          </w:p>
        </w:tc>
        <w:tc>
          <w:tcPr>
            <w:tcW w:w="6146"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交易申报日期（年月日）及时间（时分秒），自动显示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0"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结算</w:t>
            </w:r>
            <w:r>
              <w:rPr>
                <w:rFonts w:hint="eastAsia" w:ascii="仿宋_GB2312" w:eastAsia="仿宋_GB2312"/>
                <w:b/>
                <w:kern w:val="0"/>
                <w:lang w:bidi="en-US"/>
              </w:rPr>
              <w:t>日</w:t>
            </w:r>
            <w:r>
              <w:rPr>
                <w:rFonts w:hint="eastAsia" w:ascii="仿宋_GB2312" w:eastAsia="仿宋_GB2312"/>
                <w:b/>
                <w:kern w:val="0"/>
                <w:lang w:eastAsia="en-US" w:bidi="en-US"/>
              </w:rPr>
              <w:t>期</w:t>
            </w:r>
          </w:p>
        </w:tc>
        <w:tc>
          <w:tcPr>
            <w:tcW w:w="6146" w:type="dxa"/>
          </w:tcPr>
          <w:p>
            <w:pPr>
              <w:pStyle w:val="12"/>
              <w:ind w:firstLine="0" w:firstLineChars="0"/>
              <w:rPr>
                <w:rFonts w:ascii="仿宋_GB2312" w:eastAsia="仿宋_GB2312"/>
                <w:kern w:val="0"/>
                <w:lang w:bidi="en-US"/>
              </w:rPr>
            </w:pPr>
            <w:r>
              <w:rPr>
                <w:rFonts w:hint="eastAsia" w:ascii="仿宋_GB2312" w:eastAsia="仿宋_GB2312"/>
                <w:kern w:val="0"/>
                <w:lang w:bidi="en-US"/>
              </w:rPr>
              <w:t>根据当前交易日期、结算周期，自动显示</w:t>
            </w:r>
          </w:p>
        </w:tc>
      </w:tr>
    </w:tbl>
    <w:p>
      <w:pPr>
        <w:numPr>
          <w:ilvl w:val="2"/>
          <w:numId w:val="4"/>
        </w:numPr>
        <w:spacing w:line="600" w:lineRule="exact"/>
        <w:ind w:left="0" w:firstLine="0"/>
        <w:outlineLvl w:val="2"/>
        <w:rPr>
          <w:rFonts w:ascii="仿宋_GB2312" w:eastAsia="仿宋_GB2312"/>
          <w:b/>
          <w:sz w:val="30"/>
          <w:szCs w:val="30"/>
        </w:rPr>
      </w:pPr>
      <w:bookmarkStart w:id="349" w:name="_Toc969297"/>
      <w:bookmarkEnd w:id="349"/>
      <w:bookmarkStart w:id="350" w:name="_Toc1657013"/>
      <w:bookmarkEnd w:id="350"/>
      <w:bookmarkStart w:id="351" w:name="_Toc1045266"/>
      <w:bookmarkEnd w:id="351"/>
      <w:bookmarkStart w:id="352" w:name="_Toc1655697"/>
      <w:bookmarkEnd w:id="352"/>
      <w:bookmarkStart w:id="353" w:name="_Toc1488569"/>
      <w:bookmarkEnd w:id="353"/>
      <w:bookmarkStart w:id="354" w:name="_Toc1038835"/>
      <w:bookmarkEnd w:id="354"/>
      <w:bookmarkStart w:id="355" w:name="_Toc969477"/>
      <w:bookmarkEnd w:id="355"/>
      <w:bookmarkStart w:id="356" w:name="_Toc969387"/>
      <w:bookmarkEnd w:id="356"/>
      <w:r>
        <w:rPr>
          <w:rFonts w:hint="eastAsia" w:ascii="仿宋_GB2312" w:eastAsia="仿宋_GB2312"/>
          <w:b/>
          <w:sz w:val="30"/>
          <w:szCs w:val="30"/>
        </w:rPr>
        <w:t xml:space="preserve"> </w:t>
      </w:r>
      <w:bookmarkStart w:id="357" w:name="_Toc57908916"/>
      <w:r>
        <w:rPr>
          <w:rFonts w:hint="eastAsia" w:ascii="仿宋_GB2312" w:eastAsia="仿宋_GB2312"/>
          <w:b/>
          <w:sz w:val="30"/>
          <w:szCs w:val="30"/>
        </w:rPr>
        <w:t>成交</w:t>
      </w:r>
      <w:bookmarkEnd w:id="357"/>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协商成交交易按双方协商一致的价格、数量、结算方式、结算周期等要素成交。</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交易双方填写的约定号一致，固定收益平台可确认成交。</w:t>
      </w:r>
    </w:p>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 xml:space="preserve"> </w:t>
      </w:r>
      <w:bookmarkStart w:id="358" w:name="_Toc57908917"/>
      <w:r>
        <w:rPr>
          <w:rFonts w:hint="eastAsia" w:ascii="仿宋_GB2312" w:eastAsia="仿宋_GB2312"/>
          <w:b/>
          <w:sz w:val="30"/>
          <w:szCs w:val="30"/>
        </w:rPr>
        <w:t>合并申报</w:t>
      </w:r>
      <w:bookmarkEnd w:id="358"/>
    </w:p>
    <w:p>
      <w:pPr>
        <w:spacing w:line="600" w:lineRule="exact"/>
        <w:ind w:firstLine="600" w:firstLineChars="200"/>
        <w:outlineLvl w:val="3"/>
        <w:rPr>
          <w:rFonts w:ascii="仿宋_GB2312" w:hAnsi="仿宋" w:eastAsia="仿宋_GB2312"/>
          <w:sz w:val="30"/>
          <w:szCs w:val="30"/>
        </w:rPr>
      </w:pPr>
      <w:r>
        <w:rPr>
          <w:rFonts w:hint="eastAsia" w:ascii="仿宋_GB2312" w:hAnsi="仿宋" w:eastAsia="仿宋_GB2312"/>
          <w:sz w:val="30"/>
          <w:szCs w:val="30"/>
        </w:rPr>
        <w:t>（1）定义</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合并申报是指主做市商</w:t>
      </w:r>
      <w:r>
        <w:rPr>
          <w:rFonts w:hint="eastAsia" w:ascii="仿宋_GB2312" w:eastAsia="仿宋_GB2312"/>
          <w:color w:val="000000"/>
          <w:sz w:val="30"/>
          <w:szCs w:val="30"/>
        </w:rPr>
        <w:t>或者本所认可的其他机构</w:t>
      </w:r>
      <w:r>
        <w:rPr>
          <w:rFonts w:hint="eastAsia" w:ascii="仿宋_GB2312" w:hAnsi="仿宋" w:eastAsia="仿宋_GB2312"/>
          <w:sz w:val="30"/>
          <w:szCs w:val="30"/>
        </w:rPr>
        <w:t>（以下简称中间方）与不同对手方针对同一交易品种达成两笔数量、结算方式、结算周期相同但方向相反的交易意向，可以作为中间方将两笔交易合并向系统申报。</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中间方在场外以人工撮合买卖双方方式达成成交的，三方可以采用合并申报的方式。引入中间方不改变交易的权利义务关系</w:t>
      </w:r>
      <w:r>
        <w:rPr>
          <w:rFonts w:ascii="仿宋_GB2312" w:hAnsi="仿宋" w:eastAsia="仿宋_GB2312"/>
          <w:sz w:val="30"/>
          <w:szCs w:val="30"/>
        </w:rPr>
        <w:t>,合并申报</w:t>
      </w:r>
      <w:r>
        <w:rPr>
          <w:rFonts w:hint="eastAsia" w:ascii="仿宋_GB2312" w:hAnsi="仿宋" w:eastAsia="仿宋_GB2312"/>
          <w:sz w:val="30"/>
          <w:szCs w:val="30"/>
        </w:rPr>
        <w:t>实质为</w:t>
      </w:r>
      <w:r>
        <w:rPr>
          <w:rFonts w:ascii="仿宋_GB2312" w:hAnsi="仿宋" w:eastAsia="仿宋_GB2312"/>
          <w:sz w:val="30"/>
          <w:szCs w:val="30"/>
        </w:rPr>
        <w:t>两笔交易，分别是中间方</w:t>
      </w:r>
      <w:r>
        <w:rPr>
          <w:rFonts w:hint="eastAsia" w:ascii="仿宋_GB2312" w:hAnsi="仿宋" w:eastAsia="仿宋_GB2312"/>
          <w:sz w:val="30"/>
          <w:szCs w:val="30"/>
        </w:rPr>
        <w:t>从卖</w:t>
      </w:r>
      <w:r>
        <w:rPr>
          <w:rFonts w:ascii="仿宋_GB2312" w:hAnsi="仿宋" w:eastAsia="仿宋_GB2312"/>
          <w:sz w:val="30"/>
          <w:szCs w:val="30"/>
        </w:rPr>
        <w:t>方买入，中间方向</w:t>
      </w:r>
      <w:r>
        <w:rPr>
          <w:rFonts w:hint="eastAsia" w:ascii="仿宋_GB2312" w:hAnsi="仿宋" w:eastAsia="仿宋_GB2312"/>
          <w:sz w:val="30"/>
          <w:szCs w:val="30"/>
        </w:rPr>
        <w:t>买</w:t>
      </w:r>
      <w:r>
        <w:rPr>
          <w:rFonts w:ascii="仿宋_GB2312" w:hAnsi="仿宋" w:eastAsia="仿宋_GB2312"/>
          <w:sz w:val="30"/>
          <w:szCs w:val="30"/>
        </w:rPr>
        <w:t>方卖出。</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合并申报涉及买方、卖方和中间方，合并申报只能由中间方发起，买方、卖方分别进行确认。</w:t>
      </w:r>
    </w:p>
    <w:p>
      <w:pPr>
        <w:spacing w:line="600" w:lineRule="exact"/>
        <w:ind w:firstLine="600" w:firstLineChars="200"/>
        <w:outlineLvl w:val="3"/>
        <w:rPr>
          <w:rFonts w:ascii="仿宋_GB2312" w:hAnsi="仿宋" w:eastAsia="仿宋_GB2312"/>
          <w:sz w:val="30"/>
          <w:szCs w:val="30"/>
        </w:rPr>
      </w:pPr>
      <w:r>
        <w:rPr>
          <w:rFonts w:hint="eastAsia" w:ascii="仿宋_GB2312" w:hAnsi="仿宋" w:eastAsia="仿宋_GB2312"/>
          <w:sz w:val="30"/>
          <w:szCs w:val="30"/>
        </w:rPr>
        <w:t>（2）申报与成交</w:t>
      </w:r>
    </w:p>
    <w:p>
      <w:pPr>
        <w:spacing w:line="600" w:lineRule="exact"/>
        <w:ind w:firstLine="600" w:firstLineChars="200"/>
        <w:rPr>
          <w:rFonts w:ascii="仿宋_GB2312" w:eastAsia="仿宋_GB2312"/>
          <w:color w:val="000000"/>
          <w:sz w:val="30"/>
          <w:szCs w:val="30"/>
        </w:rPr>
      </w:pPr>
      <w:r>
        <w:rPr>
          <w:rFonts w:hint="eastAsia" w:ascii="仿宋_GB2312" w:hAnsi="仿宋" w:eastAsia="仿宋_GB2312"/>
          <w:sz w:val="30"/>
          <w:szCs w:val="30"/>
        </w:rPr>
        <w:t>本所固定收益平台为</w:t>
      </w:r>
      <w:r>
        <w:rPr>
          <w:rFonts w:hint="eastAsia" w:ascii="仿宋_GB2312" w:eastAsia="仿宋_GB2312"/>
          <w:sz w:val="30"/>
          <w:szCs w:val="30"/>
        </w:rPr>
        <w:t>合并申报提交</w:t>
      </w:r>
      <w:r>
        <w:rPr>
          <w:rFonts w:hint="eastAsia" w:ascii="仿宋_GB2312" w:hAnsi="仿宋" w:eastAsia="仿宋_GB2312"/>
          <w:sz w:val="30"/>
          <w:szCs w:val="30"/>
        </w:rPr>
        <w:t>提供客户端，中间方可通过客户端接入本所系统，并提交</w:t>
      </w:r>
      <w:r>
        <w:rPr>
          <w:rFonts w:hint="eastAsia" w:ascii="仿宋_GB2312" w:eastAsia="仿宋_GB2312"/>
          <w:sz w:val="30"/>
          <w:szCs w:val="30"/>
        </w:rPr>
        <w:t>合并申报信息</w:t>
      </w:r>
      <w:r>
        <w:rPr>
          <w:rFonts w:hint="eastAsia" w:ascii="仿宋_GB2312" w:hAnsi="仿宋" w:eastAsia="仿宋_GB2312"/>
          <w:sz w:val="30"/>
          <w:szCs w:val="30"/>
        </w:rPr>
        <w:t>。</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中间方发起的合并申报要素应包括交易品种、买入价格、卖出价格、数量、买方交易参与人、买方交易员、卖方交易参与人、卖方交易员、结算方式、结算周期、中间方交易参与人、中间方证券账户等。</w:t>
      </w:r>
    </w:p>
    <w:p>
      <w:pPr>
        <w:spacing w:line="600" w:lineRule="exact"/>
        <w:ind w:firstLine="600" w:firstLineChars="200"/>
      </w:pPr>
      <w:r>
        <w:rPr>
          <w:rFonts w:hint="eastAsia" w:ascii="仿宋_GB2312" w:hAnsi="仿宋" w:eastAsia="仿宋_GB2312"/>
          <w:sz w:val="30"/>
          <w:szCs w:val="30"/>
        </w:rPr>
        <w:t>中间方合并申报</w:t>
      </w:r>
      <w:r>
        <w:rPr>
          <w:rFonts w:hint="eastAsia" w:ascii="仿宋_GB2312" w:eastAsia="仿宋_GB2312"/>
          <w:sz w:val="30"/>
          <w:szCs w:val="30"/>
        </w:rPr>
        <w:t>具体要素及要素说明如下</w:t>
      </w:r>
      <w:r>
        <w:rPr>
          <w:rFonts w:hint="eastAsia"/>
        </w:rPr>
        <w:t>：</w:t>
      </w:r>
    </w:p>
    <w:tbl>
      <w:tblPr>
        <w:tblStyle w:val="3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3"/>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pStyle w:val="12"/>
              <w:ind w:firstLine="0" w:firstLineChars="0"/>
              <w:jc w:val="left"/>
              <w:rPr>
                <w:rFonts w:ascii="宋体" w:hAnsi="宋体"/>
                <w:b/>
                <w:color w:val="000000"/>
                <w:kern w:val="0"/>
                <w:lang w:eastAsia="en-US" w:bidi="en-US"/>
              </w:rPr>
            </w:pPr>
            <w:r>
              <w:rPr>
                <w:rFonts w:hint="eastAsia" w:ascii="仿宋_GB2312" w:hAnsi="宋体" w:eastAsia="仿宋_GB2312"/>
                <w:b/>
                <w:color w:val="000000"/>
                <w:kern w:val="0"/>
                <w:lang w:eastAsia="en-US" w:bidi="en-US"/>
              </w:rPr>
              <w:t>要素</w:t>
            </w:r>
          </w:p>
        </w:tc>
        <w:tc>
          <w:tcPr>
            <w:tcW w:w="6571" w:type="dxa"/>
          </w:tcPr>
          <w:p>
            <w:pPr>
              <w:pStyle w:val="12"/>
              <w:ind w:firstLine="0" w:firstLineChars="0"/>
              <w:jc w:val="left"/>
              <w:rPr>
                <w:rFonts w:ascii="宋体" w:hAnsi="宋体"/>
                <w:b/>
                <w:color w:val="000000"/>
                <w:kern w:val="0"/>
                <w:lang w:eastAsia="en-US" w:bidi="en-US"/>
              </w:rPr>
            </w:pPr>
            <w:r>
              <w:rPr>
                <w:rFonts w:hint="eastAsia" w:ascii="仿宋_GB2312" w:hAnsi="宋体" w:eastAsia="仿宋_GB2312"/>
                <w:b/>
                <w:color w:val="000000"/>
                <w:kern w:val="0"/>
                <w:lang w:eastAsia="en-US" w:bidi="en-US"/>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pStyle w:val="12"/>
              <w:ind w:firstLine="0" w:firstLineChars="0"/>
              <w:rPr>
                <w:rFonts w:ascii="宋体" w:hAnsi="宋体"/>
                <w:color w:val="000000"/>
                <w:kern w:val="0"/>
                <w:lang w:eastAsia="en-US" w:bidi="en-US"/>
              </w:rPr>
            </w:pPr>
            <w:r>
              <w:rPr>
                <w:rFonts w:hint="eastAsia" w:ascii="仿宋_GB2312" w:eastAsia="仿宋_GB2312"/>
                <w:b/>
                <w:kern w:val="0"/>
                <w:lang w:eastAsia="en-US" w:bidi="en-US"/>
              </w:rPr>
              <w:t>申报类型</w:t>
            </w:r>
          </w:p>
        </w:tc>
        <w:tc>
          <w:tcPr>
            <w:tcW w:w="6571" w:type="dxa"/>
          </w:tcPr>
          <w:p>
            <w:pPr>
              <w:pStyle w:val="12"/>
              <w:ind w:firstLine="0" w:firstLineChars="0"/>
              <w:rPr>
                <w:rFonts w:ascii="仿宋_GB2312" w:eastAsia="仿宋_GB2312"/>
                <w:kern w:val="0"/>
                <w:lang w:bidi="en-US"/>
              </w:rPr>
            </w:pPr>
            <w:r>
              <w:rPr>
                <w:rFonts w:hint="eastAsia" w:ascii="仿宋_GB2312" w:eastAsia="仿宋_GB2312"/>
                <w:kern w:val="0"/>
                <w:lang w:bidi="en-US"/>
              </w:rPr>
              <w:t>协商交易（合并申报）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pStyle w:val="12"/>
              <w:ind w:firstLine="0" w:firstLineChars="0"/>
              <w:rPr>
                <w:rFonts w:ascii="宋体" w:hAnsi="宋体"/>
                <w:color w:val="000000"/>
                <w:kern w:val="0"/>
                <w:lang w:bidi="en-US"/>
              </w:rPr>
            </w:pPr>
            <w:r>
              <w:rPr>
                <w:rFonts w:hint="eastAsia" w:ascii="仿宋_GB2312" w:eastAsia="仿宋_GB2312"/>
                <w:b/>
                <w:kern w:val="0"/>
                <w:lang w:bidi="en-US"/>
              </w:rPr>
              <w:t>交易品种</w:t>
            </w:r>
          </w:p>
        </w:tc>
        <w:tc>
          <w:tcPr>
            <w:tcW w:w="6571"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交易品种的名称或证券代码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数量</w:t>
            </w:r>
          </w:p>
        </w:tc>
        <w:tc>
          <w:tcPr>
            <w:tcW w:w="6571"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单位：</w:t>
            </w:r>
            <w:r>
              <w:rPr>
                <w:rFonts w:hint="eastAsia" w:ascii="仿宋_GB2312" w:eastAsia="仿宋_GB2312"/>
                <w:kern w:val="0"/>
                <w:lang w:bidi="en-US"/>
              </w:rPr>
              <w:t>千</w:t>
            </w:r>
            <w:r>
              <w:rPr>
                <w:rFonts w:hint="eastAsia" w:ascii="仿宋_GB2312" w:eastAsia="仿宋_GB2312"/>
                <w:kern w:val="0"/>
                <w:lang w:eastAsia="en-US" w:bidi="en-US"/>
              </w:rPr>
              <w:t>元面额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买入方</w:t>
            </w:r>
          </w:p>
        </w:tc>
        <w:tc>
          <w:tcPr>
            <w:tcW w:w="6571"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买入方简称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买入方交易员</w:t>
            </w:r>
          </w:p>
        </w:tc>
        <w:tc>
          <w:tcPr>
            <w:tcW w:w="6571"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买入方交易员标识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本方卖出价格</w:t>
            </w:r>
          </w:p>
        </w:tc>
        <w:tc>
          <w:tcPr>
            <w:tcW w:w="6571"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卖出方</w:t>
            </w:r>
          </w:p>
        </w:tc>
        <w:tc>
          <w:tcPr>
            <w:tcW w:w="6571"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卖出方简称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卖出方交易员</w:t>
            </w:r>
          </w:p>
        </w:tc>
        <w:tc>
          <w:tcPr>
            <w:tcW w:w="6571"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卖出方交易员标识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本方买入价格</w:t>
            </w:r>
          </w:p>
        </w:tc>
        <w:tc>
          <w:tcPr>
            <w:tcW w:w="6571"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证券账号</w:t>
            </w:r>
          </w:p>
        </w:tc>
        <w:tc>
          <w:tcPr>
            <w:tcW w:w="6571"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交易参与人的证券账户号码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证券账户名称</w:t>
            </w:r>
          </w:p>
        </w:tc>
        <w:tc>
          <w:tcPr>
            <w:tcW w:w="6571"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交易参与人的证券账户名称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结算方式</w:t>
            </w:r>
          </w:p>
        </w:tc>
        <w:tc>
          <w:tcPr>
            <w:tcW w:w="6571" w:type="dxa"/>
          </w:tcPr>
          <w:p>
            <w:pPr>
              <w:pStyle w:val="12"/>
              <w:ind w:firstLine="0" w:firstLineChars="0"/>
              <w:rPr>
                <w:rFonts w:ascii="仿宋_GB2312" w:eastAsia="仿宋_GB2312"/>
                <w:kern w:val="0"/>
                <w:lang w:bidi="en-US"/>
              </w:rPr>
            </w:pPr>
            <w:r>
              <w:rPr>
                <w:rFonts w:hint="eastAsia" w:ascii="仿宋_GB2312" w:eastAsia="仿宋_GB2312"/>
                <w:kern w:val="0"/>
                <w:lang w:bidi="en-US"/>
              </w:rPr>
              <w:t>根据交易</w:t>
            </w:r>
            <w:r>
              <w:rPr>
                <w:rFonts w:ascii="仿宋_GB2312" w:eastAsia="仿宋_GB2312"/>
                <w:kern w:val="0"/>
                <w:lang w:bidi="en-US"/>
              </w:rPr>
              <w:t>品种，</w:t>
            </w:r>
            <w:r>
              <w:rPr>
                <w:rFonts w:hint="eastAsia" w:ascii="仿宋_GB2312" w:eastAsia="仿宋_GB2312"/>
                <w:kern w:val="0"/>
                <w:lang w:bidi="en-US"/>
              </w:rPr>
              <w:t>可选“逐笔全额结算”或“多边净额结算”。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pStyle w:val="12"/>
              <w:ind w:firstLine="0" w:firstLineChars="0"/>
              <w:rPr>
                <w:rFonts w:ascii="仿宋_GB2312" w:eastAsia="仿宋_GB2312"/>
                <w:b/>
                <w:kern w:val="0"/>
                <w:lang w:bidi="en-US"/>
              </w:rPr>
            </w:pPr>
            <w:r>
              <w:rPr>
                <w:rFonts w:hint="eastAsia" w:ascii="仿宋_GB2312" w:eastAsia="仿宋_GB2312"/>
                <w:b/>
                <w:kern w:val="0"/>
                <w:lang w:eastAsia="en-US" w:bidi="en-US"/>
              </w:rPr>
              <w:t>结算</w:t>
            </w:r>
            <w:r>
              <w:rPr>
                <w:rFonts w:hint="eastAsia" w:ascii="仿宋_GB2312" w:eastAsia="仿宋_GB2312"/>
                <w:b/>
                <w:kern w:val="0"/>
                <w:lang w:bidi="en-US"/>
              </w:rPr>
              <w:t>周期</w:t>
            </w:r>
          </w:p>
        </w:tc>
        <w:tc>
          <w:tcPr>
            <w:tcW w:w="6571" w:type="dxa"/>
          </w:tcPr>
          <w:p>
            <w:pPr>
              <w:pStyle w:val="12"/>
              <w:ind w:firstLine="0" w:firstLineChars="0"/>
              <w:rPr>
                <w:rFonts w:ascii="仿宋_GB2312" w:eastAsia="仿宋_GB2312"/>
                <w:kern w:val="0"/>
                <w:lang w:bidi="en-US"/>
              </w:rPr>
            </w:pPr>
            <w:r>
              <w:rPr>
                <w:rFonts w:hint="eastAsia" w:ascii="仿宋_GB2312" w:eastAsia="仿宋_GB2312"/>
                <w:kern w:val="0"/>
                <w:lang w:bidi="en-US"/>
              </w:rPr>
              <w:t>根据结算方式</w:t>
            </w:r>
            <w:r>
              <w:rPr>
                <w:rFonts w:ascii="仿宋_GB2312" w:eastAsia="仿宋_GB2312"/>
                <w:kern w:val="0"/>
                <w:lang w:bidi="en-US"/>
              </w:rPr>
              <w:t>自动带出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证券简称</w:t>
            </w:r>
          </w:p>
        </w:tc>
        <w:tc>
          <w:tcPr>
            <w:tcW w:w="6571" w:type="dxa"/>
          </w:tcPr>
          <w:p>
            <w:pPr>
              <w:pStyle w:val="12"/>
              <w:ind w:firstLine="0" w:firstLineChars="0"/>
              <w:rPr>
                <w:rFonts w:ascii="仿宋_GB2312" w:eastAsia="仿宋_GB2312"/>
                <w:kern w:val="0"/>
                <w:lang w:bidi="en-US"/>
              </w:rPr>
            </w:pPr>
            <w:r>
              <w:rPr>
                <w:rFonts w:hint="eastAsia" w:ascii="仿宋_GB2312" w:hAnsi="宋体" w:eastAsia="仿宋_GB2312"/>
                <w:kern w:val="0"/>
                <w:lang w:bidi="en-US"/>
              </w:rPr>
              <w:t>即上交所证券简称，有证券代码的交易品种，简称根据证券代码自动显示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申报日期时间</w:t>
            </w:r>
          </w:p>
        </w:tc>
        <w:tc>
          <w:tcPr>
            <w:tcW w:w="6571"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交易申报日期（年月日）及时间（时分秒），自动显示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结算</w:t>
            </w:r>
            <w:r>
              <w:rPr>
                <w:rFonts w:hint="eastAsia" w:ascii="仿宋_GB2312" w:eastAsia="仿宋_GB2312"/>
                <w:b/>
                <w:kern w:val="0"/>
                <w:lang w:bidi="en-US"/>
              </w:rPr>
              <w:t>日</w:t>
            </w:r>
            <w:r>
              <w:rPr>
                <w:rFonts w:hint="eastAsia" w:ascii="仿宋_GB2312" w:eastAsia="仿宋_GB2312"/>
                <w:b/>
                <w:kern w:val="0"/>
                <w:lang w:eastAsia="en-US" w:bidi="en-US"/>
              </w:rPr>
              <w:t>期</w:t>
            </w:r>
          </w:p>
        </w:tc>
        <w:tc>
          <w:tcPr>
            <w:tcW w:w="6571" w:type="dxa"/>
          </w:tcPr>
          <w:p>
            <w:pPr>
              <w:pStyle w:val="12"/>
              <w:ind w:firstLine="0" w:firstLineChars="0"/>
              <w:rPr>
                <w:rFonts w:ascii="宋体" w:hAnsi="宋体"/>
                <w:color w:val="000000"/>
                <w:kern w:val="0"/>
                <w:lang w:bidi="en-US"/>
              </w:rPr>
            </w:pPr>
            <w:r>
              <w:rPr>
                <w:rFonts w:hint="eastAsia" w:ascii="仿宋_GB2312" w:eastAsia="仿宋_GB2312"/>
                <w:kern w:val="0"/>
                <w:lang w:bidi="en-US"/>
              </w:rPr>
              <w:t>根据当前交易日期、结算周期，自动显示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交易PBU</w:t>
            </w:r>
          </w:p>
        </w:tc>
        <w:tc>
          <w:tcPr>
            <w:tcW w:w="6571" w:type="dxa"/>
          </w:tcPr>
          <w:p>
            <w:pPr>
              <w:pStyle w:val="12"/>
              <w:ind w:firstLine="0" w:firstLineChars="0"/>
              <w:rPr>
                <w:rFonts w:ascii="宋体" w:hAnsi="宋体"/>
                <w:color w:val="000000"/>
                <w:kern w:val="0"/>
                <w:lang w:bidi="en-US"/>
              </w:rPr>
            </w:pPr>
            <w:r>
              <w:rPr>
                <w:rFonts w:hint="eastAsia" w:ascii="仿宋_GB2312" w:eastAsia="仿宋_GB2312"/>
                <w:kern w:val="0"/>
                <w:lang w:bidi="en-US"/>
              </w:rPr>
              <w:t>交易参与人的交易单元号码，自动显示</w:t>
            </w:r>
          </w:p>
        </w:tc>
      </w:tr>
    </w:tbl>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中间方发起合并申报，合并申报经前述两笔交易的对手方（买方、卖方）分别确认后，由固定收益平台确认成交，同时生成两笔成交记录。单方确认的交易，固定收益平台不生成成交记录。双方确认时，仅需提交本方证券账户，且不显示实际对手方的价格信息。对买方和卖方而言，对手方都是中间方。</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在买卖双方全部确认之前，中间方可以撤销合并申报。</w:t>
      </w:r>
    </w:p>
    <w:p>
      <w:pPr>
        <w:spacing w:line="600" w:lineRule="exact"/>
        <w:ind w:firstLine="600" w:firstLineChars="200"/>
        <w:outlineLvl w:val="3"/>
        <w:rPr>
          <w:rFonts w:ascii="仿宋_GB2312" w:hAnsi="仿宋" w:eastAsia="仿宋_GB2312"/>
          <w:sz w:val="30"/>
          <w:szCs w:val="30"/>
        </w:rPr>
      </w:pPr>
      <w:r>
        <w:rPr>
          <w:rFonts w:hint="eastAsia" w:ascii="仿宋_GB2312" w:hAnsi="仿宋" w:eastAsia="仿宋_GB2312"/>
          <w:sz w:val="30"/>
          <w:szCs w:val="30"/>
        </w:rPr>
        <w:t>（3）结算</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合并申报在结算指令确认环节由实际买方勾单。合并申报的协商交易的中间方如有应付资金需求，需要勾单，</w:t>
      </w:r>
      <w:r>
        <w:rPr>
          <w:rFonts w:ascii="仿宋_GB2312" w:hAnsi="仿宋" w:eastAsia="仿宋_GB2312"/>
          <w:sz w:val="30"/>
          <w:szCs w:val="30"/>
        </w:rPr>
        <w:t>如无应付资金需求，则不需要勾单</w:t>
      </w:r>
      <w:r>
        <w:rPr>
          <w:rFonts w:hint="eastAsia" w:ascii="仿宋_GB2312" w:hAnsi="仿宋" w:eastAsia="仿宋_GB2312"/>
          <w:sz w:val="30"/>
          <w:szCs w:val="30"/>
        </w:rPr>
        <w:t>。</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合并申报结算方式包括“多边净额结算”和“逐笔全额结算</w:t>
      </w:r>
      <w:r>
        <w:rPr>
          <w:rFonts w:ascii="仿宋_GB2312" w:hAnsi="仿宋" w:eastAsia="仿宋_GB2312"/>
          <w:sz w:val="30"/>
          <w:szCs w:val="30"/>
        </w:rPr>
        <w:t>”</w:t>
      </w:r>
      <w:r>
        <w:rPr>
          <w:rFonts w:hint="eastAsia" w:ascii="仿宋_GB2312" w:hAnsi="仿宋" w:eastAsia="仿宋_GB2312"/>
          <w:sz w:val="30"/>
          <w:szCs w:val="30"/>
        </w:rPr>
        <w:t>。本所另有规定的除外</w:t>
      </w:r>
      <w:r>
        <w:rPr>
          <w:rFonts w:ascii="仿宋_GB2312" w:hAnsi="仿宋" w:eastAsia="仿宋_GB2312"/>
          <w:sz w:val="30"/>
          <w:szCs w:val="30"/>
        </w:rPr>
        <w:t>。</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若合并申报采用净额结算方式，中间方担保交收账户轧差结算，无需发生实际的债券交收，资金仅需交收轧差后的差额部分。</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若合并申报采用逐笔全额结算</w:t>
      </w:r>
      <w:r>
        <w:rPr>
          <w:rFonts w:ascii="仿宋_GB2312" w:hAnsi="仿宋" w:eastAsia="仿宋_GB2312"/>
          <w:sz w:val="30"/>
          <w:szCs w:val="30"/>
        </w:rPr>
        <w:t>方式，则</w:t>
      </w:r>
      <w:r>
        <w:rPr>
          <w:rFonts w:hint="eastAsia" w:ascii="仿宋_GB2312" w:hAnsi="仿宋" w:eastAsia="仿宋_GB2312"/>
          <w:sz w:val="30"/>
          <w:szCs w:val="30"/>
        </w:rPr>
        <w:t>登记结算机构</w:t>
      </w:r>
      <w:r>
        <w:rPr>
          <w:rFonts w:ascii="仿宋_GB2312" w:hAnsi="仿宋" w:eastAsia="仿宋_GB2312"/>
          <w:sz w:val="30"/>
          <w:szCs w:val="30"/>
        </w:rPr>
        <w:t>对合并申报拆分后的两笔交易</w:t>
      </w:r>
      <w:r>
        <w:rPr>
          <w:rFonts w:hint="eastAsia" w:ascii="仿宋_GB2312" w:hAnsi="仿宋" w:eastAsia="仿宋_GB2312"/>
          <w:sz w:val="30"/>
          <w:szCs w:val="30"/>
        </w:rPr>
        <w:t>通过交收顺序安排实现类似轧差效果，勾单完成后，两笔交易的交收要么一起成功，要么一起失败，中间方无需发生实际债券交收。</w:t>
      </w:r>
    </w:p>
    <w:p>
      <w:pPr>
        <w:numPr>
          <w:ilvl w:val="1"/>
          <w:numId w:val="4"/>
        </w:numPr>
        <w:spacing w:line="600" w:lineRule="exact"/>
        <w:ind w:left="0" w:firstLine="0"/>
        <w:outlineLvl w:val="1"/>
        <w:rPr>
          <w:rFonts w:ascii="仿宋_GB2312" w:eastAsia="仿宋_GB2312"/>
          <w:b/>
          <w:sz w:val="30"/>
          <w:szCs w:val="30"/>
        </w:rPr>
      </w:pPr>
      <w:bookmarkStart w:id="359" w:name="_Toc103332443"/>
      <w:r>
        <w:rPr>
          <w:rFonts w:hint="eastAsia" w:ascii="仿宋_GB2312" w:eastAsia="仿宋_GB2312"/>
          <w:b/>
          <w:sz w:val="30"/>
          <w:szCs w:val="30"/>
        </w:rPr>
        <w:t>点击成交</w:t>
      </w:r>
      <w:bookmarkEnd w:id="359"/>
    </w:p>
    <w:p>
      <w:pPr>
        <w:numPr>
          <w:ilvl w:val="2"/>
          <w:numId w:val="4"/>
        </w:numPr>
        <w:spacing w:line="600" w:lineRule="exact"/>
        <w:ind w:left="0" w:firstLine="0"/>
        <w:outlineLvl w:val="2"/>
        <w:rPr>
          <w:rFonts w:ascii="仿宋_GB2312" w:eastAsia="仿宋_GB2312"/>
          <w:b/>
          <w:sz w:val="30"/>
          <w:szCs w:val="30"/>
        </w:rPr>
      </w:pPr>
      <w:bookmarkStart w:id="360" w:name="_Toc57908896"/>
      <w:r>
        <w:rPr>
          <w:rFonts w:hint="eastAsia" w:ascii="仿宋_GB2312" w:eastAsia="仿宋_GB2312"/>
          <w:b/>
          <w:sz w:val="30"/>
          <w:szCs w:val="30"/>
        </w:rPr>
        <w:t>定义</w:t>
      </w:r>
      <w:bookmarkEnd w:id="360"/>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点击成交是指报价方发出报价，相关报价经其他债券投资者点击后由固定收益平台确认成交的，或者依据本所相关规定通过交易系统自动匹配成交的交易方式（《债券交易规则》第八十三条关于“报价方可以选择在本所连续匹配阶段的整时点按照连续匹配的相关规定参与限价申报的匹配成交”的规定暂缓实施）。</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本所固定收益平台为点击成交申报提供电子化接口及客户端，债券交易参与人可通过电子化接口及客户端接入本所系统，并提交报价申报。</w:t>
      </w:r>
    </w:p>
    <w:p>
      <w:pPr>
        <w:numPr>
          <w:ilvl w:val="2"/>
          <w:numId w:val="4"/>
        </w:numPr>
        <w:spacing w:line="600" w:lineRule="exact"/>
        <w:ind w:left="0" w:firstLine="0"/>
        <w:outlineLvl w:val="2"/>
        <w:rPr>
          <w:rFonts w:ascii="仿宋_GB2312" w:eastAsia="仿宋_GB2312"/>
          <w:b/>
          <w:sz w:val="30"/>
          <w:szCs w:val="30"/>
        </w:rPr>
      </w:pPr>
      <w:bookmarkStart w:id="361" w:name="_Toc57908897"/>
      <w:r>
        <w:rPr>
          <w:rFonts w:hint="eastAsia" w:ascii="仿宋_GB2312" w:eastAsia="仿宋_GB2312"/>
          <w:b/>
          <w:sz w:val="30"/>
          <w:szCs w:val="30"/>
        </w:rPr>
        <w:t>报价类型</w:t>
      </w:r>
      <w:bookmarkEnd w:id="361"/>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报价方发出的报价可分为单边报价和双边报价两种类型。单边报价是报价方向其他部分或所有债券交易参与人提交的列明了单个方向价格和数量等要素的报价；双边报价是报价方向其他部分或所有债券交易参与人提交的列明了买卖两个方向价格和数量等要素的报价。</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报价方发布报价后，其他债券投资者可作为点击方对报价进行点击成交，若是双边报价，则可选择一个方向进行点击成交。</w:t>
      </w:r>
    </w:p>
    <w:p>
      <w:pPr>
        <w:numPr>
          <w:ilvl w:val="2"/>
          <w:numId w:val="4"/>
        </w:numPr>
        <w:spacing w:line="600" w:lineRule="exact"/>
        <w:ind w:left="0" w:firstLine="0"/>
        <w:outlineLvl w:val="2"/>
        <w:rPr>
          <w:rFonts w:ascii="仿宋_GB2312" w:eastAsia="仿宋_GB2312"/>
          <w:b/>
          <w:sz w:val="30"/>
          <w:szCs w:val="30"/>
        </w:rPr>
      </w:pPr>
      <w:bookmarkStart w:id="362" w:name="_Toc57908898"/>
      <w:r>
        <w:rPr>
          <w:rFonts w:hint="eastAsia" w:ascii="仿宋_GB2312" w:eastAsia="仿宋_GB2312"/>
          <w:b/>
          <w:sz w:val="30"/>
          <w:szCs w:val="30"/>
        </w:rPr>
        <w:t>申报要求</w:t>
      </w:r>
      <w:bookmarkEnd w:id="362"/>
    </w:p>
    <w:p>
      <w:pPr>
        <w:spacing w:line="600" w:lineRule="exact"/>
        <w:ind w:firstLine="600" w:firstLineChars="200"/>
        <w:outlineLvl w:val="3"/>
        <w:rPr>
          <w:rFonts w:ascii="仿宋_GB2312" w:hAnsi="仿宋" w:eastAsia="仿宋_GB2312"/>
          <w:sz w:val="30"/>
          <w:szCs w:val="30"/>
        </w:rPr>
      </w:pPr>
      <w:r>
        <w:rPr>
          <w:rFonts w:hint="eastAsia" w:ascii="仿宋_GB2312" w:hAnsi="仿宋" w:eastAsia="仿宋_GB2312"/>
          <w:sz w:val="30"/>
          <w:szCs w:val="30"/>
        </w:rPr>
        <w:t>（1）报价范围</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采用点击成交方式的，报价方可以向全市场发出报价，也可以向报价方自行选定的部分债券投资者发出报价。</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在报价录入界面中，报价的发布对象除了全市场外，可以自行选择,仅被选中的对象可以查看到该报价信息。报价方可在“发送范围”中选择“全市场”或“指定交易参与人”。</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其中，选择“指定交易参与人”的，可在显示的“交易参与人列表”中选择不超过</w:t>
      </w:r>
      <w:r>
        <w:rPr>
          <w:rFonts w:ascii="仿宋_GB2312" w:hAnsi="仿宋" w:eastAsia="仿宋_GB2312"/>
          <w:sz w:val="30"/>
          <w:szCs w:val="30"/>
        </w:rPr>
        <w:t>5</w:t>
      </w:r>
      <w:r>
        <w:rPr>
          <w:rFonts w:hint="eastAsia" w:ascii="仿宋_GB2312" w:hAnsi="仿宋" w:eastAsia="仿宋_GB2312"/>
          <w:sz w:val="30"/>
          <w:szCs w:val="30"/>
        </w:rPr>
        <w:t>个交易参与人进行报价发送。</w:t>
      </w:r>
    </w:p>
    <w:p>
      <w:pPr>
        <w:spacing w:line="600" w:lineRule="exact"/>
        <w:ind w:firstLine="600" w:firstLineChars="200"/>
        <w:outlineLvl w:val="3"/>
        <w:rPr>
          <w:rFonts w:ascii="仿宋_GB2312" w:eastAsia="仿宋_GB2312"/>
          <w:sz w:val="30"/>
          <w:szCs w:val="30"/>
        </w:rPr>
      </w:pPr>
      <w:r>
        <w:rPr>
          <w:rFonts w:hint="eastAsia" w:ascii="仿宋_GB2312" w:eastAsia="仿宋_GB2312"/>
          <w:sz w:val="30"/>
          <w:szCs w:val="30"/>
        </w:rPr>
        <w:t>（2）报价要素</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报价方发出的报价要素应当包括交易品种、交易方向、价格、申报数量、发送范围、报价方证券账号、结算方式、结算周期、结算日期、是否匿名等内容。</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1）单边报价</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单边报价具体要素及要素说明如下：</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6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要素名称</w:t>
            </w:r>
          </w:p>
        </w:tc>
        <w:tc>
          <w:tcPr>
            <w:tcW w:w="6713"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申报类型</w:t>
            </w:r>
          </w:p>
        </w:tc>
        <w:tc>
          <w:tcPr>
            <w:tcW w:w="6713" w:type="dxa"/>
          </w:tcPr>
          <w:p>
            <w:pPr>
              <w:pStyle w:val="12"/>
              <w:ind w:firstLine="0" w:firstLineChars="0"/>
              <w:rPr>
                <w:rFonts w:ascii="仿宋_GB2312" w:hAnsi="宋体" w:eastAsia="仿宋_GB2312"/>
                <w:kern w:val="0"/>
                <w:lang w:eastAsia="en-US" w:bidi="en-US"/>
              </w:rPr>
            </w:pPr>
            <w:r>
              <w:rPr>
                <w:rFonts w:hint="eastAsia" w:ascii="仿宋_GB2312" w:hAnsi="宋体" w:eastAsia="仿宋_GB2312"/>
                <w:kern w:val="0"/>
                <w:lang w:eastAsia="en-US" w:bidi="en-US"/>
              </w:rPr>
              <w:t>单边报价申报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bidi="en-US"/>
              </w:rPr>
            </w:pPr>
            <w:r>
              <w:rPr>
                <w:rFonts w:hint="eastAsia" w:ascii="仿宋_GB2312" w:eastAsia="仿宋_GB2312"/>
                <w:b/>
                <w:kern w:val="0"/>
                <w:lang w:bidi="en-US"/>
              </w:rPr>
              <w:t>交易品种</w:t>
            </w:r>
          </w:p>
        </w:tc>
        <w:tc>
          <w:tcPr>
            <w:tcW w:w="6713" w:type="dxa"/>
          </w:tcPr>
          <w:p>
            <w:pPr>
              <w:pStyle w:val="12"/>
              <w:ind w:firstLine="0" w:firstLineChars="0"/>
              <w:rPr>
                <w:rFonts w:ascii="仿宋_GB2312" w:eastAsia="仿宋_GB2312"/>
                <w:kern w:val="0"/>
                <w:lang w:bidi="en-US"/>
              </w:rPr>
            </w:pPr>
            <w:r>
              <w:rPr>
                <w:rFonts w:hint="eastAsia" w:ascii="仿宋_GB2312" w:hAnsi="宋体" w:eastAsia="仿宋_GB2312"/>
                <w:kern w:val="0"/>
                <w:lang w:bidi="en-US"/>
              </w:rPr>
              <w:t>交易品种名称或证券代码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交易方向</w:t>
            </w:r>
          </w:p>
        </w:tc>
        <w:tc>
          <w:tcPr>
            <w:tcW w:w="6713"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交易的买卖方向，即买入/卖出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申报价格</w:t>
            </w:r>
          </w:p>
        </w:tc>
        <w:tc>
          <w:tcPr>
            <w:tcW w:w="6713" w:type="dxa"/>
          </w:tcPr>
          <w:p>
            <w:pPr>
              <w:pStyle w:val="12"/>
              <w:ind w:firstLine="0" w:firstLineChars="0"/>
              <w:rPr>
                <w:rFonts w:ascii="仿宋_GB2312" w:eastAsia="仿宋_GB2312"/>
                <w:kern w:val="0"/>
                <w:lang w:bidi="en-US"/>
              </w:rPr>
            </w:pPr>
            <w:r>
              <w:rPr>
                <w:rFonts w:hint="eastAsia" w:ascii="仿宋_GB2312" w:eastAsia="仿宋_GB2312"/>
                <w:kern w:val="0"/>
                <w:lang w:bidi="en-US"/>
              </w:rPr>
              <w:t>报价价格，单位：元（在价格输入框下相应位置会在输入价格后自动算出该价格的到期收益率，方便用户查看）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申报数量</w:t>
            </w:r>
          </w:p>
        </w:tc>
        <w:tc>
          <w:tcPr>
            <w:tcW w:w="6713" w:type="dxa"/>
          </w:tcPr>
          <w:p>
            <w:pPr>
              <w:pStyle w:val="12"/>
              <w:ind w:firstLine="0" w:firstLineChars="0"/>
              <w:rPr>
                <w:rFonts w:ascii="仿宋_GB2312" w:eastAsia="仿宋_GB2312"/>
                <w:kern w:val="0"/>
                <w:lang w:bidi="en-US"/>
              </w:rPr>
            </w:pPr>
            <w:r>
              <w:rPr>
                <w:rFonts w:hint="eastAsia" w:ascii="仿宋_GB2312" w:eastAsia="仿宋_GB2312"/>
                <w:kern w:val="0"/>
                <w:lang w:bidi="en-US"/>
              </w:rPr>
              <w:t>报价数量，单位：千元面额。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申报账号</w:t>
            </w:r>
          </w:p>
        </w:tc>
        <w:tc>
          <w:tcPr>
            <w:tcW w:w="6713" w:type="dxa"/>
          </w:tcPr>
          <w:p>
            <w:pPr>
              <w:pStyle w:val="12"/>
              <w:ind w:firstLine="0" w:firstLineChars="0"/>
              <w:rPr>
                <w:rFonts w:ascii="仿宋_GB2312" w:eastAsia="仿宋_GB2312"/>
                <w:kern w:val="0"/>
                <w:lang w:bidi="en-US"/>
              </w:rPr>
            </w:pPr>
            <w:r>
              <w:rPr>
                <w:rFonts w:hint="eastAsia" w:ascii="仿宋_GB2312" w:eastAsia="仿宋_GB2312"/>
                <w:kern w:val="0"/>
                <w:lang w:bidi="en-US"/>
              </w:rPr>
              <w:t>报价方的证券账户号码。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发送范围</w:t>
            </w:r>
          </w:p>
        </w:tc>
        <w:tc>
          <w:tcPr>
            <w:tcW w:w="6713" w:type="dxa"/>
          </w:tcPr>
          <w:p>
            <w:pPr>
              <w:pStyle w:val="12"/>
              <w:ind w:firstLine="0" w:firstLineChars="0"/>
              <w:rPr>
                <w:rFonts w:ascii="仿宋_GB2312" w:eastAsia="仿宋_GB2312"/>
                <w:kern w:val="0"/>
                <w:lang w:bidi="en-US"/>
              </w:rPr>
            </w:pPr>
            <w:r>
              <w:rPr>
                <w:rFonts w:hint="eastAsia" w:ascii="仿宋_GB2312" w:eastAsia="仿宋_GB2312"/>
                <w:kern w:val="0"/>
                <w:lang w:bidi="en-US"/>
              </w:rPr>
              <w:t>勾选向全市场或向指定债券交易参与人发送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结算方式</w:t>
            </w:r>
          </w:p>
        </w:tc>
        <w:tc>
          <w:tcPr>
            <w:tcW w:w="6713" w:type="dxa"/>
          </w:tcPr>
          <w:p>
            <w:pPr>
              <w:pStyle w:val="12"/>
              <w:ind w:firstLine="0" w:firstLineChars="0"/>
              <w:rPr>
                <w:rFonts w:ascii="仿宋_GB2312" w:eastAsia="仿宋_GB2312"/>
                <w:kern w:val="0"/>
                <w:lang w:bidi="en-US"/>
              </w:rPr>
            </w:pPr>
            <w:r>
              <w:rPr>
                <w:rFonts w:hint="eastAsia" w:ascii="仿宋_GB2312" w:eastAsia="仿宋_GB2312"/>
                <w:kern w:val="0"/>
                <w:lang w:bidi="en-US"/>
              </w:rPr>
              <w:t>根据</w:t>
            </w:r>
            <w:r>
              <w:rPr>
                <w:rFonts w:ascii="仿宋_GB2312" w:eastAsia="仿宋_GB2312"/>
                <w:kern w:val="0"/>
                <w:lang w:bidi="en-US"/>
              </w:rPr>
              <w:t>交易品种自动带出</w:t>
            </w:r>
            <w:r>
              <w:rPr>
                <w:rFonts w:hint="eastAsia" w:ascii="仿宋_GB2312" w:eastAsia="仿宋_GB2312"/>
                <w:kern w:val="0"/>
                <w:lang w:bidi="en-US"/>
              </w:rPr>
              <w:t>“逐笔全额结算”或“多边净额结算”。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bidi="en-US"/>
              </w:rPr>
            </w:pPr>
            <w:r>
              <w:rPr>
                <w:rFonts w:hint="eastAsia" w:ascii="仿宋_GB2312" w:eastAsia="仿宋_GB2312"/>
                <w:b/>
                <w:kern w:val="0"/>
                <w:lang w:eastAsia="en-US" w:bidi="en-US"/>
              </w:rPr>
              <w:t>结算</w:t>
            </w:r>
            <w:r>
              <w:rPr>
                <w:rFonts w:hint="eastAsia" w:ascii="仿宋_GB2312" w:eastAsia="仿宋_GB2312"/>
                <w:b/>
                <w:kern w:val="0"/>
                <w:lang w:bidi="en-US"/>
              </w:rPr>
              <w:t>周期</w:t>
            </w:r>
          </w:p>
        </w:tc>
        <w:tc>
          <w:tcPr>
            <w:tcW w:w="6713" w:type="dxa"/>
          </w:tcPr>
          <w:p>
            <w:pPr>
              <w:pStyle w:val="12"/>
              <w:ind w:firstLine="0" w:firstLineChars="0"/>
              <w:rPr>
                <w:rFonts w:ascii="仿宋_GB2312" w:eastAsia="仿宋_GB2312"/>
                <w:kern w:val="0"/>
                <w:lang w:bidi="en-US"/>
              </w:rPr>
            </w:pPr>
            <w:r>
              <w:rPr>
                <w:rFonts w:hint="eastAsia" w:ascii="仿宋_GB2312" w:eastAsia="仿宋_GB2312"/>
                <w:kern w:val="0"/>
                <w:lang w:bidi="en-US"/>
              </w:rPr>
              <w:t>根据结算方式</w:t>
            </w:r>
            <w:r>
              <w:rPr>
                <w:rFonts w:ascii="仿宋_GB2312" w:eastAsia="仿宋_GB2312"/>
                <w:kern w:val="0"/>
                <w:lang w:bidi="en-US"/>
              </w:rPr>
              <w:t>自</w:t>
            </w:r>
            <w:r>
              <w:rPr>
                <w:rFonts w:hint="eastAsia" w:ascii="仿宋_GB2312" w:eastAsia="仿宋_GB2312"/>
                <w:kern w:val="0"/>
                <w:lang w:bidi="en-US"/>
              </w:rPr>
              <w:t>动</w:t>
            </w:r>
            <w:r>
              <w:rPr>
                <w:rFonts w:ascii="仿宋_GB2312" w:eastAsia="仿宋_GB2312"/>
                <w:kern w:val="0"/>
                <w:lang w:bidi="en-US"/>
              </w:rPr>
              <w:t>带出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是否匿名</w:t>
            </w:r>
          </w:p>
        </w:tc>
        <w:tc>
          <w:tcPr>
            <w:tcW w:w="6713" w:type="dxa"/>
          </w:tcPr>
          <w:p>
            <w:pPr>
              <w:pStyle w:val="12"/>
              <w:ind w:firstLine="0" w:firstLineChars="0"/>
              <w:rPr>
                <w:rFonts w:ascii="仿宋_GB2312" w:eastAsia="仿宋_GB2312"/>
                <w:kern w:val="0"/>
                <w:lang w:bidi="en-US"/>
              </w:rPr>
            </w:pPr>
            <w:r>
              <w:rPr>
                <w:rFonts w:hint="eastAsia" w:ascii="仿宋_GB2312" w:hAnsi="宋体" w:eastAsia="仿宋_GB2312"/>
                <w:color w:val="000000"/>
                <w:kern w:val="0"/>
                <w:lang w:bidi="en-US"/>
              </w:rPr>
              <w:t>需匿名的，勾选“匿名发送”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冰山订单</w:t>
            </w:r>
          </w:p>
        </w:tc>
        <w:tc>
          <w:tcPr>
            <w:tcW w:w="6713" w:type="dxa"/>
          </w:tcPr>
          <w:p>
            <w:pPr>
              <w:pStyle w:val="12"/>
              <w:ind w:firstLine="0" w:firstLineChars="0"/>
              <w:rPr>
                <w:rFonts w:ascii="仿宋_GB2312" w:eastAsia="仿宋_GB2312"/>
                <w:kern w:val="0"/>
                <w:lang w:bidi="en-US"/>
              </w:rPr>
            </w:pPr>
            <w:r>
              <w:rPr>
                <w:rFonts w:hint="eastAsia" w:ascii="仿宋_GB2312" w:eastAsia="仿宋_GB2312"/>
                <w:kern w:val="0"/>
                <w:lang w:bidi="en-US"/>
              </w:rPr>
              <w:t>设置冰山订单的，如果所报数量大于冰山订单值，系统显示冰山订单值，如果小于冰山订单值，则系统显示真实数量。</w:t>
            </w:r>
          </w:p>
          <w:p>
            <w:pPr>
              <w:pStyle w:val="12"/>
              <w:ind w:firstLine="0" w:firstLineChars="0"/>
              <w:rPr>
                <w:rFonts w:ascii="仿宋_GB2312" w:eastAsia="仿宋_GB2312"/>
                <w:kern w:val="0"/>
                <w:lang w:bidi="en-US"/>
              </w:rPr>
            </w:pPr>
            <w:r>
              <w:rPr>
                <w:rFonts w:hint="eastAsia" w:ascii="仿宋_GB2312" w:eastAsia="仿宋_GB2312"/>
                <w:kern w:val="0"/>
                <w:lang w:bidi="en-US"/>
              </w:rPr>
              <w:t>冰山订单字段单位为“千元面额”，不填写则默认该笔申报不是冰山订单。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是否全额成交</w:t>
            </w:r>
          </w:p>
        </w:tc>
        <w:tc>
          <w:tcPr>
            <w:tcW w:w="6713" w:type="dxa"/>
          </w:tcPr>
          <w:p>
            <w:pPr>
              <w:pStyle w:val="12"/>
              <w:ind w:firstLine="0" w:firstLineChars="0"/>
              <w:rPr>
                <w:rFonts w:ascii="仿宋_GB2312" w:eastAsia="仿宋_GB2312"/>
                <w:kern w:val="0"/>
                <w:lang w:bidi="en-US"/>
              </w:rPr>
            </w:pPr>
            <w:r>
              <w:rPr>
                <w:rFonts w:hint="eastAsia" w:ascii="仿宋_GB2312" w:eastAsia="仿宋_GB2312"/>
                <w:kern w:val="0"/>
                <w:lang w:bidi="en-US"/>
              </w:rPr>
              <w:t>在固定收益平台点击成交申报页面进行标签勾选，全额成交被勾选的，表示该申报不能部分成交。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证券简称</w:t>
            </w:r>
          </w:p>
        </w:tc>
        <w:tc>
          <w:tcPr>
            <w:tcW w:w="6713" w:type="dxa"/>
          </w:tcPr>
          <w:p>
            <w:pPr>
              <w:pStyle w:val="12"/>
              <w:ind w:firstLine="0" w:firstLineChars="0"/>
              <w:rPr>
                <w:rFonts w:ascii="仿宋_GB2312" w:eastAsia="仿宋_GB2312"/>
                <w:kern w:val="0"/>
                <w:lang w:bidi="en-US"/>
              </w:rPr>
            </w:pPr>
            <w:r>
              <w:rPr>
                <w:rFonts w:hint="eastAsia" w:ascii="仿宋_GB2312" w:hAnsi="宋体" w:eastAsia="仿宋_GB2312"/>
                <w:kern w:val="0"/>
                <w:lang w:bidi="en-US"/>
              </w:rPr>
              <w:t>上交所证券简称，有证券代码的交易品种，简称根据证券代码自动显示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价格类型</w:t>
            </w:r>
          </w:p>
        </w:tc>
        <w:tc>
          <w:tcPr>
            <w:tcW w:w="6713" w:type="dxa"/>
          </w:tcPr>
          <w:p>
            <w:pPr>
              <w:pStyle w:val="12"/>
              <w:ind w:firstLine="0" w:firstLineChars="0"/>
              <w:rPr>
                <w:rFonts w:ascii="仿宋_GB2312" w:hAnsi="宋体" w:eastAsia="仿宋_GB2312"/>
                <w:kern w:val="0"/>
                <w:lang w:bidi="en-US"/>
              </w:rPr>
            </w:pPr>
            <w:r>
              <w:rPr>
                <w:rFonts w:hint="eastAsia" w:ascii="仿宋_GB2312" w:eastAsia="仿宋_GB2312"/>
                <w:kern w:val="0"/>
                <w:lang w:bidi="en-US"/>
              </w:rPr>
              <w:t>净价或全价，当输入证券代码时自动显示价格类型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申报日期时间</w:t>
            </w:r>
          </w:p>
        </w:tc>
        <w:tc>
          <w:tcPr>
            <w:tcW w:w="6713"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交易申报日期（年月日）及时间（时分秒），自动显示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bidi="en-US"/>
              </w:rPr>
            </w:pPr>
            <w:r>
              <w:rPr>
                <w:rFonts w:hint="eastAsia" w:ascii="仿宋_GB2312" w:eastAsia="仿宋_GB2312"/>
                <w:b/>
                <w:kern w:val="0"/>
                <w:lang w:eastAsia="en-US" w:bidi="en-US"/>
              </w:rPr>
              <w:t>结算</w:t>
            </w:r>
            <w:r>
              <w:rPr>
                <w:rFonts w:hint="eastAsia" w:ascii="仿宋_GB2312" w:eastAsia="仿宋_GB2312"/>
                <w:b/>
                <w:kern w:val="0"/>
                <w:lang w:bidi="en-US"/>
              </w:rPr>
              <w:t>日期</w:t>
            </w:r>
          </w:p>
        </w:tc>
        <w:tc>
          <w:tcPr>
            <w:tcW w:w="6713" w:type="dxa"/>
          </w:tcPr>
          <w:p>
            <w:pPr>
              <w:pStyle w:val="12"/>
              <w:ind w:firstLine="0" w:firstLineChars="0"/>
              <w:rPr>
                <w:rFonts w:ascii="仿宋_GB2312" w:eastAsia="仿宋_GB2312"/>
                <w:kern w:val="0"/>
                <w:lang w:bidi="en-US"/>
              </w:rPr>
            </w:pPr>
            <w:r>
              <w:rPr>
                <w:rFonts w:hint="eastAsia" w:ascii="仿宋_GB2312" w:eastAsia="仿宋_GB2312"/>
                <w:kern w:val="0"/>
                <w:lang w:bidi="en-US"/>
              </w:rPr>
              <w:t>根据当前交易日期、结算周期，自动显示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交易PBU</w:t>
            </w:r>
          </w:p>
        </w:tc>
        <w:tc>
          <w:tcPr>
            <w:tcW w:w="6713" w:type="dxa"/>
          </w:tcPr>
          <w:p>
            <w:pPr>
              <w:pStyle w:val="12"/>
              <w:ind w:firstLine="0" w:firstLineChars="0"/>
              <w:rPr>
                <w:rFonts w:ascii="仿宋_GB2312" w:hAnsi="宋体" w:eastAsia="仿宋_GB2312"/>
                <w:color w:val="000000"/>
                <w:kern w:val="0"/>
                <w:lang w:bidi="en-US"/>
              </w:rPr>
            </w:pPr>
            <w:r>
              <w:rPr>
                <w:rFonts w:hint="eastAsia" w:ascii="仿宋_GB2312" w:eastAsia="仿宋_GB2312"/>
                <w:kern w:val="0"/>
                <w:lang w:bidi="en-US"/>
              </w:rPr>
              <w:t>交易参与人的交易单元号码，自动显示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交易参与人</w:t>
            </w:r>
          </w:p>
        </w:tc>
        <w:tc>
          <w:tcPr>
            <w:tcW w:w="6713" w:type="dxa"/>
          </w:tcPr>
          <w:p>
            <w:pPr>
              <w:pStyle w:val="12"/>
              <w:ind w:firstLine="0" w:firstLineChars="0"/>
              <w:rPr>
                <w:rFonts w:ascii="仿宋_GB2312" w:hAnsi="宋体" w:eastAsia="仿宋_GB2312"/>
                <w:color w:val="000000"/>
                <w:kern w:val="0"/>
                <w:lang w:bidi="en-US"/>
              </w:rPr>
            </w:pPr>
            <w:r>
              <w:rPr>
                <w:rFonts w:hint="eastAsia" w:ascii="仿宋_GB2312" w:eastAsia="仿宋_GB2312"/>
                <w:kern w:val="0"/>
                <w:lang w:bidi="en-US"/>
              </w:rPr>
              <w:t>交易参与人简称，自动显示，无需输入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交易员代码</w:t>
            </w:r>
          </w:p>
        </w:tc>
        <w:tc>
          <w:tcPr>
            <w:tcW w:w="6713" w:type="dxa"/>
          </w:tcPr>
          <w:p>
            <w:pPr>
              <w:pStyle w:val="12"/>
              <w:ind w:firstLine="0" w:firstLineChars="0"/>
              <w:rPr>
                <w:rFonts w:ascii="仿宋_GB2312" w:hAnsi="宋体" w:eastAsia="仿宋_GB2312"/>
                <w:color w:val="000000"/>
                <w:kern w:val="0"/>
                <w:lang w:bidi="en-US"/>
              </w:rPr>
            </w:pPr>
            <w:r>
              <w:rPr>
                <w:rFonts w:hint="eastAsia" w:ascii="仿宋_GB2312" w:eastAsia="仿宋_GB2312"/>
                <w:kern w:val="0"/>
                <w:lang w:bidi="en-US"/>
              </w:rPr>
              <w:t>交易员代码，自动显示，无需输入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交易员名称</w:t>
            </w:r>
          </w:p>
        </w:tc>
        <w:tc>
          <w:tcPr>
            <w:tcW w:w="6713" w:type="dxa"/>
          </w:tcPr>
          <w:p>
            <w:pPr>
              <w:pStyle w:val="12"/>
              <w:ind w:firstLine="0" w:firstLineChars="0"/>
              <w:rPr>
                <w:rFonts w:ascii="仿宋_GB2312" w:hAnsi="宋体" w:eastAsia="仿宋_GB2312"/>
                <w:color w:val="000000"/>
                <w:kern w:val="0"/>
                <w:lang w:bidi="en-US"/>
              </w:rPr>
            </w:pPr>
            <w:r>
              <w:rPr>
                <w:rFonts w:hint="eastAsia" w:ascii="仿宋_GB2312" w:eastAsia="仿宋_GB2312"/>
                <w:kern w:val="0"/>
                <w:lang w:bidi="en-US"/>
              </w:rPr>
              <w:t>交易员名称，自动显示，无需输入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交易方式</w:t>
            </w:r>
          </w:p>
        </w:tc>
        <w:tc>
          <w:tcPr>
            <w:tcW w:w="6713"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点击成交</w:t>
            </w:r>
          </w:p>
        </w:tc>
      </w:tr>
    </w:tbl>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2）双边报价</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双边报价具体要素及要素说明如下：</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6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要素名称</w:t>
            </w:r>
          </w:p>
        </w:tc>
        <w:tc>
          <w:tcPr>
            <w:tcW w:w="6713"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申报类型</w:t>
            </w:r>
          </w:p>
        </w:tc>
        <w:tc>
          <w:tcPr>
            <w:tcW w:w="6713" w:type="dxa"/>
          </w:tcPr>
          <w:p>
            <w:pPr>
              <w:pStyle w:val="12"/>
              <w:ind w:firstLine="0" w:firstLineChars="0"/>
              <w:rPr>
                <w:rFonts w:ascii="仿宋_GB2312" w:hAnsi="宋体" w:eastAsia="仿宋_GB2312"/>
                <w:kern w:val="0"/>
                <w:lang w:eastAsia="en-US" w:bidi="en-US"/>
              </w:rPr>
            </w:pPr>
            <w:r>
              <w:rPr>
                <w:rFonts w:hint="eastAsia" w:ascii="仿宋_GB2312" w:hAnsi="宋体" w:eastAsia="仿宋_GB2312"/>
                <w:kern w:val="0"/>
                <w:lang w:eastAsia="en-US" w:bidi="en-US"/>
              </w:rPr>
              <w:t>双边报价申报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bidi="en-US"/>
              </w:rPr>
            </w:pPr>
            <w:r>
              <w:rPr>
                <w:rFonts w:hint="eastAsia" w:ascii="仿宋_GB2312" w:eastAsia="仿宋_GB2312"/>
                <w:b/>
                <w:kern w:val="0"/>
                <w:lang w:bidi="en-US"/>
              </w:rPr>
              <w:t>交易品种</w:t>
            </w:r>
          </w:p>
        </w:tc>
        <w:tc>
          <w:tcPr>
            <w:tcW w:w="6713" w:type="dxa"/>
          </w:tcPr>
          <w:p>
            <w:pPr>
              <w:pStyle w:val="12"/>
              <w:ind w:firstLine="0" w:firstLineChars="0"/>
              <w:rPr>
                <w:rFonts w:ascii="仿宋_GB2312" w:hAnsi="宋体" w:eastAsia="仿宋_GB2312"/>
                <w:kern w:val="0"/>
                <w:lang w:bidi="en-US"/>
              </w:rPr>
            </w:pPr>
            <w:r>
              <w:rPr>
                <w:rFonts w:hint="eastAsia" w:ascii="仿宋_GB2312" w:hAnsi="宋体" w:eastAsia="仿宋_GB2312"/>
                <w:kern w:val="0"/>
                <w:lang w:bidi="en-US"/>
              </w:rPr>
              <w:t>交易品种的名称或证券代码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买入申报价格</w:t>
            </w:r>
          </w:p>
        </w:tc>
        <w:tc>
          <w:tcPr>
            <w:tcW w:w="6713" w:type="dxa"/>
          </w:tcPr>
          <w:p>
            <w:pPr>
              <w:pStyle w:val="12"/>
              <w:ind w:firstLine="0" w:firstLineChars="0"/>
              <w:rPr>
                <w:rFonts w:ascii="仿宋_GB2312" w:eastAsia="仿宋_GB2312"/>
                <w:kern w:val="0"/>
                <w:lang w:bidi="en-US"/>
              </w:rPr>
            </w:pPr>
            <w:r>
              <w:rPr>
                <w:rFonts w:hint="eastAsia" w:ascii="仿宋_GB2312" w:eastAsia="仿宋_GB2312"/>
                <w:kern w:val="0"/>
                <w:lang w:bidi="en-US"/>
              </w:rPr>
              <w:t>单位：元（在价格输入框下相应位置会在输入价格后自动算出该价格的到期收益率，方便用户查看）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买入申报数量</w:t>
            </w:r>
          </w:p>
        </w:tc>
        <w:tc>
          <w:tcPr>
            <w:tcW w:w="6713"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单位：</w:t>
            </w:r>
            <w:r>
              <w:rPr>
                <w:rFonts w:hint="eastAsia" w:ascii="仿宋_GB2312" w:eastAsia="仿宋_GB2312"/>
                <w:kern w:val="0"/>
                <w:lang w:bidi="en-US"/>
              </w:rPr>
              <w:t>千</w:t>
            </w:r>
            <w:r>
              <w:rPr>
                <w:rFonts w:hint="eastAsia" w:ascii="仿宋_GB2312" w:eastAsia="仿宋_GB2312"/>
                <w:kern w:val="0"/>
                <w:lang w:eastAsia="en-US" w:bidi="en-US"/>
              </w:rPr>
              <w:t>元面额。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卖出申报价格</w:t>
            </w:r>
          </w:p>
        </w:tc>
        <w:tc>
          <w:tcPr>
            <w:tcW w:w="6713" w:type="dxa"/>
          </w:tcPr>
          <w:p>
            <w:pPr>
              <w:pStyle w:val="12"/>
              <w:ind w:firstLine="0" w:firstLineChars="0"/>
              <w:rPr>
                <w:rFonts w:ascii="仿宋_GB2312" w:eastAsia="仿宋_GB2312"/>
                <w:kern w:val="0"/>
                <w:lang w:bidi="en-US"/>
              </w:rPr>
            </w:pPr>
            <w:r>
              <w:rPr>
                <w:rFonts w:hint="eastAsia" w:ascii="仿宋_GB2312" w:eastAsia="仿宋_GB2312"/>
                <w:kern w:val="0"/>
                <w:lang w:bidi="en-US"/>
              </w:rPr>
              <w:t>单位：元（在价格输入框下相应位置会在输入价格后自动算出该价格的到期收益率，方便用户查看）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卖出申报数量</w:t>
            </w:r>
          </w:p>
        </w:tc>
        <w:tc>
          <w:tcPr>
            <w:tcW w:w="6713"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单位：</w:t>
            </w:r>
            <w:r>
              <w:rPr>
                <w:rFonts w:hint="eastAsia" w:ascii="仿宋_GB2312" w:eastAsia="仿宋_GB2312"/>
                <w:kern w:val="0"/>
                <w:lang w:bidi="en-US"/>
              </w:rPr>
              <w:t>千</w:t>
            </w:r>
            <w:r>
              <w:rPr>
                <w:rFonts w:hint="eastAsia" w:ascii="仿宋_GB2312" w:eastAsia="仿宋_GB2312"/>
                <w:kern w:val="0"/>
                <w:lang w:eastAsia="en-US" w:bidi="en-US"/>
              </w:rPr>
              <w:t>元面额。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申报账号</w:t>
            </w:r>
          </w:p>
        </w:tc>
        <w:tc>
          <w:tcPr>
            <w:tcW w:w="6713" w:type="dxa"/>
          </w:tcPr>
          <w:p>
            <w:pPr>
              <w:pStyle w:val="12"/>
              <w:ind w:firstLine="0" w:firstLineChars="0"/>
              <w:rPr>
                <w:rFonts w:ascii="仿宋_GB2312" w:eastAsia="仿宋_GB2312"/>
                <w:kern w:val="0"/>
                <w:lang w:bidi="en-US"/>
              </w:rPr>
            </w:pPr>
            <w:r>
              <w:rPr>
                <w:rFonts w:hint="eastAsia" w:ascii="仿宋_GB2312" w:eastAsia="仿宋_GB2312"/>
                <w:kern w:val="0"/>
                <w:lang w:bidi="en-US"/>
              </w:rPr>
              <w:t>报价方的证券账户号码（可以选择本交易员有权使用的所有交易账户），固收平台机构类账户显示证券账户名称。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发送范围</w:t>
            </w:r>
          </w:p>
        </w:tc>
        <w:tc>
          <w:tcPr>
            <w:tcW w:w="6713" w:type="dxa"/>
          </w:tcPr>
          <w:p>
            <w:pPr>
              <w:pStyle w:val="12"/>
              <w:ind w:firstLine="0" w:firstLineChars="0"/>
              <w:rPr>
                <w:rFonts w:ascii="仿宋_GB2312" w:eastAsia="仿宋_GB2312"/>
                <w:kern w:val="0"/>
                <w:lang w:bidi="en-US"/>
              </w:rPr>
            </w:pPr>
            <w:r>
              <w:rPr>
                <w:rFonts w:hint="eastAsia" w:ascii="仿宋_GB2312" w:eastAsia="仿宋_GB2312"/>
                <w:kern w:val="0"/>
                <w:lang w:bidi="en-US"/>
              </w:rPr>
              <w:t>勾选向全市场或向部分债券交易参与人发送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结算方式</w:t>
            </w:r>
          </w:p>
        </w:tc>
        <w:tc>
          <w:tcPr>
            <w:tcW w:w="6713" w:type="dxa"/>
          </w:tcPr>
          <w:p>
            <w:pPr>
              <w:pStyle w:val="12"/>
              <w:ind w:firstLine="0" w:firstLineChars="0"/>
              <w:rPr>
                <w:rFonts w:ascii="仿宋_GB2312" w:eastAsia="仿宋_GB2312"/>
                <w:kern w:val="0"/>
                <w:lang w:bidi="en-US"/>
              </w:rPr>
            </w:pPr>
            <w:r>
              <w:rPr>
                <w:rFonts w:hint="eastAsia" w:ascii="仿宋_GB2312" w:eastAsia="仿宋_GB2312"/>
                <w:kern w:val="0"/>
                <w:lang w:bidi="en-US"/>
              </w:rPr>
              <w:t>根据</w:t>
            </w:r>
            <w:r>
              <w:rPr>
                <w:rFonts w:ascii="仿宋_GB2312" w:eastAsia="仿宋_GB2312"/>
                <w:kern w:val="0"/>
                <w:lang w:bidi="en-US"/>
              </w:rPr>
              <w:t>交易品种</w:t>
            </w:r>
            <w:r>
              <w:rPr>
                <w:rFonts w:hint="eastAsia" w:ascii="仿宋_GB2312" w:eastAsia="仿宋_GB2312"/>
                <w:kern w:val="0"/>
                <w:lang w:bidi="en-US"/>
              </w:rPr>
              <w:t xml:space="preserve">自动带出逐笔全额结算”或“多边净额结算”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bidi="en-US"/>
              </w:rPr>
            </w:pPr>
            <w:r>
              <w:rPr>
                <w:rFonts w:hint="eastAsia" w:ascii="仿宋_GB2312" w:eastAsia="仿宋_GB2312"/>
                <w:b/>
                <w:kern w:val="0"/>
                <w:lang w:eastAsia="en-US" w:bidi="en-US"/>
              </w:rPr>
              <w:t>结算</w:t>
            </w:r>
            <w:r>
              <w:rPr>
                <w:rFonts w:hint="eastAsia" w:ascii="仿宋_GB2312" w:eastAsia="仿宋_GB2312"/>
                <w:b/>
                <w:kern w:val="0"/>
                <w:lang w:bidi="en-US"/>
              </w:rPr>
              <w:t>周期</w:t>
            </w:r>
          </w:p>
        </w:tc>
        <w:tc>
          <w:tcPr>
            <w:tcW w:w="6713" w:type="dxa"/>
          </w:tcPr>
          <w:p>
            <w:pPr>
              <w:pStyle w:val="12"/>
              <w:ind w:firstLine="0" w:firstLineChars="0"/>
              <w:rPr>
                <w:rFonts w:ascii="仿宋_GB2312" w:eastAsia="仿宋_GB2312"/>
                <w:kern w:val="0"/>
                <w:lang w:bidi="en-US"/>
              </w:rPr>
            </w:pPr>
            <w:r>
              <w:rPr>
                <w:rFonts w:hint="eastAsia" w:ascii="仿宋_GB2312" w:eastAsia="仿宋_GB2312"/>
                <w:kern w:val="0"/>
                <w:lang w:bidi="en-US"/>
              </w:rPr>
              <w:t>根据</w:t>
            </w:r>
            <w:r>
              <w:rPr>
                <w:rFonts w:ascii="仿宋_GB2312" w:eastAsia="仿宋_GB2312"/>
                <w:kern w:val="0"/>
                <w:lang w:bidi="en-US"/>
              </w:rPr>
              <w:t>结算</w:t>
            </w:r>
            <w:r>
              <w:rPr>
                <w:rFonts w:hint="eastAsia" w:ascii="仿宋_GB2312" w:eastAsia="仿宋_GB2312"/>
                <w:kern w:val="0"/>
                <w:lang w:bidi="en-US"/>
              </w:rPr>
              <w:t>方式</w:t>
            </w:r>
            <w:r>
              <w:rPr>
                <w:rFonts w:ascii="仿宋_GB2312" w:eastAsia="仿宋_GB2312"/>
                <w:kern w:val="0"/>
                <w:lang w:bidi="en-US"/>
              </w:rPr>
              <w:t>自动带出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冰山订单</w:t>
            </w:r>
          </w:p>
        </w:tc>
        <w:tc>
          <w:tcPr>
            <w:tcW w:w="6713" w:type="dxa"/>
          </w:tcPr>
          <w:p>
            <w:pPr>
              <w:pStyle w:val="12"/>
              <w:ind w:firstLine="0" w:firstLineChars="0"/>
              <w:rPr>
                <w:rFonts w:ascii="仿宋_GB2312" w:eastAsia="仿宋_GB2312"/>
                <w:kern w:val="0"/>
                <w:lang w:bidi="en-US"/>
              </w:rPr>
            </w:pPr>
            <w:r>
              <w:rPr>
                <w:rFonts w:hint="eastAsia" w:ascii="仿宋_GB2312" w:eastAsia="仿宋_GB2312"/>
                <w:kern w:val="0"/>
                <w:lang w:bidi="en-US"/>
              </w:rPr>
              <w:t>设置冰山订单的，如果所报数量大于冰山订单值，系统显示冰山订单值，如果小于冰山订单值，则系统显示真实数量。</w:t>
            </w:r>
          </w:p>
          <w:p>
            <w:pPr>
              <w:pStyle w:val="12"/>
              <w:ind w:firstLine="0" w:firstLineChars="0"/>
              <w:rPr>
                <w:rFonts w:ascii="仿宋_GB2312" w:eastAsia="仿宋_GB2312"/>
                <w:kern w:val="0"/>
                <w:lang w:bidi="en-US"/>
              </w:rPr>
            </w:pPr>
            <w:r>
              <w:rPr>
                <w:rFonts w:hint="eastAsia" w:ascii="仿宋_GB2312" w:eastAsia="仿宋_GB2312"/>
                <w:kern w:val="0"/>
                <w:lang w:bidi="en-US"/>
              </w:rPr>
              <w:t>冰山订单字段单位为“千元面额”，不填写则默认该笔申报不是冰山订单。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做市报价</w:t>
            </w:r>
          </w:p>
        </w:tc>
        <w:tc>
          <w:tcPr>
            <w:tcW w:w="6713" w:type="dxa"/>
          </w:tcPr>
          <w:p>
            <w:pPr>
              <w:pStyle w:val="12"/>
              <w:ind w:firstLine="0" w:firstLineChars="0"/>
              <w:rPr>
                <w:rFonts w:ascii="仿宋_GB2312" w:eastAsia="仿宋_GB2312"/>
                <w:kern w:val="0"/>
                <w:lang w:bidi="en-US"/>
              </w:rPr>
            </w:pPr>
            <w:r>
              <w:rPr>
                <w:rFonts w:hint="eastAsia" w:ascii="仿宋_GB2312" w:eastAsia="仿宋_GB2312"/>
                <w:kern w:val="0"/>
                <w:lang w:bidi="en-US"/>
              </w:rPr>
              <w:t>只有做市商才能勾选做市报价，则此时交易员需将报价的所有买卖输入项都填上才能申报成功。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是否匿名</w:t>
            </w:r>
          </w:p>
        </w:tc>
        <w:tc>
          <w:tcPr>
            <w:tcW w:w="6713" w:type="dxa"/>
          </w:tcPr>
          <w:p>
            <w:pPr>
              <w:pStyle w:val="12"/>
              <w:ind w:firstLine="0" w:firstLineChars="0"/>
              <w:rPr>
                <w:rFonts w:ascii="仿宋_GB2312" w:eastAsia="仿宋_GB2312"/>
                <w:kern w:val="0"/>
                <w:lang w:bidi="en-US"/>
              </w:rPr>
            </w:pPr>
            <w:r>
              <w:rPr>
                <w:rFonts w:hint="eastAsia" w:ascii="仿宋_GB2312" w:hAnsi="宋体" w:eastAsia="仿宋_GB2312"/>
                <w:color w:val="000000"/>
                <w:kern w:val="0"/>
                <w:lang w:bidi="en-US"/>
              </w:rPr>
              <w:t>需匿名的，勾选“匿名发送”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是否全额成交</w:t>
            </w:r>
          </w:p>
        </w:tc>
        <w:tc>
          <w:tcPr>
            <w:tcW w:w="6713" w:type="dxa"/>
          </w:tcPr>
          <w:p>
            <w:pPr>
              <w:pStyle w:val="12"/>
              <w:ind w:firstLine="0" w:firstLineChars="0"/>
              <w:rPr>
                <w:rFonts w:ascii="仿宋_GB2312" w:hAnsi="宋体" w:eastAsia="仿宋_GB2312"/>
                <w:color w:val="000000"/>
                <w:kern w:val="0"/>
                <w:lang w:bidi="en-US"/>
              </w:rPr>
            </w:pPr>
            <w:r>
              <w:rPr>
                <w:rFonts w:hint="eastAsia" w:ascii="仿宋_GB2312" w:eastAsia="仿宋_GB2312"/>
                <w:kern w:val="0"/>
                <w:lang w:bidi="en-US"/>
              </w:rPr>
              <w:t>在固定收益平台点击成交申报页面进行标签勾选，全额成交被勾选的，表示该申报不能部分成交。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证券简称</w:t>
            </w:r>
          </w:p>
        </w:tc>
        <w:tc>
          <w:tcPr>
            <w:tcW w:w="6713" w:type="dxa"/>
          </w:tcPr>
          <w:p>
            <w:pPr>
              <w:pStyle w:val="12"/>
              <w:ind w:firstLine="0" w:firstLineChars="0"/>
              <w:rPr>
                <w:rFonts w:ascii="仿宋_GB2312" w:eastAsia="仿宋_GB2312"/>
                <w:kern w:val="0"/>
                <w:lang w:bidi="en-US"/>
              </w:rPr>
            </w:pPr>
            <w:r>
              <w:rPr>
                <w:rFonts w:hint="eastAsia" w:ascii="仿宋_GB2312" w:hAnsi="宋体" w:eastAsia="仿宋_GB2312"/>
                <w:kern w:val="0"/>
                <w:lang w:bidi="en-US"/>
              </w:rPr>
              <w:t>上交所证券简称，有证券代码的交易品种，简称根据证券代码自动显示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价格类型</w:t>
            </w:r>
          </w:p>
        </w:tc>
        <w:tc>
          <w:tcPr>
            <w:tcW w:w="6713" w:type="dxa"/>
          </w:tcPr>
          <w:p>
            <w:pPr>
              <w:pStyle w:val="12"/>
              <w:ind w:firstLine="0" w:firstLineChars="0"/>
              <w:rPr>
                <w:rFonts w:ascii="仿宋_GB2312" w:hAnsi="宋体" w:eastAsia="仿宋_GB2312"/>
                <w:kern w:val="0"/>
                <w:lang w:bidi="en-US"/>
              </w:rPr>
            </w:pPr>
            <w:r>
              <w:rPr>
                <w:rFonts w:hint="eastAsia" w:ascii="仿宋_GB2312" w:eastAsia="仿宋_GB2312"/>
                <w:kern w:val="0"/>
                <w:lang w:bidi="en-US"/>
              </w:rPr>
              <w:t>净价或全价，当输入证券代码时自动显示价格类型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申报日期时间</w:t>
            </w:r>
          </w:p>
        </w:tc>
        <w:tc>
          <w:tcPr>
            <w:tcW w:w="6713"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交易申报日期（年月日）及时间（时分秒），自动显示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bidi="en-US"/>
              </w:rPr>
            </w:pPr>
            <w:r>
              <w:rPr>
                <w:rFonts w:hint="eastAsia" w:ascii="仿宋_GB2312" w:eastAsia="仿宋_GB2312"/>
                <w:b/>
                <w:kern w:val="0"/>
                <w:lang w:eastAsia="en-US" w:bidi="en-US"/>
              </w:rPr>
              <w:t>结算</w:t>
            </w:r>
            <w:r>
              <w:rPr>
                <w:rFonts w:hint="eastAsia" w:ascii="仿宋_GB2312" w:eastAsia="仿宋_GB2312"/>
                <w:b/>
                <w:kern w:val="0"/>
                <w:lang w:bidi="en-US"/>
              </w:rPr>
              <w:t>日期</w:t>
            </w:r>
          </w:p>
        </w:tc>
        <w:tc>
          <w:tcPr>
            <w:tcW w:w="6713" w:type="dxa"/>
          </w:tcPr>
          <w:p>
            <w:pPr>
              <w:pStyle w:val="12"/>
              <w:ind w:firstLine="0" w:firstLineChars="0"/>
              <w:rPr>
                <w:rFonts w:ascii="仿宋_GB2312" w:hAnsi="宋体" w:eastAsia="仿宋_GB2312"/>
                <w:kern w:val="0"/>
                <w:lang w:bidi="en-US"/>
              </w:rPr>
            </w:pPr>
            <w:r>
              <w:rPr>
                <w:rFonts w:hint="eastAsia" w:ascii="仿宋_GB2312" w:eastAsia="仿宋_GB2312"/>
                <w:kern w:val="0"/>
                <w:lang w:bidi="en-US"/>
              </w:rPr>
              <w:t>根据当前交易日期、结算周期，自动显示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交易PBU</w:t>
            </w:r>
          </w:p>
        </w:tc>
        <w:tc>
          <w:tcPr>
            <w:tcW w:w="6713" w:type="dxa"/>
          </w:tcPr>
          <w:p>
            <w:pPr>
              <w:pStyle w:val="12"/>
              <w:ind w:firstLine="0" w:firstLineChars="0"/>
              <w:rPr>
                <w:rFonts w:ascii="仿宋_GB2312" w:hAnsi="宋体" w:eastAsia="仿宋_GB2312"/>
                <w:color w:val="000000"/>
                <w:kern w:val="0"/>
                <w:lang w:bidi="en-US"/>
              </w:rPr>
            </w:pPr>
            <w:r>
              <w:rPr>
                <w:rFonts w:hint="eastAsia" w:ascii="仿宋_GB2312" w:eastAsia="仿宋_GB2312"/>
                <w:kern w:val="0"/>
                <w:lang w:bidi="en-US"/>
              </w:rPr>
              <w:t>交易参与人的交易单元号码，自动显示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交易参与人</w:t>
            </w:r>
          </w:p>
        </w:tc>
        <w:tc>
          <w:tcPr>
            <w:tcW w:w="6713" w:type="dxa"/>
          </w:tcPr>
          <w:p>
            <w:pPr>
              <w:pStyle w:val="12"/>
              <w:ind w:firstLine="0" w:firstLineChars="0"/>
              <w:rPr>
                <w:rFonts w:ascii="仿宋_GB2312" w:hAnsi="宋体" w:eastAsia="仿宋_GB2312"/>
                <w:color w:val="000000"/>
                <w:kern w:val="0"/>
                <w:lang w:bidi="en-US"/>
              </w:rPr>
            </w:pPr>
            <w:r>
              <w:rPr>
                <w:rFonts w:hint="eastAsia" w:ascii="仿宋_GB2312" w:eastAsia="仿宋_GB2312"/>
                <w:kern w:val="0"/>
                <w:lang w:bidi="en-US"/>
              </w:rPr>
              <w:t>交易参与人简称，自动显示，无需输入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交易员代码</w:t>
            </w:r>
          </w:p>
        </w:tc>
        <w:tc>
          <w:tcPr>
            <w:tcW w:w="6713" w:type="dxa"/>
          </w:tcPr>
          <w:p>
            <w:pPr>
              <w:pStyle w:val="12"/>
              <w:ind w:firstLine="0" w:firstLineChars="0"/>
              <w:rPr>
                <w:rFonts w:ascii="仿宋_GB2312" w:hAnsi="宋体" w:eastAsia="仿宋_GB2312"/>
                <w:color w:val="000000"/>
                <w:kern w:val="0"/>
                <w:lang w:bidi="en-US"/>
              </w:rPr>
            </w:pPr>
            <w:r>
              <w:rPr>
                <w:rFonts w:hint="eastAsia" w:ascii="仿宋_GB2312" w:eastAsia="仿宋_GB2312"/>
                <w:kern w:val="0"/>
                <w:lang w:bidi="en-US"/>
              </w:rPr>
              <w:t>交易员代码，自动显示，无需输入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交易员名称</w:t>
            </w:r>
          </w:p>
        </w:tc>
        <w:tc>
          <w:tcPr>
            <w:tcW w:w="6713" w:type="dxa"/>
          </w:tcPr>
          <w:p>
            <w:pPr>
              <w:pStyle w:val="12"/>
              <w:ind w:firstLine="0" w:firstLineChars="0"/>
              <w:rPr>
                <w:rFonts w:ascii="仿宋_GB2312" w:hAnsi="宋体" w:eastAsia="仿宋_GB2312"/>
                <w:color w:val="000000"/>
                <w:kern w:val="0"/>
                <w:lang w:bidi="en-US"/>
              </w:rPr>
            </w:pPr>
            <w:r>
              <w:rPr>
                <w:rFonts w:hint="eastAsia" w:ascii="仿宋_GB2312" w:eastAsia="仿宋_GB2312"/>
                <w:kern w:val="0"/>
                <w:lang w:bidi="en-US"/>
              </w:rPr>
              <w:t>交易员名称，自动显示，无需输入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交易方式</w:t>
            </w:r>
          </w:p>
        </w:tc>
        <w:tc>
          <w:tcPr>
            <w:tcW w:w="6713"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点击成交</w:t>
            </w:r>
          </w:p>
        </w:tc>
      </w:tr>
    </w:tbl>
    <w:p>
      <w:pPr>
        <w:spacing w:line="600" w:lineRule="exact"/>
        <w:ind w:firstLine="600" w:firstLineChars="200"/>
        <w:outlineLvl w:val="3"/>
        <w:rPr>
          <w:rFonts w:ascii="仿宋_GB2312" w:hAnsi="仿宋" w:eastAsia="仿宋_GB2312"/>
          <w:sz w:val="30"/>
          <w:szCs w:val="30"/>
        </w:rPr>
      </w:pPr>
      <w:r>
        <w:rPr>
          <w:rFonts w:hint="eastAsia" w:ascii="仿宋_GB2312" w:hAnsi="仿宋" w:eastAsia="仿宋_GB2312"/>
          <w:sz w:val="30"/>
          <w:szCs w:val="30"/>
        </w:rPr>
        <w:t>（3）全额成交</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报价方发出报价时，可设置申报数量全额成交要求。</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本指南所称全额成交，是指相关报价仅在全部申报数量经报价点击方（以下简称点击方）一次性点击接受的情形下方可确认成交，不接受部分成交。</w:t>
      </w:r>
    </w:p>
    <w:p>
      <w:pPr>
        <w:spacing w:line="600" w:lineRule="exact"/>
        <w:ind w:firstLine="600" w:firstLineChars="200"/>
        <w:rPr>
          <w:rFonts w:ascii="仿宋_GB2312" w:hAnsi="仿宋" w:eastAsia="仿宋_GB2312"/>
          <w:sz w:val="30"/>
          <w:szCs w:val="30"/>
        </w:rPr>
      </w:pPr>
      <w:r>
        <w:rPr>
          <w:rFonts w:hint="eastAsia" w:ascii="仿宋_GB2312" w:eastAsia="仿宋_GB2312"/>
          <w:color w:val="000000"/>
          <w:sz w:val="30"/>
          <w:szCs w:val="30"/>
        </w:rPr>
        <w:t>债券投资者可在固定收益平台点击成交申报页面进行勾选</w:t>
      </w:r>
      <w:r>
        <w:rPr>
          <w:rFonts w:hint="eastAsia" w:ascii="仿宋_GB2312" w:hAnsi="仿宋" w:eastAsia="仿宋_GB2312"/>
          <w:sz w:val="30"/>
          <w:szCs w:val="30"/>
        </w:rPr>
        <w:t>，全额成交被勾选的，表示该申报不能部分成交。</w:t>
      </w:r>
    </w:p>
    <w:p>
      <w:pPr>
        <w:spacing w:line="600" w:lineRule="exact"/>
        <w:ind w:firstLine="600" w:firstLineChars="200"/>
        <w:outlineLvl w:val="3"/>
        <w:rPr>
          <w:rFonts w:ascii="仿宋_GB2312" w:hAnsi="仿宋" w:eastAsia="仿宋_GB2312"/>
          <w:sz w:val="30"/>
          <w:szCs w:val="30"/>
        </w:rPr>
      </w:pPr>
      <w:r>
        <w:rPr>
          <w:rFonts w:hint="eastAsia" w:ascii="仿宋_GB2312" w:hAnsi="仿宋" w:eastAsia="仿宋_GB2312"/>
          <w:sz w:val="30"/>
          <w:szCs w:val="30"/>
        </w:rPr>
        <w:t>（4）分次显示与成交（冰山订单）</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报价方可设定申报数量分次显示与成交，每次仅显示部分申报数量（以下简称显示数量）。显示数量由报价方于发起报价时设置，并应符合《债券交易规则》和本指南关于点击成交方式申报数量的相关规定。</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每次成交数量不得超过显示数量。前次显示数量全部成交后，继续显示剩余申报数量与显示数量的孰低值，直至申报数量完全显示并成交。</w:t>
      </w:r>
    </w:p>
    <w:p>
      <w:pPr>
        <w:spacing w:line="600" w:lineRule="exact"/>
        <w:ind w:firstLine="600" w:firstLineChars="200"/>
        <w:outlineLvl w:val="3"/>
        <w:rPr>
          <w:rFonts w:ascii="仿宋_GB2312" w:hAnsi="仿宋" w:eastAsia="仿宋_GB2312"/>
          <w:sz w:val="30"/>
          <w:szCs w:val="30"/>
        </w:rPr>
      </w:pPr>
      <w:r>
        <w:rPr>
          <w:rFonts w:hint="eastAsia" w:ascii="仿宋_GB2312" w:hAnsi="仿宋" w:eastAsia="仿宋_GB2312"/>
          <w:sz w:val="30"/>
          <w:szCs w:val="30"/>
        </w:rPr>
        <w:t>（5</w:t>
      </w:r>
      <w:r>
        <w:rPr>
          <w:rFonts w:ascii="仿宋_GB2312" w:hAnsi="仿宋" w:eastAsia="仿宋_GB2312"/>
          <w:sz w:val="30"/>
          <w:szCs w:val="30"/>
        </w:rPr>
        <w:t>）</w:t>
      </w:r>
      <w:r>
        <w:rPr>
          <w:rFonts w:hint="eastAsia" w:ascii="仿宋_GB2312" w:hAnsi="仿宋" w:eastAsia="仿宋_GB2312"/>
          <w:sz w:val="30"/>
          <w:szCs w:val="30"/>
        </w:rPr>
        <w:t>修改价格和数量</w:t>
      </w:r>
    </w:p>
    <w:p>
      <w:pPr>
        <w:spacing w:line="600" w:lineRule="exact"/>
        <w:ind w:firstLine="600" w:firstLineChars="200"/>
        <w:rPr>
          <w:rFonts w:ascii="仿宋_GB2312" w:eastAsia="仿宋_GB2312"/>
          <w:sz w:val="30"/>
          <w:szCs w:val="30"/>
        </w:rPr>
      </w:pPr>
      <w:r>
        <w:rPr>
          <w:rFonts w:hint="eastAsia" w:ascii="仿宋_GB2312" w:hAnsi="仿宋" w:eastAsia="仿宋_GB2312"/>
          <w:sz w:val="30"/>
          <w:szCs w:val="30"/>
        </w:rPr>
        <w:t>报价方发出报价后，可修改未成交部分的价格、数量等要素。</w:t>
      </w:r>
    </w:p>
    <w:p>
      <w:pPr>
        <w:numPr>
          <w:ilvl w:val="2"/>
          <w:numId w:val="4"/>
        </w:numPr>
        <w:spacing w:line="600" w:lineRule="exact"/>
        <w:ind w:left="0" w:firstLine="0"/>
        <w:outlineLvl w:val="2"/>
        <w:rPr>
          <w:rFonts w:ascii="仿宋_GB2312" w:eastAsia="仿宋_GB2312"/>
          <w:b/>
          <w:sz w:val="30"/>
          <w:szCs w:val="30"/>
        </w:rPr>
      </w:pPr>
      <w:bookmarkStart w:id="363" w:name="_Toc57908899"/>
      <w:r>
        <w:rPr>
          <w:rFonts w:hint="eastAsia" w:ascii="仿宋_GB2312" w:eastAsia="仿宋_GB2312"/>
          <w:b/>
          <w:sz w:val="30"/>
          <w:szCs w:val="30"/>
        </w:rPr>
        <w:t>成交</w:t>
      </w:r>
      <w:bookmarkEnd w:id="363"/>
    </w:p>
    <w:p>
      <w:pPr>
        <w:spacing w:line="600" w:lineRule="exact"/>
        <w:ind w:firstLine="600" w:firstLineChars="200"/>
        <w:outlineLvl w:val="3"/>
        <w:rPr>
          <w:rFonts w:ascii="仿宋_GB2312" w:eastAsia="仿宋_GB2312"/>
          <w:sz w:val="30"/>
          <w:szCs w:val="30"/>
        </w:rPr>
      </w:pPr>
      <w:r>
        <w:rPr>
          <w:rFonts w:hint="eastAsia" w:ascii="仿宋_GB2312" w:eastAsia="仿宋_GB2312"/>
          <w:sz w:val="30"/>
          <w:szCs w:val="30"/>
        </w:rPr>
        <w:t>（1）报价点击</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点击方在点击相关报价时，应输入拟接受的申报数量（以下简称点击数量）。点击数量的设置应符合本节相关条款的规定，</w:t>
      </w:r>
      <w:r>
        <w:rPr>
          <w:rFonts w:hint="eastAsia" w:ascii="仿宋_GB2312" w:eastAsia="仿宋_GB2312"/>
          <w:color w:val="000000"/>
          <w:sz w:val="30"/>
          <w:szCs w:val="30"/>
        </w:rPr>
        <w:t>点击数量不得超过报价数量或冰</w:t>
      </w:r>
      <w:r>
        <w:rPr>
          <w:rFonts w:hint="eastAsia" w:ascii="仿宋_GB2312" w:hAnsi="仿宋" w:eastAsia="仿宋_GB2312"/>
          <w:sz w:val="30"/>
          <w:szCs w:val="30"/>
        </w:rPr>
        <w:t>山订单报价方设置的显示数量。</w:t>
      </w:r>
    </w:p>
    <w:p>
      <w:pPr>
        <w:spacing w:line="600" w:lineRule="exact"/>
        <w:ind w:firstLine="600" w:firstLineChars="200"/>
        <w:outlineLvl w:val="3"/>
        <w:rPr>
          <w:rFonts w:ascii="仿宋_GB2312" w:hAnsi="仿宋" w:eastAsia="仿宋_GB2312"/>
          <w:sz w:val="30"/>
          <w:szCs w:val="30"/>
        </w:rPr>
      </w:pPr>
      <w:r>
        <w:rPr>
          <w:rFonts w:hint="eastAsia" w:ascii="仿宋_GB2312" w:hAnsi="仿宋" w:eastAsia="仿宋_GB2312"/>
          <w:sz w:val="30"/>
          <w:szCs w:val="30"/>
        </w:rPr>
        <w:t>（2）成交规则</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相关交易应按点击数量以及报价方所报价格、结算方式、结算周期等其他报价要素成交。</w:t>
      </w:r>
    </w:p>
    <w:p>
      <w:pPr>
        <w:spacing w:line="600" w:lineRule="exact"/>
        <w:ind w:firstLine="600" w:firstLineChars="200"/>
        <w:outlineLvl w:val="3"/>
        <w:rPr>
          <w:rFonts w:ascii="仿宋_GB2312" w:hAnsi="仿宋" w:eastAsia="仿宋_GB2312"/>
          <w:sz w:val="30"/>
          <w:szCs w:val="30"/>
        </w:rPr>
      </w:pPr>
      <w:r>
        <w:rPr>
          <w:rFonts w:hint="eastAsia" w:ascii="仿宋_GB2312" w:hAnsi="仿宋" w:eastAsia="仿宋_GB2312"/>
          <w:sz w:val="30"/>
          <w:szCs w:val="30"/>
        </w:rPr>
        <w:t>（3）</w:t>
      </w:r>
      <w:r>
        <w:rPr>
          <w:rFonts w:hint="eastAsia" w:ascii="仿宋_GB2312" w:eastAsia="仿宋_GB2312"/>
          <w:sz w:val="30"/>
          <w:szCs w:val="30"/>
        </w:rPr>
        <w:t>成交数据发送</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成交后，系统</w:t>
      </w:r>
      <w:r>
        <w:rPr>
          <w:rFonts w:ascii="仿宋_GB2312" w:hAnsi="仿宋" w:eastAsia="仿宋_GB2312"/>
          <w:sz w:val="30"/>
          <w:szCs w:val="30"/>
        </w:rPr>
        <w:t>将</w:t>
      </w:r>
      <w:r>
        <w:rPr>
          <w:rFonts w:hint="eastAsia" w:ascii="仿宋_GB2312" w:hAnsi="仿宋" w:eastAsia="仿宋_GB2312"/>
          <w:sz w:val="30"/>
          <w:szCs w:val="30"/>
        </w:rPr>
        <w:t>逐笔成交数据</w:t>
      </w:r>
      <w:r>
        <w:rPr>
          <w:rFonts w:ascii="仿宋_GB2312" w:hAnsi="仿宋" w:eastAsia="仿宋_GB2312"/>
          <w:sz w:val="30"/>
          <w:szCs w:val="30"/>
        </w:rPr>
        <w:t>分别发送给交易</w:t>
      </w:r>
      <w:r>
        <w:rPr>
          <w:rFonts w:hint="eastAsia" w:ascii="仿宋_GB2312" w:hAnsi="仿宋" w:eastAsia="仿宋_GB2312"/>
          <w:sz w:val="30"/>
          <w:szCs w:val="30"/>
        </w:rPr>
        <w:t>对应的</w:t>
      </w:r>
      <w:r>
        <w:rPr>
          <w:rFonts w:ascii="仿宋_GB2312" w:hAnsi="仿宋" w:eastAsia="仿宋_GB2312"/>
          <w:sz w:val="30"/>
          <w:szCs w:val="30"/>
        </w:rPr>
        <w:t>买卖双方</w:t>
      </w:r>
      <w:r>
        <w:rPr>
          <w:rFonts w:hint="eastAsia" w:ascii="仿宋_GB2312" w:hAnsi="仿宋" w:eastAsia="仿宋_GB2312"/>
          <w:sz w:val="30"/>
          <w:szCs w:val="30"/>
        </w:rPr>
        <w:t>，债券投资者</w:t>
      </w:r>
      <w:r>
        <w:rPr>
          <w:rFonts w:ascii="仿宋_GB2312" w:hAnsi="仿宋" w:eastAsia="仿宋_GB2312"/>
          <w:sz w:val="30"/>
          <w:szCs w:val="30"/>
        </w:rPr>
        <w:t>仅能收到与自己相关的成交数据。</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成交信息包括成交编号，买入订单号，卖出订单号，成交日期时间，交易品种，成交账户，买卖方向，对手方，成交净价、全价，到期收益率，应计利息，成交量，成交金额，交易员，结算周期，价格类型，结算日期等。</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成交数据</w:t>
      </w:r>
      <w:r>
        <w:rPr>
          <w:rFonts w:hint="eastAsia" w:ascii="仿宋_GB2312" w:eastAsia="仿宋_GB2312"/>
          <w:color w:val="000000"/>
          <w:sz w:val="30"/>
          <w:szCs w:val="30"/>
        </w:rPr>
        <w:t>具体要素及要素说明</w:t>
      </w:r>
      <w:r>
        <w:rPr>
          <w:rFonts w:hint="eastAsia" w:ascii="仿宋_GB2312" w:hAnsi="仿宋" w:eastAsia="仿宋_GB2312"/>
          <w:sz w:val="30"/>
          <w:szCs w:val="30"/>
        </w:rPr>
        <w:t>如下：</w:t>
      </w:r>
    </w:p>
    <w:tbl>
      <w:tblPr>
        <w:tblStyle w:val="36"/>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4"/>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要素名称</w:t>
            </w:r>
          </w:p>
        </w:tc>
        <w:tc>
          <w:tcPr>
            <w:tcW w:w="6854"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成交编号</w:t>
            </w:r>
          </w:p>
        </w:tc>
        <w:tc>
          <w:tcPr>
            <w:tcW w:w="6854" w:type="dxa"/>
          </w:tcPr>
          <w:p>
            <w:pPr>
              <w:pStyle w:val="12"/>
              <w:ind w:firstLine="0" w:firstLineChars="0"/>
              <w:rPr>
                <w:rFonts w:ascii="仿宋_GB2312" w:eastAsia="仿宋_GB2312"/>
                <w:kern w:val="0"/>
                <w:lang w:bidi="en-US"/>
              </w:rPr>
            </w:pPr>
            <w:r>
              <w:rPr>
                <w:rFonts w:hint="eastAsia" w:ascii="仿宋_GB2312" w:eastAsia="仿宋_GB2312"/>
                <w:kern w:val="0"/>
                <w:lang w:bidi="en-US"/>
              </w:rPr>
              <w:t>系统给成交单分配的唯一标识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买入订单号</w:t>
            </w:r>
          </w:p>
        </w:tc>
        <w:tc>
          <w:tcPr>
            <w:tcW w:w="6854"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买入申报订单号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卖出订单号</w:t>
            </w:r>
          </w:p>
        </w:tc>
        <w:tc>
          <w:tcPr>
            <w:tcW w:w="6854"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卖出申报订单号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Pr>
          <w:p>
            <w:pPr>
              <w:pStyle w:val="12"/>
              <w:ind w:firstLine="0" w:firstLineChars="0"/>
              <w:rPr>
                <w:rFonts w:ascii="仿宋_GB2312" w:eastAsia="仿宋_GB2312"/>
                <w:b/>
                <w:kern w:val="0"/>
                <w:lang w:bidi="en-US"/>
              </w:rPr>
            </w:pPr>
            <w:r>
              <w:rPr>
                <w:rFonts w:hint="eastAsia" w:ascii="仿宋_GB2312" w:eastAsia="仿宋_GB2312"/>
                <w:b/>
                <w:kern w:val="0"/>
                <w:lang w:bidi="en-US"/>
              </w:rPr>
              <w:t>交易品种</w:t>
            </w:r>
          </w:p>
        </w:tc>
        <w:tc>
          <w:tcPr>
            <w:tcW w:w="6854" w:type="dxa"/>
          </w:tcPr>
          <w:p>
            <w:pPr>
              <w:pStyle w:val="12"/>
              <w:ind w:firstLine="0" w:firstLineChars="0"/>
              <w:rPr>
                <w:rFonts w:ascii="仿宋_GB2312" w:eastAsia="仿宋_GB2312"/>
                <w:kern w:val="0"/>
                <w:lang w:bidi="en-US"/>
              </w:rPr>
            </w:pPr>
            <w:r>
              <w:rPr>
                <w:rFonts w:hint="eastAsia" w:ascii="仿宋_GB2312" w:hAnsi="宋体" w:eastAsia="仿宋_GB2312"/>
                <w:kern w:val="0"/>
                <w:lang w:bidi="en-US"/>
              </w:rPr>
              <w:t>交易品种的名称或证券代码，同申报订单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成交日期时间</w:t>
            </w:r>
          </w:p>
        </w:tc>
        <w:tc>
          <w:tcPr>
            <w:tcW w:w="6854"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交易成交的日期（年月日）及时间（时分秒）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交易方向</w:t>
            </w:r>
          </w:p>
        </w:tc>
        <w:tc>
          <w:tcPr>
            <w:tcW w:w="6854"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交易的买卖方向，即买入/卖出</w:t>
            </w:r>
            <w:r>
              <w:rPr>
                <w:rFonts w:hint="eastAsia" w:ascii="仿宋_GB2312" w:hAnsi="宋体" w:eastAsia="仿宋_GB2312"/>
                <w:kern w:val="0"/>
                <w:lang w:bidi="en-US"/>
              </w:rPr>
              <w:t>，同申报订单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价格类型</w:t>
            </w:r>
          </w:p>
        </w:tc>
        <w:tc>
          <w:tcPr>
            <w:tcW w:w="6854"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净价、全价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成交量</w:t>
            </w:r>
          </w:p>
        </w:tc>
        <w:tc>
          <w:tcPr>
            <w:tcW w:w="6854" w:type="dxa"/>
          </w:tcPr>
          <w:p>
            <w:pPr>
              <w:pStyle w:val="12"/>
              <w:ind w:firstLine="0" w:firstLineChars="0"/>
              <w:rPr>
                <w:rFonts w:ascii="仿宋_GB2312" w:eastAsia="仿宋_GB2312"/>
                <w:kern w:val="0"/>
                <w:lang w:bidi="en-US"/>
              </w:rPr>
            </w:pPr>
            <w:r>
              <w:rPr>
                <w:rFonts w:hint="eastAsia" w:ascii="仿宋_GB2312" w:eastAsia="仿宋_GB2312"/>
                <w:kern w:val="0"/>
                <w:lang w:bidi="en-US"/>
              </w:rPr>
              <w:t>成交的数量，单位：千元面额，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成交金额</w:t>
            </w:r>
          </w:p>
        </w:tc>
        <w:tc>
          <w:tcPr>
            <w:tcW w:w="6854" w:type="dxa"/>
          </w:tcPr>
          <w:p>
            <w:pPr>
              <w:pStyle w:val="12"/>
              <w:ind w:firstLine="0" w:firstLineChars="0"/>
              <w:rPr>
                <w:rFonts w:ascii="仿宋_GB2312" w:eastAsia="仿宋_GB2312"/>
                <w:kern w:val="0"/>
                <w:lang w:bidi="en-US"/>
              </w:rPr>
            </w:pPr>
            <w:r>
              <w:rPr>
                <w:rFonts w:hint="eastAsia" w:ascii="仿宋_GB2312" w:eastAsia="仿宋_GB2312"/>
                <w:kern w:val="0"/>
                <w:lang w:bidi="en-US"/>
              </w:rPr>
              <w:t>根据成交数量、成交价格计算：</w:t>
            </w:r>
          </w:p>
          <w:p>
            <w:pPr>
              <w:pStyle w:val="12"/>
              <w:ind w:firstLine="0" w:firstLineChars="0"/>
              <w:rPr>
                <w:rFonts w:ascii="仿宋_GB2312" w:eastAsia="仿宋_GB2312"/>
                <w:kern w:val="0"/>
                <w:lang w:bidi="en-US"/>
              </w:rPr>
            </w:pPr>
            <w:r>
              <w:rPr>
                <w:rFonts w:ascii="仿宋_GB2312" w:hAnsi="宋体" w:eastAsia="仿宋_GB2312"/>
                <w:kern w:val="0"/>
                <w:szCs w:val="21"/>
                <w:lang w:bidi="en-US"/>
              </w:rPr>
              <w:t>成交数量(</w:t>
            </w:r>
            <w:r>
              <w:rPr>
                <w:rFonts w:hint="eastAsia" w:ascii="仿宋_GB2312" w:hAnsi="宋体" w:eastAsia="仿宋_GB2312"/>
                <w:kern w:val="0"/>
                <w:szCs w:val="21"/>
                <w:lang w:bidi="en-US"/>
              </w:rPr>
              <w:t>千</w:t>
            </w:r>
            <w:r>
              <w:rPr>
                <w:rFonts w:ascii="仿宋_GB2312" w:hAnsi="宋体" w:eastAsia="仿宋_GB2312"/>
                <w:kern w:val="0"/>
                <w:szCs w:val="21"/>
                <w:lang w:bidi="en-US"/>
              </w:rPr>
              <w:t>元面额)/100*成交价格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应计利息</w:t>
            </w:r>
          </w:p>
        </w:tc>
        <w:tc>
          <w:tcPr>
            <w:tcW w:w="6854"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应计利息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结算方式</w:t>
            </w:r>
          </w:p>
        </w:tc>
        <w:tc>
          <w:tcPr>
            <w:tcW w:w="6854"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结算方式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结算</w:t>
            </w:r>
            <w:r>
              <w:rPr>
                <w:rFonts w:hint="eastAsia" w:ascii="仿宋_GB2312" w:eastAsia="仿宋_GB2312"/>
                <w:b/>
                <w:kern w:val="0"/>
                <w:lang w:bidi="en-US"/>
              </w:rPr>
              <w:t>周期</w:t>
            </w:r>
          </w:p>
        </w:tc>
        <w:tc>
          <w:tcPr>
            <w:tcW w:w="6854"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结算</w:t>
            </w:r>
            <w:r>
              <w:rPr>
                <w:rFonts w:hint="eastAsia" w:ascii="仿宋_GB2312" w:eastAsia="仿宋_GB2312"/>
                <w:kern w:val="0"/>
                <w:lang w:bidi="en-US"/>
              </w:rPr>
              <w:t>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Pr>
          <w:p>
            <w:pPr>
              <w:pStyle w:val="12"/>
              <w:ind w:firstLine="0" w:firstLineChars="0"/>
              <w:rPr>
                <w:rFonts w:ascii="仿宋_GB2312" w:eastAsia="仿宋_GB2312"/>
                <w:b/>
                <w:kern w:val="0"/>
                <w:lang w:bidi="en-US"/>
              </w:rPr>
            </w:pPr>
            <w:r>
              <w:rPr>
                <w:rFonts w:hint="eastAsia" w:ascii="仿宋_GB2312" w:eastAsia="仿宋_GB2312"/>
                <w:b/>
                <w:kern w:val="0"/>
                <w:lang w:eastAsia="en-US" w:bidi="en-US"/>
              </w:rPr>
              <w:t>结算</w:t>
            </w:r>
            <w:r>
              <w:rPr>
                <w:rFonts w:hint="eastAsia" w:ascii="仿宋_GB2312" w:eastAsia="仿宋_GB2312"/>
                <w:b/>
                <w:kern w:val="0"/>
                <w:lang w:bidi="en-US"/>
              </w:rPr>
              <w:t>日期</w:t>
            </w:r>
          </w:p>
        </w:tc>
        <w:tc>
          <w:tcPr>
            <w:tcW w:w="6854" w:type="dxa"/>
          </w:tcPr>
          <w:p>
            <w:pPr>
              <w:pStyle w:val="12"/>
              <w:ind w:firstLine="0" w:firstLineChars="0"/>
              <w:rPr>
                <w:rFonts w:ascii="仿宋_GB2312" w:eastAsia="仿宋_GB2312"/>
                <w:kern w:val="0"/>
                <w:lang w:bidi="en-US"/>
              </w:rPr>
            </w:pPr>
            <w:r>
              <w:rPr>
                <w:rFonts w:hint="eastAsia" w:ascii="仿宋_GB2312" w:eastAsia="仿宋_GB2312"/>
                <w:kern w:val="0"/>
                <w:lang w:bidi="en-US"/>
              </w:rPr>
              <w:t>根据当前交易日期、结算周期，自动显示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证券账号</w:t>
            </w:r>
          </w:p>
        </w:tc>
        <w:tc>
          <w:tcPr>
            <w:tcW w:w="6854"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交易参与人的证券账户号码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证券账户名称</w:t>
            </w:r>
          </w:p>
        </w:tc>
        <w:tc>
          <w:tcPr>
            <w:tcW w:w="6854"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交易参与人的证券账户名称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交易PBU</w:t>
            </w:r>
          </w:p>
        </w:tc>
        <w:tc>
          <w:tcPr>
            <w:tcW w:w="6854"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交易参与人的交易单元号码</w:t>
            </w:r>
            <w:r>
              <w:rPr>
                <w:rFonts w:hint="eastAsia" w:ascii="仿宋_GB2312" w:hAnsi="宋体" w:eastAsia="仿宋_GB2312"/>
                <w:kern w:val="0"/>
                <w:lang w:bidi="en-US"/>
              </w:rPr>
              <w:t>，同申报订单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交易参与人</w:t>
            </w:r>
          </w:p>
        </w:tc>
        <w:tc>
          <w:tcPr>
            <w:tcW w:w="6854"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交易参与人简称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交易员代码</w:t>
            </w:r>
          </w:p>
        </w:tc>
        <w:tc>
          <w:tcPr>
            <w:tcW w:w="6854"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交易员代码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交易员名称</w:t>
            </w:r>
          </w:p>
        </w:tc>
        <w:tc>
          <w:tcPr>
            <w:tcW w:w="6854"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交易员名称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申报编号</w:t>
            </w:r>
          </w:p>
        </w:tc>
        <w:tc>
          <w:tcPr>
            <w:tcW w:w="6854"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交易参与人内部为申报订单编制的序号</w:t>
            </w:r>
            <w:r>
              <w:rPr>
                <w:rFonts w:hint="eastAsia" w:ascii="仿宋_GB2312" w:hAnsi="宋体" w:eastAsia="仿宋_GB2312"/>
                <w:kern w:val="0"/>
                <w:lang w:bidi="en-US"/>
              </w:rPr>
              <w:t>，同申报订单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对手方交易参与人</w:t>
            </w:r>
          </w:p>
        </w:tc>
        <w:tc>
          <w:tcPr>
            <w:tcW w:w="6854" w:type="dxa"/>
          </w:tcPr>
          <w:p>
            <w:pPr>
              <w:pStyle w:val="12"/>
              <w:ind w:firstLine="0" w:firstLineChars="0"/>
              <w:rPr>
                <w:rFonts w:ascii="仿宋_GB2312" w:eastAsia="仿宋_GB2312"/>
                <w:kern w:val="0"/>
                <w:lang w:bidi="en-US"/>
              </w:rPr>
            </w:pPr>
            <w:r>
              <w:rPr>
                <w:rFonts w:hint="eastAsia" w:ascii="仿宋_GB2312" w:eastAsia="仿宋_GB2312"/>
                <w:kern w:val="0"/>
                <w:lang w:bidi="en-US"/>
              </w:rPr>
              <w:t>对手方交易参与人简称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对手方证券账号</w:t>
            </w:r>
          </w:p>
        </w:tc>
        <w:tc>
          <w:tcPr>
            <w:tcW w:w="6854"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对手方证券账户号码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对手方证券账户名称</w:t>
            </w:r>
          </w:p>
        </w:tc>
        <w:tc>
          <w:tcPr>
            <w:tcW w:w="6854"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对手方证券账户名称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对手方交易员代码</w:t>
            </w:r>
          </w:p>
        </w:tc>
        <w:tc>
          <w:tcPr>
            <w:tcW w:w="6854"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对手方交易员代码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对手方交易员名称</w:t>
            </w:r>
          </w:p>
        </w:tc>
        <w:tc>
          <w:tcPr>
            <w:tcW w:w="6854"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对手方交易员名称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交收状态</w:t>
            </w:r>
          </w:p>
        </w:tc>
        <w:tc>
          <w:tcPr>
            <w:tcW w:w="6854" w:type="dxa"/>
          </w:tcPr>
          <w:p>
            <w:pPr>
              <w:pStyle w:val="12"/>
              <w:ind w:firstLine="0" w:firstLineChars="0"/>
              <w:rPr>
                <w:rFonts w:ascii="仿宋_GB2312" w:eastAsia="仿宋_GB2312"/>
                <w:kern w:val="0"/>
                <w:lang w:bidi="en-US"/>
              </w:rPr>
            </w:pPr>
            <w:r>
              <w:rPr>
                <w:rFonts w:hint="eastAsia" w:ascii="仿宋_GB2312" w:eastAsia="仿宋_GB2312"/>
                <w:kern w:val="0"/>
                <w:lang w:bidi="en-US"/>
              </w:rPr>
              <w:t>等待勾单/交收成功/交收失败（原因）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交易方式</w:t>
            </w:r>
          </w:p>
        </w:tc>
        <w:tc>
          <w:tcPr>
            <w:tcW w:w="6854"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点击成交</w:t>
            </w:r>
          </w:p>
        </w:tc>
      </w:tr>
    </w:tbl>
    <w:p>
      <w:pPr>
        <w:numPr>
          <w:ilvl w:val="1"/>
          <w:numId w:val="4"/>
        </w:numPr>
        <w:spacing w:line="600" w:lineRule="exact"/>
        <w:ind w:left="0" w:firstLine="0"/>
        <w:outlineLvl w:val="1"/>
        <w:rPr>
          <w:rFonts w:ascii="仿宋_GB2312" w:eastAsia="仿宋_GB2312"/>
          <w:b/>
          <w:sz w:val="30"/>
          <w:szCs w:val="30"/>
        </w:rPr>
      </w:pPr>
      <w:bookmarkStart w:id="364" w:name="_Toc103332444"/>
      <w:r>
        <w:rPr>
          <w:rFonts w:hint="eastAsia" w:ascii="仿宋_GB2312" w:eastAsia="仿宋_GB2312"/>
          <w:b/>
          <w:sz w:val="30"/>
          <w:szCs w:val="30"/>
        </w:rPr>
        <w:t>询价成交</w:t>
      </w:r>
      <w:bookmarkEnd w:id="364"/>
    </w:p>
    <w:p>
      <w:pPr>
        <w:numPr>
          <w:ilvl w:val="2"/>
          <w:numId w:val="4"/>
        </w:numPr>
        <w:spacing w:line="600" w:lineRule="exact"/>
        <w:ind w:left="0" w:firstLine="0"/>
        <w:outlineLvl w:val="2"/>
        <w:rPr>
          <w:rFonts w:ascii="仿宋_GB2312" w:eastAsia="仿宋_GB2312"/>
          <w:b/>
          <w:sz w:val="30"/>
          <w:szCs w:val="30"/>
        </w:rPr>
      </w:pPr>
      <w:bookmarkStart w:id="365" w:name="_Toc57908901"/>
      <w:r>
        <w:rPr>
          <w:rFonts w:hint="eastAsia" w:ascii="仿宋_GB2312" w:eastAsia="仿宋_GB2312"/>
          <w:b/>
          <w:sz w:val="30"/>
          <w:szCs w:val="30"/>
        </w:rPr>
        <w:t>定义</w:t>
      </w:r>
      <w:bookmarkEnd w:id="365"/>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询价成交是指询价方向做市商或者其他债券交易参与人发送询价请求，并选择一个或多个询价回复确认成交的交易方式。</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本所固定收益平台为询价请求与询价回复申报提供电子化接口及客户端，债券交易参与人可通过电子化接口及客户端接入本所系统，并提交询价请求与询价回复申报。</w:t>
      </w:r>
    </w:p>
    <w:p>
      <w:pPr>
        <w:numPr>
          <w:ilvl w:val="2"/>
          <w:numId w:val="4"/>
        </w:numPr>
        <w:spacing w:line="600" w:lineRule="exact"/>
        <w:ind w:left="0" w:firstLine="0"/>
        <w:outlineLvl w:val="2"/>
        <w:rPr>
          <w:rFonts w:ascii="仿宋_GB2312" w:eastAsia="仿宋_GB2312"/>
          <w:b/>
          <w:sz w:val="30"/>
          <w:szCs w:val="30"/>
        </w:rPr>
      </w:pPr>
      <w:bookmarkStart w:id="366" w:name="_Toc57908902"/>
      <w:r>
        <w:rPr>
          <w:rFonts w:hint="eastAsia" w:ascii="仿宋_GB2312" w:eastAsia="仿宋_GB2312"/>
          <w:b/>
          <w:sz w:val="30"/>
          <w:szCs w:val="30"/>
        </w:rPr>
        <w:t>申报要求</w:t>
      </w:r>
      <w:bookmarkEnd w:id="366"/>
    </w:p>
    <w:p>
      <w:pPr>
        <w:spacing w:line="600" w:lineRule="exact"/>
        <w:ind w:firstLine="600" w:firstLineChars="200"/>
        <w:outlineLvl w:val="3"/>
        <w:rPr>
          <w:rFonts w:ascii="仿宋_GB2312" w:hAnsi="仿宋" w:eastAsia="仿宋_GB2312"/>
          <w:sz w:val="30"/>
          <w:szCs w:val="30"/>
        </w:rPr>
      </w:pPr>
      <w:r>
        <w:rPr>
          <w:rFonts w:hint="eastAsia" w:ascii="仿宋_GB2312" w:hAnsi="仿宋" w:eastAsia="仿宋_GB2312"/>
          <w:sz w:val="30"/>
          <w:szCs w:val="30"/>
        </w:rPr>
        <w:t>（1）询价请求</w:t>
      </w:r>
    </w:p>
    <w:p>
      <w:pPr>
        <w:spacing w:line="600" w:lineRule="exact"/>
        <w:ind w:firstLine="600" w:firstLineChars="200"/>
        <w:rPr>
          <w:rFonts w:ascii="仿宋_GB2312" w:eastAsia="仿宋_GB2312"/>
          <w:sz w:val="30"/>
          <w:szCs w:val="30"/>
        </w:rPr>
      </w:pPr>
      <w:r>
        <w:rPr>
          <w:rFonts w:hint="eastAsia" w:ascii="仿宋_GB2312" w:hAnsi="仿宋" w:eastAsia="仿宋_GB2312"/>
          <w:sz w:val="30"/>
          <w:szCs w:val="30"/>
        </w:rPr>
        <w:t>询价方可以向全市场或自行选定的部分债券投资者发送询价请求。询价方向部分债券投资者发送询价请求的，被询价方可为做市商或其他债券交易参与人。</w:t>
      </w:r>
      <w:r>
        <w:rPr>
          <w:rFonts w:hint="eastAsia" w:ascii="仿宋_GB2312" w:eastAsia="仿宋_GB2312"/>
          <w:sz w:val="30"/>
          <w:szCs w:val="30"/>
        </w:rPr>
        <w:t>支持面向多主体询价。</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询价请求录入界面中，如选择向部分债券投资者发送，则可以自行选择1-</w:t>
      </w:r>
      <w:r>
        <w:rPr>
          <w:rFonts w:ascii="仿宋_GB2312" w:hAnsi="仿宋" w:eastAsia="仿宋_GB2312"/>
          <w:sz w:val="30"/>
          <w:szCs w:val="30"/>
        </w:rPr>
        <w:t>5</w:t>
      </w:r>
      <w:r>
        <w:rPr>
          <w:rFonts w:hint="eastAsia" w:ascii="仿宋_GB2312" w:hAnsi="仿宋" w:eastAsia="仿宋_GB2312"/>
          <w:sz w:val="30"/>
          <w:szCs w:val="30"/>
        </w:rPr>
        <w:t>名债券交易参与人发送询价请求。固定收益平台的询价请求接收方“询价请求展示页面”中对于发送范围不同的询价请求展示不做区分。</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询价请求要素应当包括交易品种、交易方向、数量、发送范围、询价方证券账号、结算方式、结算周期，是否匿名等内容。</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询价请求具体要素及要素说明如下：</w:t>
      </w:r>
    </w:p>
    <w:tbl>
      <w:tblPr>
        <w:tblStyle w:val="3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要素名称</w:t>
            </w:r>
          </w:p>
        </w:tc>
        <w:tc>
          <w:tcPr>
            <w:tcW w:w="6946"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申报类型</w:t>
            </w:r>
          </w:p>
        </w:tc>
        <w:tc>
          <w:tcPr>
            <w:tcW w:w="6946" w:type="dxa"/>
          </w:tcPr>
          <w:p>
            <w:pPr>
              <w:pStyle w:val="12"/>
              <w:ind w:firstLine="0" w:firstLineChars="0"/>
              <w:rPr>
                <w:rFonts w:ascii="仿宋_GB2312" w:hAnsi="宋体" w:eastAsia="仿宋_GB2312"/>
                <w:kern w:val="0"/>
                <w:lang w:eastAsia="en-US" w:bidi="en-US"/>
              </w:rPr>
            </w:pPr>
            <w:r>
              <w:rPr>
                <w:rFonts w:hint="eastAsia" w:ascii="仿宋_GB2312" w:hAnsi="宋体" w:eastAsia="仿宋_GB2312"/>
                <w:kern w:val="0"/>
                <w:lang w:eastAsia="en-US" w:bidi="en-US"/>
              </w:rPr>
              <w:t>询价请求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bidi="en-US"/>
              </w:rPr>
            </w:pPr>
            <w:r>
              <w:rPr>
                <w:rFonts w:hint="eastAsia" w:ascii="仿宋_GB2312" w:eastAsia="仿宋_GB2312"/>
                <w:b/>
                <w:kern w:val="0"/>
                <w:lang w:bidi="en-US"/>
              </w:rPr>
              <w:t>交易品种</w:t>
            </w:r>
          </w:p>
        </w:tc>
        <w:tc>
          <w:tcPr>
            <w:tcW w:w="6946" w:type="dxa"/>
          </w:tcPr>
          <w:p>
            <w:pPr>
              <w:pStyle w:val="12"/>
              <w:ind w:firstLine="0" w:firstLineChars="0"/>
              <w:rPr>
                <w:rFonts w:ascii="仿宋_GB2312" w:eastAsia="仿宋_GB2312"/>
                <w:kern w:val="0"/>
                <w:lang w:bidi="en-US"/>
              </w:rPr>
            </w:pPr>
            <w:r>
              <w:rPr>
                <w:rFonts w:hint="eastAsia" w:ascii="仿宋_GB2312" w:hAnsi="宋体" w:eastAsia="仿宋_GB2312"/>
                <w:kern w:val="0"/>
                <w:lang w:bidi="en-US"/>
              </w:rPr>
              <w:t>交易品种的名称或证券代码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交易方向</w:t>
            </w:r>
          </w:p>
        </w:tc>
        <w:tc>
          <w:tcPr>
            <w:tcW w:w="6946"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交易的买卖方向，即买入/卖出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申报数量</w:t>
            </w:r>
          </w:p>
        </w:tc>
        <w:tc>
          <w:tcPr>
            <w:tcW w:w="6946" w:type="dxa"/>
          </w:tcPr>
          <w:p>
            <w:pPr>
              <w:pStyle w:val="12"/>
              <w:ind w:firstLine="0" w:firstLineChars="0"/>
              <w:rPr>
                <w:rFonts w:ascii="仿宋_GB2312" w:eastAsia="仿宋_GB2312"/>
                <w:kern w:val="0"/>
                <w:lang w:bidi="en-US"/>
              </w:rPr>
            </w:pPr>
            <w:r>
              <w:rPr>
                <w:rFonts w:hint="eastAsia" w:ascii="仿宋_GB2312" w:eastAsia="仿宋_GB2312"/>
                <w:kern w:val="0"/>
                <w:lang w:bidi="en-US"/>
              </w:rPr>
              <w:t>询价请求的申报数量，单位：千元面额。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申报账号</w:t>
            </w:r>
          </w:p>
        </w:tc>
        <w:tc>
          <w:tcPr>
            <w:tcW w:w="6946" w:type="dxa"/>
          </w:tcPr>
          <w:p>
            <w:pPr>
              <w:pStyle w:val="12"/>
              <w:ind w:firstLine="0" w:firstLineChars="0"/>
              <w:rPr>
                <w:rFonts w:ascii="仿宋_GB2312" w:eastAsia="仿宋_GB2312"/>
                <w:kern w:val="0"/>
                <w:lang w:bidi="en-US"/>
              </w:rPr>
            </w:pPr>
            <w:r>
              <w:rPr>
                <w:rFonts w:hint="eastAsia" w:ascii="仿宋_GB2312" w:eastAsia="仿宋_GB2312"/>
                <w:kern w:val="0"/>
                <w:lang w:bidi="en-US"/>
              </w:rPr>
              <w:t>询价方的证券账户号码，固收平台机构类账户显示证券账户名称。可以选择本交易员有权使用的所有交易账户。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发送范围/询价对象</w:t>
            </w:r>
          </w:p>
        </w:tc>
        <w:tc>
          <w:tcPr>
            <w:tcW w:w="6946" w:type="dxa"/>
          </w:tcPr>
          <w:p>
            <w:pPr>
              <w:pStyle w:val="12"/>
              <w:ind w:firstLine="0" w:firstLineChars="0"/>
              <w:rPr>
                <w:rFonts w:ascii="仿宋_GB2312" w:eastAsia="仿宋_GB2312"/>
                <w:kern w:val="0"/>
                <w:lang w:bidi="en-US"/>
              </w:rPr>
            </w:pPr>
            <w:r>
              <w:rPr>
                <w:rFonts w:hint="eastAsia" w:ascii="仿宋_GB2312" w:eastAsia="仿宋_GB2312"/>
                <w:kern w:val="0"/>
                <w:lang w:bidi="en-US"/>
              </w:rPr>
              <w:t>勾选询价请求发送对象。</w:t>
            </w:r>
          </w:p>
          <w:p>
            <w:pPr>
              <w:pStyle w:val="12"/>
              <w:ind w:firstLine="0" w:firstLineChars="0"/>
              <w:rPr>
                <w:rFonts w:ascii="仿宋_GB2312" w:eastAsia="仿宋_GB2312"/>
                <w:kern w:val="0"/>
                <w:lang w:bidi="en-US"/>
              </w:rPr>
            </w:pPr>
            <w:r>
              <w:rPr>
                <w:rFonts w:hint="eastAsia" w:ascii="仿宋_GB2312" w:eastAsia="仿宋_GB2312"/>
                <w:kern w:val="0"/>
                <w:lang w:bidi="en-US"/>
              </w:rPr>
              <w:t>发送对象的选择和配置同点击成交。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bidi="en-US"/>
              </w:rPr>
              <w:t>是否匿名</w:t>
            </w:r>
          </w:p>
        </w:tc>
        <w:tc>
          <w:tcPr>
            <w:tcW w:w="6946" w:type="dxa"/>
          </w:tcPr>
          <w:p>
            <w:pPr>
              <w:pStyle w:val="12"/>
              <w:ind w:firstLine="0" w:firstLineChars="0"/>
              <w:rPr>
                <w:rFonts w:ascii="仿宋_GB2312" w:eastAsia="仿宋_GB2312"/>
                <w:kern w:val="0"/>
                <w:lang w:bidi="en-US"/>
              </w:rPr>
            </w:pPr>
            <w:r>
              <w:rPr>
                <w:rFonts w:hint="eastAsia" w:ascii="仿宋_GB2312" w:hAnsi="宋体" w:eastAsia="仿宋_GB2312"/>
                <w:color w:val="000000"/>
                <w:kern w:val="0"/>
                <w:lang w:bidi="en-US"/>
              </w:rPr>
              <w:t>需匿名的，勾选“匿名提交”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结算方式</w:t>
            </w:r>
          </w:p>
        </w:tc>
        <w:tc>
          <w:tcPr>
            <w:tcW w:w="6946" w:type="dxa"/>
          </w:tcPr>
          <w:p>
            <w:pPr>
              <w:pStyle w:val="12"/>
              <w:ind w:firstLine="0" w:firstLineChars="0"/>
              <w:rPr>
                <w:rFonts w:ascii="仿宋_GB2312" w:eastAsia="仿宋_GB2312"/>
                <w:kern w:val="0"/>
                <w:lang w:bidi="en-US"/>
              </w:rPr>
            </w:pPr>
            <w:r>
              <w:rPr>
                <w:rFonts w:hint="eastAsia" w:ascii="仿宋_GB2312" w:eastAsia="仿宋_GB2312"/>
                <w:kern w:val="0"/>
                <w:lang w:bidi="en-US"/>
              </w:rPr>
              <w:t>根据</w:t>
            </w:r>
            <w:r>
              <w:rPr>
                <w:rFonts w:ascii="仿宋_GB2312" w:eastAsia="仿宋_GB2312"/>
                <w:kern w:val="0"/>
                <w:lang w:bidi="en-US"/>
              </w:rPr>
              <w:t>交易品种</w:t>
            </w:r>
            <w:r>
              <w:rPr>
                <w:rFonts w:hint="eastAsia" w:ascii="仿宋_GB2312" w:eastAsia="仿宋_GB2312"/>
                <w:kern w:val="0"/>
                <w:lang w:bidi="en-US"/>
              </w:rPr>
              <w:t>自动带出“逐笔全额结算”或“多边净额结算”。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结算</w:t>
            </w:r>
            <w:r>
              <w:rPr>
                <w:rFonts w:hint="eastAsia" w:ascii="仿宋_GB2312" w:eastAsia="仿宋_GB2312"/>
                <w:b/>
                <w:kern w:val="0"/>
                <w:lang w:bidi="en-US"/>
              </w:rPr>
              <w:t>周期</w:t>
            </w:r>
          </w:p>
        </w:tc>
        <w:tc>
          <w:tcPr>
            <w:tcW w:w="6946" w:type="dxa"/>
          </w:tcPr>
          <w:p>
            <w:pPr>
              <w:pStyle w:val="12"/>
              <w:ind w:firstLine="0" w:firstLineChars="0"/>
              <w:rPr>
                <w:rFonts w:ascii="仿宋_GB2312" w:eastAsia="仿宋_GB2312"/>
                <w:kern w:val="0"/>
                <w:lang w:bidi="en-US"/>
              </w:rPr>
            </w:pPr>
            <w:r>
              <w:rPr>
                <w:rFonts w:hint="eastAsia" w:ascii="仿宋_GB2312" w:eastAsia="仿宋_GB2312"/>
                <w:kern w:val="0"/>
                <w:lang w:bidi="en-US"/>
              </w:rPr>
              <w:t>根据结算方式</w:t>
            </w:r>
            <w:r>
              <w:rPr>
                <w:rFonts w:ascii="仿宋_GB2312" w:eastAsia="仿宋_GB2312"/>
                <w:kern w:val="0"/>
                <w:lang w:bidi="en-US"/>
              </w:rPr>
              <w:t>自动带出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证券简称</w:t>
            </w:r>
          </w:p>
        </w:tc>
        <w:tc>
          <w:tcPr>
            <w:tcW w:w="6946" w:type="dxa"/>
          </w:tcPr>
          <w:p>
            <w:pPr>
              <w:pStyle w:val="12"/>
              <w:ind w:firstLine="0" w:firstLineChars="0"/>
              <w:rPr>
                <w:rFonts w:ascii="仿宋_GB2312" w:eastAsia="仿宋_GB2312"/>
                <w:kern w:val="0"/>
                <w:lang w:bidi="en-US"/>
              </w:rPr>
            </w:pPr>
            <w:r>
              <w:rPr>
                <w:rFonts w:hint="eastAsia" w:ascii="仿宋_GB2312" w:hAnsi="宋体" w:eastAsia="仿宋_GB2312"/>
                <w:kern w:val="0"/>
                <w:lang w:bidi="en-US"/>
              </w:rPr>
              <w:t>即上交所证券简称，有证券代码的交易品种，简称根据证券代码自动显示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价格类型</w:t>
            </w:r>
          </w:p>
        </w:tc>
        <w:tc>
          <w:tcPr>
            <w:tcW w:w="6946" w:type="dxa"/>
          </w:tcPr>
          <w:p>
            <w:pPr>
              <w:pStyle w:val="12"/>
              <w:ind w:firstLine="0" w:firstLineChars="0"/>
              <w:rPr>
                <w:rFonts w:ascii="仿宋_GB2312" w:hAnsi="宋体" w:eastAsia="仿宋_GB2312"/>
                <w:kern w:val="0"/>
                <w:lang w:bidi="en-US"/>
              </w:rPr>
            </w:pPr>
            <w:r>
              <w:rPr>
                <w:rFonts w:hint="eastAsia" w:ascii="仿宋_GB2312" w:eastAsia="仿宋_GB2312"/>
                <w:kern w:val="0"/>
                <w:lang w:bidi="en-US"/>
              </w:rPr>
              <w:t>净价或全价，当输入证券代码时自动显示价格类型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申报日期时间</w:t>
            </w:r>
          </w:p>
        </w:tc>
        <w:tc>
          <w:tcPr>
            <w:tcW w:w="6946"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交易申报日期（年月日）及时间（时分秒），自动显示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bidi="en-US"/>
              </w:rPr>
            </w:pPr>
            <w:r>
              <w:rPr>
                <w:rFonts w:hint="eastAsia" w:ascii="仿宋_GB2312" w:eastAsia="仿宋_GB2312"/>
                <w:b/>
                <w:kern w:val="0"/>
                <w:lang w:eastAsia="en-US" w:bidi="en-US"/>
              </w:rPr>
              <w:t>结算</w:t>
            </w:r>
            <w:r>
              <w:rPr>
                <w:rFonts w:hint="eastAsia" w:ascii="仿宋_GB2312" w:eastAsia="仿宋_GB2312"/>
                <w:b/>
                <w:kern w:val="0"/>
                <w:lang w:bidi="en-US"/>
              </w:rPr>
              <w:t>日期</w:t>
            </w:r>
          </w:p>
        </w:tc>
        <w:tc>
          <w:tcPr>
            <w:tcW w:w="6946" w:type="dxa"/>
          </w:tcPr>
          <w:p>
            <w:pPr>
              <w:pStyle w:val="12"/>
              <w:ind w:firstLine="0" w:firstLineChars="0"/>
              <w:rPr>
                <w:rFonts w:ascii="仿宋_GB2312" w:eastAsia="仿宋_GB2312"/>
                <w:kern w:val="0"/>
                <w:lang w:bidi="en-US"/>
              </w:rPr>
            </w:pPr>
            <w:r>
              <w:rPr>
                <w:rFonts w:hint="eastAsia" w:ascii="仿宋_GB2312" w:eastAsia="仿宋_GB2312"/>
                <w:kern w:val="0"/>
                <w:lang w:bidi="en-US"/>
              </w:rPr>
              <w:t>根据当前交易日期、结算周期，自动显示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交易PBU</w:t>
            </w:r>
          </w:p>
        </w:tc>
        <w:tc>
          <w:tcPr>
            <w:tcW w:w="6946" w:type="dxa"/>
          </w:tcPr>
          <w:p>
            <w:pPr>
              <w:pStyle w:val="12"/>
              <w:ind w:firstLine="0" w:firstLineChars="0"/>
              <w:rPr>
                <w:rFonts w:ascii="仿宋_GB2312" w:hAnsi="宋体" w:eastAsia="仿宋_GB2312"/>
                <w:color w:val="000000"/>
                <w:kern w:val="0"/>
                <w:lang w:bidi="en-US"/>
              </w:rPr>
            </w:pPr>
            <w:r>
              <w:rPr>
                <w:rFonts w:hint="eastAsia" w:ascii="仿宋_GB2312" w:eastAsia="仿宋_GB2312"/>
                <w:kern w:val="0"/>
                <w:lang w:bidi="en-US"/>
              </w:rPr>
              <w:t>交易参与人的交易单元号码</w:t>
            </w:r>
            <w:r>
              <w:rPr>
                <w:rFonts w:hint="eastAsia" w:ascii="仿宋_GB2312" w:hAnsi="宋体" w:eastAsia="仿宋_GB2312"/>
                <w:kern w:val="0"/>
                <w:lang w:bidi="en-US"/>
              </w:rPr>
              <w:t>，</w:t>
            </w:r>
            <w:r>
              <w:rPr>
                <w:rFonts w:hint="eastAsia" w:ascii="仿宋_GB2312" w:eastAsia="仿宋_GB2312"/>
                <w:kern w:val="0"/>
                <w:lang w:bidi="en-US"/>
              </w:rPr>
              <w:t>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交易参与人</w:t>
            </w:r>
          </w:p>
        </w:tc>
        <w:tc>
          <w:tcPr>
            <w:tcW w:w="6946" w:type="dxa"/>
          </w:tcPr>
          <w:p>
            <w:pPr>
              <w:pStyle w:val="12"/>
              <w:ind w:firstLine="0" w:firstLineChars="0"/>
              <w:rPr>
                <w:rFonts w:ascii="仿宋_GB2312" w:hAnsi="宋体" w:eastAsia="仿宋_GB2312"/>
                <w:color w:val="000000"/>
                <w:kern w:val="0"/>
                <w:lang w:bidi="en-US"/>
              </w:rPr>
            </w:pPr>
            <w:r>
              <w:rPr>
                <w:rFonts w:hint="eastAsia" w:ascii="仿宋_GB2312" w:eastAsia="仿宋_GB2312"/>
                <w:kern w:val="0"/>
                <w:lang w:bidi="en-US"/>
              </w:rPr>
              <w:t>交易参与人简称，自动显示，无需输入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交易员代码</w:t>
            </w:r>
          </w:p>
        </w:tc>
        <w:tc>
          <w:tcPr>
            <w:tcW w:w="6946" w:type="dxa"/>
          </w:tcPr>
          <w:p>
            <w:pPr>
              <w:pStyle w:val="12"/>
              <w:ind w:firstLine="0" w:firstLineChars="0"/>
              <w:rPr>
                <w:rFonts w:ascii="仿宋_GB2312" w:hAnsi="宋体" w:eastAsia="仿宋_GB2312"/>
                <w:color w:val="000000"/>
                <w:kern w:val="0"/>
                <w:lang w:bidi="en-US"/>
              </w:rPr>
            </w:pPr>
            <w:r>
              <w:rPr>
                <w:rFonts w:hint="eastAsia" w:ascii="仿宋_GB2312" w:eastAsia="仿宋_GB2312"/>
                <w:kern w:val="0"/>
                <w:lang w:bidi="en-US"/>
              </w:rPr>
              <w:t>交易员代码，自动显示，无需输入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交易员名称</w:t>
            </w:r>
          </w:p>
        </w:tc>
        <w:tc>
          <w:tcPr>
            <w:tcW w:w="6946" w:type="dxa"/>
          </w:tcPr>
          <w:p>
            <w:pPr>
              <w:pStyle w:val="12"/>
              <w:ind w:firstLine="0" w:firstLineChars="0"/>
              <w:rPr>
                <w:rFonts w:ascii="仿宋_GB2312" w:hAnsi="宋体" w:eastAsia="仿宋_GB2312"/>
                <w:color w:val="000000"/>
                <w:kern w:val="0"/>
                <w:lang w:bidi="en-US"/>
              </w:rPr>
            </w:pPr>
            <w:r>
              <w:rPr>
                <w:rFonts w:hint="eastAsia" w:ascii="仿宋_GB2312" w:eastAsia="仿宋_GB2312"/>
                <w:kern w:val="0"/>
                <w:lang w:bidi="en-US"/>
              </w:rPr>
              <w:t>交易员名称，自动显示，无需输入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交易方式</w:t>
            </w:r>
          </w:p>
        </w:tc>
        <w:tc>
          <w:tcPr>
            <w:tcW w:w="6946"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询价成交</w:t>
            </w:r>
          </w:p>
        </w:tc>
      </w:tr>
    </w:tbl>
    <w:p>
      <w:pPr>
        <w:spacing w:line="600" w:lineRule="exact"/>
        <w:ind w:firstLine="600" w:firstLineChars="200"/>
        <w:outlineLvl w:val="3"/>
        <w:rPr>
          <w:rFonts w:ascii="仿宋_GB2312" w:hAnsi="仿宋" w:eastAsia="仿宋_GB2312"/>
          <w:sz w:val="30"/>
          <w:szCs w:val="30"/>
        </w:rPr>
      </w:pPr>
      <w:r>
        <w:rPr>
          <w:rFonts w:hint="eastAsia" w:ascii="仿宋_GB2312" w:hAnsi="仿宋" w:eastAsia="仿宋_GB2312"/>
          <w:sz w:val="30"/>
          <w:szCs w:val="30"/>
        </w:rPr>
        <w:t>（</w:t>
      </w:r>
      <w:r>
        <w:rPr>
          <w:rFonts w:ascii="仿宋_GB2312" w:hAnsi="仿宋" w:eastAsia="仿宋_GB2312"/>
          <w:sz w:val="30"/>
          <w:szCs w:val="30"/>
        </w:rPr>
        <w:t>2）询价</w:t>
      </w:r>
      <w:r>
        <w:rPr>
          <w:rFonts w:hint="eastAsia" w:ascii="仿宋_GB2312" w:hAnsi="仿宋" w:eastAsia="仿宋_GB2312"/>
          <w:sz w:val="30"/>
          <w:szCs w:val="30"/>
        </w:rPr>
        <w:t>回复</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被询价方收到询价请求后，可依据相关规则与本指南相关规定对询价请求进行回复。</w:t>
      </w:r>
      <w:r>
        <w:rPr>
          <w:rFonts w:hint="eastAsia" w:ascii="仿宋_GB2312" w:eastAsia="仿宋_GB2312"/>
          <w:sz w:val="30"/>
          <w:szCs w:val="30"/>
        </w:rPr>
        <w:t>询价回复方针对询价请求进行询价回复时，可以修改数量、结算方式、结算周期等。</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询价回复的要素应当包括价格、数量、被询价方证券账户等内容，</w:t>
      </w:r>
      <w:r>
        <w:rPr>
          <w:rFonts w:hint="eastAsia" w:ascii="仿宋_GB2312" w:eastAsia="仿宋_GB2312"/>
          <w:color w:val="000000"/>
          <w:sz w:val="30"/>
          <w:szCs w:val="30"/>
        </w:rPr>
        <w:t>具体要素及要素说明</w:t>
      </w:r>
      <w:r>
        <w:rPr>
          <w:rFonts w:hint="eastAsia" w:ascii="仿宋_GB2312" w:hAnsi="仿宋" w:eastAsia="仿宋_GB2312"/>
          <w:sz w:val="30"/>
          <w:szCs w:val="30"/>
        </w:rPr>
        <w:t>如下：</w:t>
      </w:r>
    </w:p>
    <w:tbl>
      <w:tblPr>
        <w:tblStyle w:val="3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要素名称</w:t>
            </w:r>
          </w:p>
        </w:tc>
        <w:tc>
          <w:tcPr>
            <w:tcW w:w="6945"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申报类型</w:t>
            </w:r>
          </w:p>
        </w:tc>
        <w:tc>
          <w:tcPr>
            <w:tcW w:w="6945" w:type="dxa"/>
          </w:tcPr>
          <w:p>
            <w:pPr>
              <w:pStyle w:val="12"/>
              <w:ind w:firstLine="0" w:firstLineChars="0"/>
              <w:rPr>
                <w:rFonts w:ascii="仿宋_GB2312" w:hAnsi="宋体" w:eastAsia="仿宋_GB2312"/>
                <w:kern w:val="0"/>
                <w:lang w:eastAsia="en-US" w:bidi="en-US"/>
              </w:rPr>
            </w:pPr>
            <w:r>
              <w:rPr>
                <w:rFonts w:hint="eastAsia" w:ascii="仿宋_GB2312" w:hAnsi="宋体" w:eastAsia="仿宋_GB2312"/>
                <w:kern w:val="0"/>
                <w:lang w:eastAsia="en-US" w:bidi="en-US"/>
              </w:rPr>
              <w:t>询价回复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交易品种</w:t>
            </w:r>
          </w:p>
        </w:tc>
        <w:tc>
          <w:tcPr>
            <w:tcW w:w="6945" w:type="dxa"/>
          </w:tcPr>
          <w:p>
            <w:pPr>
              <w:pStyle w:val="12"/>
              <w:ind w:firstLine="0" w:firstLineChars="0"/>
              <w:rPr>
                <w:rFonts w:ascii="仿宋_GB2312" w:hAnsi="宋体" w:eastAsia="仿宋_GB2312"/>
                <w:kern w:val="0"/>
                <w:lang w:bidi="en-US"/>
              </w:rPr>
            </w:pPr>
            <w:r>
              <w:rPr>
                <w:rFonts w:hint="eastAsia" w:ascii="仿宋_GB2312" w:hAnsi="宋体" w:eastAsia="仿宋_GB2312"/>
                <w:kern w:val="0"/>
                <w:lang w:bidi="en-US"/>
              </w:rPr>
              <w:t>交易品种的名称或证券代码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证券简称</w:t>
            </w:r>
          </w:p>
        </w:tc>
        <w:tc>
          <w:tcPr>
            <w:tcW w:w="6945" w:type="dxa"/>
          </w:tcPr>
          <w:p>
            <w:pPr>
              <w:pStyle w:val="12"/>
              <w:ind w:firstLine="0" w:firstLineChars="0"/>
              <w:rPr>
                <w:rFonts w:ascii="仿宋_GB2312" w:hAnsi="宋体" w:eastAsia="仿宋_GB2312"/>
                <w:kern w:val="0"/>
                <w:lang w:bidi="en-US"/>
              </w:rPr>
            </w:pPr>
            <w:r>
              <w:rPr>
                <w:rFonts w:hint="eastAsia" w:ascii="仿宋_GB2312" w:hAnsi="宋体" w:eastAsia="仿宋_GB2312"/>
                <w:kern w:val="0"/>
                <w:lang w:bidi="en-US"/>
              </w:rPr>
              <w:t>即上交所证券简称，有证券代码的交易品种，简称根据证券代码自动显示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价格</w:t>
            </w:r>
          </w:p>
        </w:tc>
        <w:tc>
          <w:tcPr>
            <w:tcW w:w="6945" w:type="dxa"/>
          </w:tcPr>
          <w:p>
            <w:pPr>
              <w:pStyle w:val="12"/>
              <w:ind w:firstLine="0" w:firstLineChars="0"/>
              <w:rPr>
                <w:rFonts w:ascii="仿宋_GB2312" w:eastAsia="仿宋_GB2312"/>
                <w:kern w:val="0"/>
                <w:lang w:bidi="en-US"/>
              </w:rPr>
            </w:pPr>
            <w:r>
              <w:rPr>
                <w:rFonts w:hint="eastAsia" w:ascii="仿宋_GB2312" w:eastAsia="仿宋_GB2312"/>
                <w:kern w:val="0"/>
                <w:lang w:bidi="en-US"/>
              </w:rPr>
              <w:t>回复的价格，单位：元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数量</w:t>
            </w:r>
          </w:p>
        </w:tc>
        <w:tc>
          <w:tcPr>
            <w:tcW w:w="6945" w:type="dxa"/>
          </w:tcPr>
          <w:p>
            <w:pPr>
              <w:pStyle w:val="12"/>
              <w:ind w:firstLine="0" w:firstLineChars="0"/>
              <w:rPr>
                <w:rFonts w:ascii="仿宋_GB2312" w:eastAsia="仿宋_GB2312"/>
                <w:kern w:val="0"/>
                <w:lang w:bidi="en-US"/>
              </w:rPr>
            </w:pPr>
            <w:r>
              <w:rPr>
                <w:rFonts w:hint="eastAsia" w:ascii="仿宋_GB2312" w:eastAsia="仿宋_GB2312"/>
                <w:kern w:val="0"/>
                <w:lang w:bidi="en-US"/>
              </w:rPr>
              <w:t>回复的数量，单位：千元面额。询价回复数量应小于或等于询价请求设定的数量。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证券账户/账户名称</w:t>
            </w:r>
          </w:p>
        </w:tc>
        <w:tc>
          <w:tcPr>
            <w:tcW w:w="6945" w:type="dxa"/>
          </w:tcPr>
          <w:p>
            <w:pPr>
              <w:pStyle w:val="12"/>
              <w:ind w:firstLine="0" w:firstLineChars="0"/>
              <w:rPr>
                <w:rFonts w:ascii="仿宋_GB2312" w:eastAsia="仿宋_GB2312"/>
                <w:kern w:val="0"/>
                <w:lang w:bidi="en-US"/>
              </w:rPr>
            </w:pPr>
            <w:r>
              <w:rPr>
                <w:rFonts w:hint="eastAsia" w:ascii="仿宋_GB2312" w:eastAsia="仿宋_GB2312"/>
                <w:kern w:val="0"/>
                <w:lang w:bidi="en-US"/>
              </w:rPr>
              <w:t>被询价方的证券账户号码，固收平台机构类账户显示证券账户名称。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12"/>
              <w:ind w:firstLine="0" w:firstLineChars="0"/>
              <w:rPr>
                <w:rFonts w:ascii="仿宋_GB2312" w:eastAsia="仿宋_GB2312"/>
                <w:b/>
                <w:kern w:val="0"/>
                <w:lang w:bidi="en-US"/>
              </w:rPr>
            </w:pPr>
            <w:r>
              <w:rPr>
                <w:rFonts w:hint="eastAsia" w:ascii="仿宋_GB2312" w:eastAsia="仿宋_GB2312"/>
                <w:b/>
                <w:kern w:val="0"/>
                <w:lang w:bidi="en-US"/>
              </w:rPr>
              <w:t>对手方证券账户/账户名称</w:t>
            </w:r>
          </w:p>
        </w:tc>
        <w:tc>
          <w:tcPr>
            <w:tcW w:w="6945" w:type="dxa"/>
          </w:tcPr>
          <w:p>
            <w:pPr>
              <w:pStyle w:val="12"/>
              <w:ind w:firstLine="0" w:firstLineChars="0"/>
              <w:rPr>
                <w:rFonts w:ascii="仿宋_GB2312" w:eastAsia="仿宋_GB2312"/>
                <w:kern w:val="0"/>
                <w:lang w:bidi="en-US"/>
              </w:rPr>
            </w:pPr>
            <w:r>
              <w:rPr>
                <w:rFonts w:hint="eastAsia" w:ascii="仿宋_GB2312" w:eastAsia="仿宋_GB2312"/>
                <w:kern w:val="0"/>
                <w:lang w:bidi="en-US"/>
              </w:rPr>
              <w:t>询价方的证券账户号码，固收平台机构类账户显示证券账户名称。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结算方式</w:t>
            </w:r>
          </w:p>
        </w:tc>
        <w:tc>
          <w:tcPr>
            <w:tcW w:w="6945" w:type="dxa"/>
          </w:tcPr>
          <w:p>
            <w:pPr>
              <w:pStyle w:val="12"/>
              <w:ind w:firstLine="0" w:firstLineChars="0"/>
              <w:rPr>
                <w:rFonts w:ascii="仿宋_GB2312" w:eastAsia="仿宋_GB2312"/>
                <w:kern w:val="0"/>
                <w:lang w:bidi="en-US"/>
              </w:rPr>
            </w:pPr>
            <w:r>
              <w:rPr>
                <w:rFonts w:hint="eastAsia" w:ascii="仿宋_GB2312" w:eastAsia="仿宋_GB2312"/>
                <w:kern w:val="0"/>
                <w:lang w:bidi="en-US"/>
              </w:rPr>
              <w:t>根据</w:t>
            </w:r>
            <w:r>
              <w:rPr>
                <w:rFonts w:ascii="仿宋_GB2312" w:eastAsia="仿宋_GB2312"/>
                <w:kern w:val="0"/>
                <w:lang w:bidi="en-US"/>
              </w:rPr>
              <w:t>交易品种</w:t>
            </w:r>
            <w:r>
              <w:rPr>
                <w:rFonts w:hint="eastAsia" w:ascii="仿宋_GB2312" w:eastAsia="仿宋_GB2312"/>
                <w:kern w:val="0"/>
                <w:lang w:bidi="en-US"/>
              </w:rPr>
              <w:t>自动带出勾选“逐笔全额结算”或“多边净额结算”。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结算速度</w:t>
            </w:r>
          </w:p>
        </w:tc>
        <w:tc>
          <w:tcPr>
            <w:tcW w:w="6945" w:type="dxa"/>
          </w:tcPr>
          <w:p>
            <w:pPr>
              <w:pStyle w:val="12"/>
              <w:ind w:firstLine="0" w:firstLineChars="0"/>
              <w:rPr>
                <w:rFonts w:ascii="仿宋_GB2312" w:eastAsia="仿宋_GB2312"/>
                <w:kern w:val="0"/>
                <w:lang w:bidi="en-US"/>
              </w:rPr>
            </w:pPr>
            <w:r>
              <w:rPr>
                <w:rFonts w:hint="eastAsia" w:ascii="仿宋_GB2312" w:eastAsia="仿宋_GB2312"/>
                <w:kern w:val="0"/>
                <w:lang w:bidi="en-US"/>
              </w:rPr>
              <w:t>根据结算方式自动带出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交易方向</w:t>
            </w:r>
          </w:p>
        </w:tc>
        <w:tc>
          <w:tcPr>
            <w:tcW w:w="6945" w:type="dxa"/>
          </w:tcPr>
          <w:p>
            <w:pPr>
              <w:pStyle w:val="12"/>
              <w:ind w:firstLine="0" w:firstLineChars="0"/>
              <w:rPr>
                <w:rFonts w:ascii="仿宋_GB2312" w:hAnsi="宋体" w:eastAsia="仿宋_GB2312"/>
                <w:color w:val="000000"/>
                <w:kern w:val="0"/>
                <w:lang w:bidi="en-US"/>
              </w:rPr>
            </w:pPr>
            <w:r>
              <w:rPr>
                <w:rFonts w:hint="eastAsia" w:ascii="仿宋_GB2312" w:eastAsia="仿宋_GB2312"/>
                <w:kern w:val="0"/>
                <w:lang w:bidi="en-US"/>
              </w:rPr>
              <w:t>交易的买卖方向，即买入/卖出，自动显示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价格类型</w:t>
            </w:r>
          </w:p>
        </w:tc>
        <w:tc>
          <w:tcPr>
            <w:tcW w:w="6945" w:type="dxa"/>
          </w:tcPr>
          <w:p>
            <w:pPr>
              <w:pStyle w:val="12"/>
              <w:ind w:firstLine="0" w:firstLineChars="0"/>
              <w:rPr>
                <w:rFonts w:ascii="仿宋_GB2312" w:eastAsia="仿宋_GB2312"/>
                <w:kern w:val="0"/>
                <w:lang w:bidi="en-US"/>
              </w:rPr>
            </w:pPr>
            <w:r>
              <w:rPr>
                <w:rFonts w:hint="eastAsia" w:ascii="仿宋_GB2312" w:eastAsia="仿宋_GB2312"/>
                <w:kern w:val="0"/>
                <w:lang w:bidi="en-US"/>
              </w:rPr>
              <w:t>净价或全价，自动显示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申报日期时间</w:t>
            </w:r>
          </w:p>
        </w:tc>
        <w:tc>
          <w:tcPr>
            <w:tcW w:w="6945"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交易申报日期（年月日）及时间（时分秒），自动显示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结算</w:t>
            </w:r>
            <w:r>
              <w:rPr>
                <w:rFonts w:hint="eastAsia" w:ascii="仿宋_GB2312" w:eastAsia="仿宋_GB2312"/>
                <w:b/>
                <w:kern w:val="0"/>
                <w:lang w:bidi="en-US"/>
              </w:rPr>
              <w:t>日期</w:t>
            </w:r>
          </w:p>
        </w:tc>
        <w:tc>
          <w:tcPr>
            <w:tcW w:w="6945" w:type="dxa"/>
          </w:tcPr>
          <w:p>
            <w:pPr>
              <w:pStyle w:val="12"/>
              <w:ind w:firstLine="0" w:firstLineChars="0"/>
              <w:rPr>
                <w:rFonts w:ascii="仿宋_GB2312" w:hAnsi="宋体" w:eastAsia="仿宋_GB2312"/>
                <w:b/>
                <w:bCs/>
                <w:kern w:val="0"/>
                <w:lang w:bidi="en-US"/>
              </w:rPr>
            </w:pPr>
            <w:r>
              <w:rPr>
                <w:rFonts w:hint="eastAsia" w:ascii="仿宋_GB2312" w:eastAsia="仿宋_GB2312"/>
                <w:kern w:val="0"/>
                <w:lang w:bidi="en-US"/>
              </w:rPr>
              <w:t>根据当前交易日期、结算速度，自动显示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交易PBU</w:t>
            </w:r>
          </w:p>
        </w:tc>
        <w:tc>
          <w:tcPr>
            <w:tcW w:w="6945" w:type="dxa"/>
          </w:tcPr>
          <w:p>
            <w:pPr>
              <w:pStyle w:val="12"/>
              <w:ind w:firstLine="0" w:firstLineChars="0"/>
              <w:rPr>
                <w:rFonts w:ascii="仿宋_GB2312" w:eastAsia="仿宋_GB2312"/>
                <w:kern w:val="0"/>
                <w:lang w:bidi="en-US"/>
              </w:rPr>
            </w:pPr>
            <w:r>
              <w:rPr>
                <w:rFonts w:hint="eastAsia" w:ascii="仿宋_GB2312" w:hAnsi="宋体" w:eastAsia="仿宋_GB2312"/>
                <w:kern w:val="0"/>
                <w:lang w:bidi="en-US"/>
              </w:rPr>
              <w:t>被询价方</w:t>
            </w:r>
            <w:r>
              <w:rPr>
                <w:rFonts w:hint="eastAsia" w:ascii="仿宋_GB2312" w:eastAsia="仿宋_GB2312"/>
                <w:kern w:val="0"/>
                <w:lang w:bidi="en-US"/>
              </w:rPr>
              <w:t>的交易单元号码</w:t>
            </w:r>
            <w:r>
              <w:rPr>
                <w:rFonts w:hint="eastAsia" w:ascii="仿宋_GB2312" w:hAnsi="宋体" w:eastAsia="仿宋_GB2312"/>
                <w:kern w:val="0"/>
                <w:lang w:bidi="en-US"/>
              </w:rPr>
              <w:t>，同询价请求订单</w:t>
            </w:r>
            <w:r>
              <w:rPr>
                <w:rFonts w:hint="eastAsia" w:ascii="仿宋_GB2312" w:eastAsia="仿宋_GB2312"/>
                <w:kern w:val="0"/>
                <w:lang w:bidi="en-US"/>
              </w:rPr>
              <w:t>，自动显示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交易参与人</w:t>
            </w:r>
          </w:p>
        </w:tc>
        <w:tc>
          <w:tcPr>
            <w:tcW w:w="6945" w:type="dxa"/>
          </w:tcPr>
          <w:p>
            <w:pPr>
              <w:pStyle w:val="12"/>
              <w:ind w:firstLine="0" w:firstLineChars="0"/>
              <w:rPr>
                <w:rFonts w:ascii="仿宋_GB2312" w:eastAsia="仿宋_GB2312"/>
                <w:kern w:val="0"/>
                <w:lang w:bidi="en-US"/>
              </w:rPr>
            </w:pPr>
            <w:r>
              <w:rPr>
                <w:rFonts w:hint="eastAsia" w:ascii="仿宋_GB2312" w:hAnsi="宋体" w:eastAsia="仿宋_GB2312"/>
                <w:kern w:val="0"/>
                <w:lang w:bidi="en-US"/>
              </w:rPr>
              <w:t>被询价方</w:t>
            </w:r>
            <w:r>
              <w:rPr>
                <w:rFonts w:hint="eastAsia" w:ascii="仿宋_GB2312" w:eastAsia="仿宋_GB2312"/>
                <w:kern w:val="0"/>
                <w:lang w:bidi="en-US"/>
              </w:rPr>
              <w:t>交易参与人简称，自动显示，无需输入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交易员代码</w:t>
            </w:r>
          </w:p>
        </w:tc>
        <w:tc>
          <w:tcPr>
            <w:tcW w:w="6945" w:type="dxa"/>
          </w:tcPr>
          <w:p>
            <w:pPr>
              <w:pStyle w:val="12"/>
              <w:ind w:firstLine="0" w:firstLineChars="0"/>
              <w:rPr>
                <w:rFonts w:ascii="仿宋_GB2312" w:eastAsia="仿宋_GB2312"/>
                <w:kern w:val="0"/>
                <w:lang w:bidi="en-US"/>
              </w:rPr>
            </w:pPr>
            <w:r>
              <w:rPr>
                <w:rFonts w:hint="eastAsia" w:ascii="仿宋_GB2312" w:hAnsi="宋体" w:eastAsia="仿宋_GB2312"/>
                <w:kern w:val="0"/>
                <w:lang w:bidi="en-US"/>
              </w:rPr>
              <w:t>被询价方</w:t>
            </w:r>
            <w:r>
              <w:rPr>
                <w:rFonts w:hint="eastAsia" w:ascii="仿宋_GB2312" w:eastAsia="仿宋_GB2312"/>
                <w:kern w:val="0"/>
                <w:lang w:bidi="en-US"/>
              </w:rPr>
              <w:t>交易员代码，自动显示，无需输入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交易员名称</w:t>
            </w:r>
          </w:p>
        </w:tc>
        <w:tc>
          <w:tcPr>
            <w:tcW w:w="6945" w:type="dxa"/>
          </w:tcPr>
          <w:p>
            <w:pPr>
              <w:pStyle w:val="12"/>
              <w:ind w:firstLine="0" w:firstLineChars="0"/>
              <w:rPr>
                <w:rFonts w:ascii="仿宋_GB2312" w:eastAsia="仿宋_GB2312"/>
                <w:kern w:val="0"/>
                <w:lang w:bidi="en-US"/>
              </w:rPr>
            </w:pPr>
            <w:r>
              <w:rPr>
                <w:rFonts w:hint="eastAsia" w:ascii="仿宋_GB2312" w:hAnsi="宋体" w:eastAsia="仿宋_GB2312"/>
                <w:kern w:val="0"/>
                <w:lang w:bidi="en-US"/>
              </w:rPr>
              <w:t>被询价方</w:t>
            </w:r>
            <w:r>
              <w:rPr>
                <w:rFonts w:hint="eastAsia" w:ascii="仿宋_GB2312" w:eastAsia="仿宋_GB2312"/>
                <w:kern w:val="0"/>
                <w:lang w:bidi="en-US"/>
              </w:rPr>
              <w:t>交易员名称，自动显示，无需输入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交易方式</w:t>
            </w:r>
          </w:p>
        </w:tc>
        <w:tc>
          <w:tcPr>
            <w:tcW w:w="6945"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询价成交</w:t>
            </w:r>
          </w:p>
        </w:tc>
      </w:tr>
    </w:tbl>
    <w:p>
      <w:pPr>
        <w:spacing w:line="600" w:lineRule="exact"/>
        <w:ind w:firstLine="600" w:firstLineChars="200"/>
        <w:rPr>
          <w:rFonts w:ascii="仿宋_GB2312" w:eastAsia="仿宋_GB2312"/>
          <w:sz w:val="30"/>
          <w:szCs w:val="30"/>
        </w:rPr>
      </w:pPr>
      <w:r>
        <w:rPr>
          <w:rFonts w:hint="eastAsia" w:ascii="仿宋_GB2312" w:hAnsi="仿宋" w:eastAsia="仿宋_GB2312"/>
          <w:sz w:val="30"/>
          <w:szCs w:val="30"/>
        </w:rPr>
        <w:t>当日提交的询价回复当日有效，未成交询价回复由被询价方撤销的情形除外。</w:t>
      </w:r>
    </w:p>
    <w:p>
      <w:pPr>
        <w:numPr>
          <w:ilvl w:val="2"/>
          <w:numId w:val="4"/>
        </w:numPr>
        <w:spacing w:line="600" w:lineRule="exact"/>
        <w:ind w:left="0" w:firstLine="0"/>
        <w:outlineLvl w:val="2"/>
        <w:rPr>
          <w:rFonts w:ascii="仿宋_GB2312" w:eastAsia="仿宋_GB2312"/>
          <w:b/>
          <w:sz w:val="30"/>
          <w:szCs w:val="30"/>
        </w:rPr>
      </w:pPr>
      <w:bookmarkStart w:id="367" w:name="_Toc57908903"/>
      <w:r>
        <w:rPr>
          <w:rFonts w:hint="eastAsia" w:ascii="仿宋_GB2312" w:eastAsia="仿宋_GB2312"/>
          <w:b/>
          <w:sz w:val="30"/>
          <w:szCs w:val="30"/>
        </w:rPr>
        <w:t>成交</w:t>
      </w:r>
      <w:bookmarkEnd w:id="367"/>
    </w:p>
    <w:p>
      <w:pPr>
        <w:spacing w:line="600" w:lineRule="exact"/>
        <w:ind w:firstLine="600" w:firstLineChars="200"/>
        <w:outlineLvl w:val="3"/>
        <w:rPr>
          <w:rFonts w:ascii="仿宋_GB2312" w:hAnsi="仿宋" w:eastAsia="仿宋_GB2312"/>
          <w:sz w:val="30"/>
          <w:szCs w:val="30"/>
        </w:rPr>
      </w:pPr>
      <w:r>
        <w:rPr>
          <w:rFonts w:hint="eastAsia" w:ascii="仿宋_GB2312" w:hAnsi="仿宋" w:eastAsia="仿宋_GB2312"/>
          <w:sz w:val="30"/>
          <w:szCs w:val="30"/>
        </w:rPr>
        <w:t>（1）成交规则</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询价方收到询价回复后，依据本所规定的债券交易成交原则选择询价回复，对询价回复要素无异议的，点击确认后，相关交易按询价方确认的数量、价格、结算方式与结算周期成交。</w:t>
      </w:r>
    </w:p>
    <w:p>
      <w:pPr>
        <w:spacing w:line="600" w:lineRule="exact"/>
        <w:ind w:firstLine="600" w:firstLineChars="200"/>
        <w:outlineLvl w:val="3"/>
        <w:rPr>
          <w:rFonts w:ascii="仿宋_GB2312" w:eastAsia="仿宋_GB2312"/>
          <w:sz w:val="30"/>
          <w:szCs w:val="30"/>
        </w:rPr>
      </w:pPr>
      <w:r>
        <w:rPr>
          <w:rFonts w:hint="eastAsia" w:ascii="仿宋_GB2312" w:hAnsi="仿宋" w:eastAsia="仿宋_GB2312"/>
          <w:sz w:val="30"/>
          <w:szCs w:val="30"/>
        </w:rPr>
        <w:t>询价方对多笔询价回复点击确认的，经询价方确认的询价回复均由系统确认成交。</w:t>
      </w:r>
      <w:r>
        <w:rPr>
          <w:rFonts w:hint="eastAsia" w:ascii="仿宋_GB2312" w:eastAsia="仿宋_GB2312"/>
          <w:sz w:val="30"/>
          <w:szCs w:val="30"/>
        </w:rPr>
        <w:t>如果多个询价回复方回复后，询价方对多个报价均进行确认，则累计数量可能超过原询价申报数量，这种确认均认定有效。</w:t>
      </w:r>
    </w:p>
    <w:p>
      <w:pPr>
        <w:spacing w:line="600" w:lineRule="exact"/>
        <w:ind w:firstLine="600" w:firstLineChars="200"/>
        <w:outlineLvl w:val="3"/>
        <w:rPr>
          <w:rFonts w:ascii="仿宋_GB2312" w:hAnsi="仿宋" w:eastAsia="仿宋_GB2312"/>
          <w:sz w:val="30"/>
          <w:szCs w:val="30"/>
        </w:rPr>
      </w:pPr>
      <w:r>
        <w:rPr>
          <w:rFonts w:hint="eastAsia" w:ascii="仿宋_GB2312" w:hAnsi="仿宋" w:eastAsia="仿宋_GB2312"/>
          <w:sz w:val="30"/>
          <w:szCs w:val="30"/>
        </w:rPr>
        <w:t>（2）询价请求与询价回复的撤销</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询价方可以撤销未成交的询价请求，被询价方可以撤销未成交的询价回复。询价请求被撤销后，针对该询价的回复也随之自动撤销。被询价方撤销其询价回复的，不影响询价请求的效力。</w:t>
      </w:r>
    </w:p>
    <w:p>
      <w:pPr>
        <w:spacing w:line="600" w:lineRule="exact"/>
        <w:ind w:firstLine="600" w:firstLineChars="200"/>
        <w:outlineLvl w:val="3"/>
        <w:rPr>
          <w:rFonts w:ascii="仿宋_GB2312" w:hAnsi="仿宋" w:eastAsia="仿宋_GB2312"/>
          <w:sz w:val="30"/>
          <w:szCs w:val="30"/>
        </w:rPr>
      </w:pPr>
      <w:r>
        <w:rPr>
          <w:rFonts w:hint="eastAsia" w:ascii="仿宋_GB2312" w:hAnsi="仿宋" w:eastAsia="仿宋_GB2312"/>
          <w:sz w:val="30"/>
          <w:szCs w:val="30"/>
        </w:rPr>
        <w:t>询价请求可部分成交，未成交部分可由询价方撤销，询价方未提交撤销申报的，未成交部分当日继续有效。询价请求部分成交的，询价方未选择的询价回复当日继续有效。</w:t>
      </w:r>
    </w:p>
    <w:p>
      <w:pPr>
        <w:spacing w:line="600" w:lineRule="exact"/>
        <w:ind w:firstLine="600" w:firstLineChars="200"/>
        <w:outlineLvl w:val="3"/>
        <w:rPr>
          <w:rFonts w:ascii="仿宋_GB2312" w:hAnsi="仿宋" w:eastAsia="仿宋_GB2312"/>
          <w:sz w:val="30"/>
          <w:szCs w:val="30"/>
        </w:rPr>
      </w:pPr>
      <w:r>
        <w:rPr>
          <w:rFonts w:hint="eastAsia" w:ascii="仿宋_GB2312" w:hAnsi="仿宋" w:eastAsia="仿宋_GB2312"/>
          <w:sz w:val="30"/>
          <w:szCs w:val="30"/>
        </w:rPr>
        <w:t>（3）成交数据发送</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成交后，系统</w:t>
      </w:r>
      <w:r>
        <w:rPr>
          <w:rFonts w:ascii="仿宋_GB2312" w:hAnsi="仿宋" w:eastAsia="仿宋_GB2312"/>
          <w:sz w:val="30"/>
          <w:szCs w:val="30"/>
        </w:rPr>
        <w:t>将</w:t>
      </w:r>
      <w:r>
        <w:rPr>
          <w:rFonts w:hint="eastAsia" w:ascii="仿宋_GB2312" w:hAnsi="仿宋" w:eastAsia="仿宋_GB2312"/>
          <w:sz w:val="30"/>
          <w:szCs w:val="30"/>
        </w:rPr>
        <w:t>逐笔成交数据</w:t>
      </w:r>
      <w:r>
        <w:rPr>
          <w:rFonts w:ascii="仿宋_GB2312" w:hAnsi="仿宋" w:eastAsia="仿宋_GB2312"/>
          <w:sz w:val="30"/>
          <w:szCs w:val="30"/>
        </w:rPr>
        <w:t>分别发送给交易</w:t>
      </w:r>
      <w:r>
        <w:rPr>
          <w:rFonts w:hint="eastAsia" w:ascii="仿宋_GB2312" w:hAnsi="仿宋" w:eastAsia="仿宋_GB2312"/>
          <w:sz w:val="30"/>
          <w:szCs w:val="30"/>
        </w:rPr>
        <w:t>对应的</w:t>
      </w:r>
      <w:r>
        <w:rPr>
          <w:rFonts w:ascii="仿宋_GB2312" w:hAnsi="仿宋" w:eastAsia="仿宋_GB2312"/>
          <w:sz w:val="30"/>
          <w:szCs w:val="30"/>
        </w:rPr>
        <w:t>买卖双方</w:t>
      </w:r>
      <w:r>
        <w:rPr>
          <w:rFonts w:hint="eastAsia" w:ascii="仿宋_GB2312" w:hAnsi="仿宋" w:eastAsia="仿宋_GB2312"/>
          <w:sz w:val="30"/>
          <w:szCs w:val="30"/>
        </w:rPr>
        <w:t>，债券投资者</w:t>
      </w:r>
      <w:r>
        <w:rPr>
          <w:rFonts w:ascii="仿宋_GB2312" w:hAnsi="仿宋" w:eastAsia="仿宋_GB2312"/>
          <w:sz w:val="30"/>
          <w:szCs w:val="30"/>
        </w:rPr>
        <w:t>仅能收到与自己相关的成交数据。</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成交信息包括成交编号，买入订单号，卖出订单号，成交日期时间，交易品种，成交账户，买卖方向，对手方，成交净价、全价，到期收益率，应计利息，成交量，成交金额，交易员，结算速度，价格类型，结算日期等。</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成交数据</w:t>
      </w:r>
      <w:r>
        <w:rPr>
          <w:rFonts w:hint="eastAsia" w:ascii="仿宋_GB2312" w:eastAsia="仿宋_GB2312"/>
          <w:color w:val="000000"/>
          <w:sz w:val="30"/>
          <w:szCs w:val="30"/>
        </w:rPr>
        <w:t>具体要素及要素说明</w:t>
      </w:r>
      <w:r>
        <w:rPr>
          <w:rFonts w:hint="eastAsia" w:ascii="仿宋_GB2312" w:hAnsi="仿宋" w:eastAsia="仿宋_GB2312"/>
          <w:sz w:val="30"/>
          <w:szCs w:val="30"/>
        </w:rPr>
        <w:t>如下：</w:t>
      </w:r>
    </w:p>
    <w:tbl>
      <w:tblPr>
        <w:tblStyle w:val="36"/>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2"/>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要素名称</w:t>
            </w:r>
          </w:p>
        </w:tc>
        <w:tc>
          <w:tcPr>
            <w:tcW w:w="6996"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成交编号</w:t>
            </w:r>
          </w:p>
        </w:tc>
        <w:tc>
          <w:tcPr>
            <w:tcW w:w="6996" w:type="dxa"/>
          </w:tcPr>
          <w:p>
            <w:pPr>
              <w:pStyle w:val="12"/>
              <w:ind w:firstLine="0" w:firstLineChars="0"/>
              <w:rPr>
                <w:rFonts w:ascii="仿宋_GB2312" w:eastAsia="仿宋_GB2312"/>
                <w:kern w:val="0"/>
                <w:lang w:bidi="en-US"/>
              </w:rPr>
            </w:pPr>
            <w:r>
              <w:rPr>
                <w:rFonts w:hint="eastAsia" w:ascii="仿宋_GB2312" w:eastAsia="仿宋_GB2312"/>
                <w:kern w:val="0"/>
                <w:lang w:bidi="en-US"/>
              </w:rPr>
              <w:t>系统给成交单分配的唯一标识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买入订单号</w:t>
            </w:r>
          </w:p>
        </w:tc>
        <w:tc>
          <w:tcPr>
            <w:tcW w:w="6996"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买入申报订单号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卖出订单号</w:t>
            </w:r>
          </w:p>
        </w:tc>
        <w:tc>
          <w:tcPr>
            <w:tcW w:w="6996"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卖出申报订单号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2" w:type="dxa"/>
          </w:tcPr>
          <w:p>
            <w:pPr>
              <w:pStyle w:val="12"/>
              <w:ind w:firstLine="0" w:firstLineChars="0"/>
              <w:rPr>
                <w:rFonts w:ascii="仿宋_GB2312" w:eastAsia="仿宋_GB2312"/>
                <w:b/>
                <w:kern w:val="0"/>
                <w:lang w:bidi="en-US"/>
              </w:rPr>
            </w:pPr>
            <w:r>
              <w:rPr>
                <w:rFonts w:hint="eastAsia" w:ascii="仿宋_GB2312" w:eastAsia="仿宋_GB2312"/>
                <w:b/>
                <w:kern w:val="0"/>
                <w:lang w:bidi="en-US"/>
              </w:rPr>
              <w:t>交易品种</w:t>
            </w:r>
          </w:p>
        </w:tc>
        <w:tc>
          <w:tcPr>
            <w:tcW w:w="6996" w:type="dxa"/>
          </w:tcPr>
          <w:p>
            <w:pPr>
              <w:pStyle w:val="12"/>
              <w:ind w:firstLine="0" w:firstLineChars="0"/>
              <w:rPr>
                <w:rFonts w:ascii="仿宋_GB2312" w:eastAsia="仿宋_GB2312"/>
                <w:kern w:val="0"/>
                <w:lang w:bidi="en-US"/>
              </w:rPr>
            </w:pPr>
            <w:r>
              <w:rPr>
                <w:rFonts w:hint="eastAsia" w:ascii="仿宋_GB2312" w:hAnsi="宋体" w:eastAsia="仿宋_GB2312"/>
                <w:kern w:val="0"/>
                <w:lang w:bidi="en-US"/>
              </w:rPr>
              <w:t>交易品种的名称或证券代码，同申报订单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pStyle w:val="12"/>
              <w:ind w:firstLine="0" w:firstLineChars="0"/>
              <w:rPr>
                <w:rFonts w:ascii="仿宋_GB2312" w:eastAsia="仿宋_GB2312"/>
                <w:b/>
                <w:kern w:val="0"/>
                <w:lang w:bidi="en-US"/>
              </w:rPr>
            </w:pPr>
            <w:r>
              <w:rPr>
                <w:rFonts w:hint="eastAsia" w:ascii="仿宋_GB2312" w:eastAsia="仿宋_GB2312"/>
                <w:b/>
                <w:kern w:val="0"/>
                <w:lang w:eastAsia="en-US" w:bidi="en-US"/>
              </w:rPr>
              <w:t>证券</w:t>
            </w:r>
            <w:r>
              <w:rPr>
                <w:rFonts w:hint="eastAsia" w:ascii="仿宋_GB2312" w:eastAsia="仿宋_GB2312"/>
                <w:b/>
                <w:kern w:val="0"/>
                <w:lang w:bidi="en-US"/>
              </w:rPr>
              <w:t>简称</w:t>
            </w:r>
          </w:p>
        </w:tc>
        <w:tc>
          <w:tcPr>
            <w:tcW w:w="6996" w:type="dxa"/>
          </w:tcPr>
          <w:p>
            <w:pPr>
              <w:pStyle w:val="12"/>
              <w:ind w:firstLine="0" w:firstLineChars="0"/>
              <w:rPr>
                <w:rFonts w:ascii="仿宋_GB2312" w:hAnsi="宋体" w:eastAsia="仿宋_GB2312"/>
                <w:kern w:val="0"/>
                <w:lang w:bidi="en-US"/>
              </w:rPr>
            </w:pPr>
            <w:r>
              <w:rPr>
                <w:rFonts w:hint="eastAsia" w:ascii="仿宋_GB2312" w:hAnsi="宋体" w:eastAsia="仿宋_GB2312"/>
                <w:kern w:val="0"/>
                <w:lang w:bidi="en-US"/>
              </w:rPr>
              <w:t>交易品种的证券简称，同申报订单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成交日期时间</w:t>
            </w:r>
          </w:p>
        </w:tc>
        <w:tc>
          <w:tcPr>
            <w:tcW w:w="6996"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交易成交的日期（年月日）及时间（时分秒）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交易方向</w:t>
            </w:r>
          </w:p>
        </w:tc>
        <w:tc>
          <w:tcPr>
            <w:tcW w:w="6996"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交易的买卖方向，即买入/卖出</w:t>
            </w:r>
            <w:r>
              <w:rPr>
                <w:rFonts w:hint="eastAsia" w:ascii="仿宋_GB2312" w:hAnsi="宋体" w:eastAsia="仿宋_GB2312"/>
                <w:kern w:val="0"/>
                <w:lang w:bidi="en-US"/>
              </w:rPr>
              <w:t>，同申报订单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价格类型</w:t>
            </w:r>
          </w:p>
        </w:tc>
        <w:tc>
          <w:tcPr>
            <w:tcW w:w="6996"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净价、全价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成交量</w:t>
            </w:r>
          </w:p>
        </w:tc>
        <w:tc>
          <w:tcPr>
            <w:tcW w:w="6996" w:type="dxa"/>
          </w:tcPr>
          <w:p>
            <w:pPr>
              <w:pStyle w:val="12"/>
              <w:ind w:firstLine="0" w:firstLineChars="0"/>
              <w:rPr>
                <w:rFonts w:ascii="仿宋_GB2312" w:eastAsia="仿宋_GB2312"/>
                <w:kern w:val="0"/>
                <w:lang w:bidi="en-US"/>
              </w:rPr>
            </w:pPr>
            <w:r>
              <w:rPr>
                <w:rFonts w:hint="eastAsia" w:ascii="仿宋_GB2312" w:eastAsia="仿宋_GB2312"/>
                <w:kern w:val="0"/>
                <w:lang w:bidi="en-US"/>
              </w:rPr>
              <w:t>成交的数量，单位：千元面额，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成交金额</w:t>
            </w:r>
          </w:p>
        </w:tc>
        <w:tc>
          <w:tcPr>
            <w:tcW w:w="6996" w:type="dxa"/>
          </w:tcPr>
          <w:p>
            <w:pPr>
              <w:pStyle w:val="12"/>
              <w:ind w:firstLine="0" w:firstLineChars="0"/>
              <w:rPr>
                <w:rFonts w:ascii="仿宋_GB2312" w:eastAsia="仿宋_GB2312"/>
                <w:kern w:val="0"/>
                <w:lang w:bidi="en-US"/>
              </w:rPr>
            </w:pPr>
            <w:r>
              <w:rPr>
                <w:rFonts w:hint="eastAsia" w:ascii="仿宋_GB2312" w:eastAsia="仿宋_GB2312"/>
                <w:kern w:val="0"/>
                <w:lang w:bidi="en-US"/>
              </w:rPr>
              <w:t>根据成交数量、成交价格计算：</w:t>
            </w:r>
          </w:p>
          <w:p>
            <w:pPr>
              <w:pStyle w:val="12"/>
              <w:ind w:firstLine="0" w:firstLineChars="0"/>
              <w:rPr>
                <w:rFonts w:ascii="仿宋_GB2312" w:eastAsia="仿宋_GB2312"/>
                <w:kern w:val="0"/>
                <w:lang w:bidi="en-US"/>
              </w:rPr>
            </w:pPr>
            <w:r>
              <w:rPr>
                <w:rFonts w:ascii="仿宋_GB2312" w:hAnsi="宋体" w:eastAsia="仿宋_GB2312"/>
                <w:kern w:val="0"/>
                <w:szCs w:val="21"/>
                <w:lang w:bidi="en-US"/>
              </w:rPr>
              <w:t>成交数量(</w:t>
            </w:r>
            <w:r>
              <w:rPr>
                <w:rFonts w:hint="eastAsia" w:ascii="仿宋_GB2312" w:hAnsi="宋体" w:eastAsia="仿宋_GB2312"/>
                <w:kern w:val="0"/>
                <w:szCs w:val="21"/>
                <w:lang w:bidi="en-US"/>
              </w:rPr>
              <w:t>千</w:t>
            </w:r>
            <w:r>
              <w:rPr>
                <w:rFonts w:ascii="仿宋_GB2312" w:hAnsi="宋体" w:eastAsia="仿宋_GB2312"/>
                <w:kern w:val="0"/>
                <w:szCs w:val="21"/>
                <w:lang w:bidi="en-US"/>
              </w:rPr>
              <w:t>元面额)/100*成交价格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应计利息</w:t>
            </w:r>
          </w:p>
        </w:tc>
        <w:tc>
          <w:tcPr>
            <w:tcW w:w="6996"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应计利息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结算方式</w:t>
            </w:r>
          </w:p>
        </w:tc>
        <w:tc>
          <w:tcPr>
            <w:tcW w:w="6996"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结算方式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结算</w:t>
            </w:r>
            <w:r>
              <w:rPr>
                <w:rFonts w:hint="eastAsia" w:ascii="仿宋_GB2312" w:eastAsia="仿宋_GB2312"/>
                <w:b/>
                <w:kern w:val="0"/>
                <w:lang w:bidi="en-US"/>
              </w:rPr>
              <w:t>周期</w:t>
            </w:r>
          </w:p>
        </w:tc>
        <w:tc>
          <w:tcPr>
            <w:tcW w:w="6996"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结算</w:t>
            </w:r>
            <w:r>
              <w:rPr>
                <w:rFonts w:hint="eastAsia" w:ascii="仿宋_GB2312" w:eastAsia="仿宋_GB2312"/>
                <w:kern w:val="0"/>
                <w:lang w:bidi="en-US"/>
              </w:rPr>
              <w:t>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pStyle w:val="12"/>
              <w:ind w:firstLine="0" w:firstLineChars="0"/>
              <w:rPr>
                <w:rFonts w:ascii="仿宋_GB2312" w:eastAsia="仿宋_GB2312"/>
                <w:b/>
                <w:kern w:val="0"/>
                <w:lang w:bidi="en-US"/>
              </w:rPr>
            </w:pPr>
            <w:r>
              <w:rPr>
                <w:rFonts w:hint="eastAsia" w:ascii="仿宋_GB2312" w:eastAsia="仿宋_GB2312"/>
                <w:b/>
                <w:kern w:val="0"/>
                <w:lang w:eastAsia="en-US" w:bidi="en-US"/>
              </w:rPr>
              <w:t>结算</w:t>
            </w:r>
            <w:r>
              <w:rPr>
                <w:rFonts w:hint="eastAsia" w:ascii="仿宋_GB2312" w:eastAsia="仿宋_GB2312"/>
                <w:b/>
                <w:kern w:val="0"/>
                <w:lang w:bidi="en-US"/>
              </w:rPr>
              <w:t>日期</w:t>
            </w:r>
          </w:p>
        </w:tc>
        <w:tc>
          <w:tcPr>
            <w:tcW w:w="6996" w:type="dxa"/>
          </w:tcPr>
          <w:p>
            <w:pPr>
              <w:pStyle w:val="12"/>
              <w:ind w:firstLine="0" w:firstLineChars="0"/>
              <w:rPr>
                <w:rFonts w:ascii="仿宋_GB2312" w:eastAsia="仿宋_GB2312"/>
                <w:kern w:val="0"/>
                <w:lang w:bidi="en-US"/>
              </w:rPr>
            </w:pPr>
            <w:r>
              <w:rPr>
                <w:rFonts w:hint="eastAsia" w:ascii="仿宋_GB2312" w:eastAsia="仿宋_GB2312"/>
                <w:kern w:val="0"/>
                <w:lang w:bidi="en-US"/>
              </w:rPr>
              <w:t>根据当前交易日期、结算速度，自动显示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证券账号</w:t>
            </w:r>
          </w:p>
        </w:tc>
        <w:tc>
          <w:tcPr>
            <w:tcW w:w="6996"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交易参与人的证券账户号码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证券账户名称</w:t>
            </w:r>
          </w:p>
        </w:tc>
        <w:tc>
          <w:tcPr>
            <w:tcW w:w="6996"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交易参与人的证券账户名称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交易PBU</w:t>
            </w:r>
          </w:p>
        </w:tc>
        <w:tc>
          <w:tcPr>
            <w:tcW w:w="6996"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交易参与人的交易单元号码</w:t>
            </w:r>
            <w:r>
              <w:rPr>
                <w:rFonts w:hint="eastAsia" w:ascii="仿宋_GB2312" w:hAnsi="宋体" w:eastAsia="仿宋_GB2312"/>
                <w:kern w:val="0"/>
                <w:lang w:bidi="en-US"/>
              </w:rPr>
              <w:t>，同申报订单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交易参与人</w:t>
            </w:r>
          </w:p>
        </w:tc>
        <w:tc>
          <w:tcPr>
            <w:tcW w:w="6996"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交易参与人简称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交易员代码</w:t>
            </w:r>
          </w:p>
        </w:tc>
        <w:tc>
          <w:tcPr>
            <w:tcW w:w="6996"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交易员代码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交易员名称</w:t>
            </w:r>
          </w:p>
        </w:tc>
        <w:tc>
          <w:tcPr>
            <w:tcW w:w="6996"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交易员名称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申报编号</w:t>
            </w:r>
          </w:p>
        </w:tc>
        <w:tc>
          <w:tcPr>
            <w:tcW w:w="6996"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交易参与人内部为申报订单编制的序号</w:t>
            </w:r>
            <w:r>
              <w:rPr>
                <w:rFonts w:hint="eastAsia" w:ascii="仿宋_GB2312" w:hAnsi="宋体" w:eastAsia="仿宋_GB2312"/>
                <w:kern w:val="0"/>
                <w:lang w:bidi="en-US"/>
              </w:rPr>
              <w:t>，同申报订单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对手方交易参与人</w:t>
            </w:r>
          </w:p>
        </w:tc>
        <w:tc>
          <w:tcPr>
            <w:tcW w:w="6996" w:type="dxa"/>
          </w:tcPr>
          <w:p>
            <w:pPr>
              <w:pStyle w:val="12"/>
              <w:ind w:firstLine="0" w:firstLineChars="0"/>
              <w:rPr>
                <w:rFonts w:ascii="仿宋_GB2312" w:eastAsia="仿宋_GB2312"/>
                <w:kern w:val="0"/>
                <w:lang w:bidi="en-US"/>
              </w:rPr>
            </w:pPr>
            <w:r>
              <w:rPr>
                <w:rFonts w:hint="eastAsia" w:ascii="仿宋_GB2312" w:eastAsia="仿宋_GB2312"/>
                <w:kern w:val="0"/>
                <w:lang w:bidi="en-US"/>
              </w:rPr>
              <w:t>对手方交易参与人简称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对手方证券账号</w:t>
            </w:r>
          </w:p>
        </w:tc>
        <w:tc>
          <w:tcPr>
            <w:tcW w:w="6996"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对手方证券账户号码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对手方证券账户名称</w:t>
            </w:r>
          </w:p>
        </w:tc>
        <w:tc>
          <w:tcPr>
            <w:tcW w:w="6996"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对手方证券账户名称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对手方交易员代码</w:t>
            </w:r>
          </w:p>
        </w:tc>
        <w:tc>
          <w:tcPr>
            <w:tcW w:w="6996"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对手方交易员代码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对手方交易员名称</w:t>
            </w:r>
          </w:p>
        </w:tc>
        <w:tc>
          <w:tcPr>
            <w:tcW w:w="6996"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对手方交易员名称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交收状态</w:t>
            </w:r>
          </w:p>
        </w:tc>
        <w:tc>
          <w:tcPr>
            <w:tcW w:w="6996" w:type="dxa"/>
          </w:tcPr>
          <w:p>
            <w:pPr>
              <w:pStyle w:val="12"/>
              <w:ind w:firstLine="0" w:firstLineChars="0"/>
              <w:rPr>
                <w:rFonts w:ascii="仿宋_GB2312" w:eastAsia="仿宋_GB2312"/>
                <w:kern w:val="0"/>
                <w:lang w:bidi="en-US"/>
              </w:rPr>
            </w:pPr>
            <w:r>
              <w:rPr>
                <w:rFonts w:hint="eastAsia" w:ascii="仿宋_GB2312" w:eastAsia="仿宋_GB2312"/>
                <w:kern w:val="0"/>
                <w:lang w:bidi="en-US"/>
              </w:rPr>
              <w:t>等待勾单/交收成功/交收失败（原因）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交易方式</w:t>
            </w:r>
          </w:p>
        </w:tc>
        <w:tc>
          <w:tcPr>
            <w:tcW w:w="6996"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询价成交</w:t>
            </w:r>
          </w:p>
        </w:tc>
      </w:tr>
    </w:tbl>
    <w:p>
      <w:pPr>
        <w:numPr>
          <w:ilvl w:val="1"/>
          <w:numId w:val="4"/>
        </w:numPr>
        <w:spacing w:line="600" w:lineRule="exact"/>
        <w:ind w:left="0" w:firstLine="0"/>
        <w:outlineLvl w:val="1"/>
        <w:rPr>
          <w:rFonts w:ascii="仿宋_GB2312" w:eastAsia="仿宋_GB2312"/>
          <w:b/>
          <w:sz w:val="30"/>
          <w:szCs w:val="30"/>
        </w:rPr>
      </w:pPr>
      <w:bookmarkStart w:id="368" w:name="_Toc103332445"/>
      <w:r>
        <w:rPr>
          <w:rFonts w:hint="eastAsia" w:ascii="仿宋_GB2312" w:eastAsia="仿宋_GB2312"/>
          <w:b/>
          <w:sz w:val="30"/>
          <w:szCs w:val="30"/>
        </w:rPr>
        <w:t>竞买成交</w:t>
      </w:r>
      <w:bookmarkEnd w:id="368"/>
    </w:p>
    <w:p>
      <w:pPr>
        <w:numPr>
          <w:ilvl w:val="2"/>
          <w:numId w:val="4"/>
        </w:numPr>
        <w:spacing w:line="600" w:lineRule="exact"/>
        <w:ind w:left="0" w:firstLine="0"/>
        <w:outlineLvl w:val="2"/>
        <w:rPr>
          <w:rFonts w:ascii="仿宋_GB2312" w:eastAsia="仿宋_GB2312"/>
          <w:b/>
          <w:sz w:val="30"/>
          <w:szCs w:val="30"/>
        </w:rPr>
      </w:pPr>
      <w:bookmarkStart w:id="369" w:name="_Toc57908905"/>
      <w:r>
        <w:rPr>
          <w:rFonts w:hint="eastAsia" w:ascii="仿宋_GB2312" w:eastAsia="仿宋_GB2312"/>
          <w:b/>
          <w:sz w:val="30"/>
          <w:szCs w:val="30"/>
        </w:rPr>
        <w:t>定义</w:t>
      </w:r>
      <w:bookmarkEnd w:id="369"/>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竞买成交是指卖方在限定时间内按照确定的竞买成交规则，将债券出售给最优应价的单个或者多个应价方的交易方式。</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竞买成交方式通常适用于流动性较低的债券（例如，特定债券）与资产支持证券等。</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债券交易参与人可通过固定收益平台客户端接入本所系统，并提交竞买信息、竞买发起申报与应价申报。</w:t>
      </w:r>
    </w:p>
    <w:p>
      <w:pPr>
        <w:numPr>
          <w:ilvl w:val="2"/>
          <w:numId w:val="4"/>
        </w:numPr>
        <w:spacing w:line="600" w:lineRule="exact"/>
        <w:ind w:left="0" w:firstLine="0"/>
        <w:outlineLvl w:val="2"/>
        <w:rPr>
          <w:rFonts w:ascii="仿宋_GB2312" w:eastAsia="仿宋_GB2312"/>
          <w:b/>
          <w:sz w:val="30"/>
          <w:szCs w:val="30"/>
        </w:rPr>
      </w:pPr>
      <w:bookmarkStart w:id="370" w:name="_Toc57908906"/>
      <w:r>
        <w:rPr>
          <w:rFonts w:hint="eastAsia" w:ascii="仿宋_GB2312" w:eastAsia="仿宋_GB2312"/>
          <w:b/>
          <w:sz w:val="30"/>
          <w:szCs w:val="30"/>
        </w:rPr>
        <w:t>选定竞买方式、确定价格区间</w:t>
      </w:r>
      <w:bookmarkEnd w:id="370"/>
    </w:p>
    <w:p>
      <w:pPr>
        <w:spacing w:line="600" w:lineRule="exact"/>
        <w:ind w:firstLine="600" w:firstLineChars="200"/>
        <w:outlineLvl w:val="3"/>
        <w:rPr>
          <w:rFonts w:ascii="仿宋_GB2312" w:hAnsi="仿宋" w:eastAsia="仿宋_GB2312"/>
          <w:sz w:val="30"/>
          <w:szCs w:val="30"/>
        </w:rPr>
      </w:pPr>
      <w:r>
        <w:rPr>
          <w:rFonts w:hint="eastAsia" w:ascii="仿宋_GB2312" w:hAnsi="仿宋" w:eastAsia="仿宋_GB2312"/>
          <w:sz w:val="30"/>
          <w:szCs w:val="30"/>
        </w:rPr>
        <w:t>（1）竞买方式选择</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债券投资者采用竞买成交方式的，可选择单一主体中标方式或多主体中标方式，其中多主体中标方式暂缓实施。</w:t>
      </w:r>
    </w:p>
    <w:p>
      <w:pPr>
        <w:spacing w:line="600" w:lineRule="exact"/>
        <w:ind w:firstLine="600" w:firstLineChars="200"/>
        <w:outlineLvl w:val="3"/>
        <w:rPr>
          <w:rFonts w:ascii="仿宋_GB2312" w:hAnsi="仿宋" w:eastAsia="仿宋_GB2312"/>
          <w:sz w:val="30"/>
          <w:szCs w:val="30"/>
        </w:rPr>
      </w:pPr>
      <w:r>
        <w:rPr>
          <w:rFonts w:hint="eastAsia" w:ascii="仿宋_GB2312" w:hAnsi="仿宋" w:eastAsia="仿宋_GB2312"/>
          <w:sz w:val="30"/>
          <w:szCs w:val="30"/>
        </w:rPr>
        <w:t>（2）确定价格区间/竞买底价</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选定竞买方式后，卖方还需根据债券的市场行情确定价格区间/竞买底价。卖方应充分参考债券的市场估值、市场成交价以及市场报价等信息，合理确定竞买价格区间。</w:t>
      </w:r>
    </w:p>
    <w:p>
      <w:pPr>
        <w:numPr>
          <w:ilvl w:val="2"/>
          <w:numId w:val="4"/>
        </w:numPr>
        <w:spacing w:line="600" w:lineRule="exact"/>
        <w:ind w:left="0" w:firstLine="0"/>
        <w:outlineLvl w:val="2"/>
        <w:rPr>
          <w:rFonts w:ascii="仿宋_GB2312" w:eastAsia="仿宋_GB2312"/>
          <w:b/>
          <w:sz w:val="30"/>
          <w:szCs w:val="30"/>
        </w:rPr>
      </w:pPr>
      <w:bookmarkStart w:id="371" w:name="_Toc57908907"/>
      <w:r>
        <w:rPr>
          <w:rFonts w:hint="eastAsia" w:ascii="仿宋_GB2312" w:eastAsia="仿宋_GB2312"/>
          <w:b/>
          <w:sz w:val="30"/>
          <w:szCs w:val="30"/>
        </w:rPr>
        <w:t>竞买预约</w:t>
      </w:r>
      <w:bookmarkEnd w:id="371"/>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竞买日前，卖方应当提前1至5个交易日通过固定收益平台向本所提前预约竞买，确定竞买日，并通过本所向市场发布竞买信息，方可在竞买日当天提交竞买发起申报。</w:t>
      </w:r>
    </w:p>
    <w:p>
      <w:pPr>
        <w:numPr>
          <w:ilvl w:val="255"/>
          <w:numId w:val="0"/>
        </w:numPr>
        <w:spacing w:line="600" w:lineRule="exact"/>
        <w:ind w:firstLine="600" w:firstLineChars="200"/>
        <w:outlineLvl w:val="3"/>
        <w:rPr>
          <w:rFonts w:ascii="仿宋_GB2312" w:eastAsia="仿宋_GB2312"/>
          <w:sz w:val="30"/>
          <w:szCs w:val="30"/>
        </w:rPr>
      </w:pPr>
      <w:r>
        <w:rPr>
          <w:rFonts w:hint="eastAsia" w:ascii="仿宋_GB2312" w:eastAsia="仿宋_GB2312"/>
          <w:sz w:val="30"/>
          <w:szCs w:val="30"/>
        </w:rPr>
        <w:t>（1）竞买预约提交</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卖方应提前向本所提交以下信息以完成竞买预约：交易品种、价格区间（底价）、数量</w:t>
      </w:r>
      <w:r>
        <w:rPr>
          <w:rFonts w:ascii="仿宋_GB2312" w:hAnsi="仿宋" w:eastAsia="仿宋_GB2312"/>
          <w:sz w:val="30"/>
          <w:szCs w:val="30"/>
        </w:rPr>
        <w:t>、竞买方式、竞买时间</w:t>
      </w:r>
      <w:r>
        <w:rPr>
          <w:rFonts w:hint="eastAsia" w:ascii="仿宋_GB2312" w:hAnsi="仿宋" w:eastAsia="仿宋_GB2312"/>
          <w:sz w:val="30"/>
          <w:szCs w:val="30"/>
        </w:rPr>
        <w:t>、卖方、是否匿名等。</w:t>
      </w:r>
      <w:r>
        <w:rPr>
          <w:rFonts w:hint="eastAsia" w:ascii="仿宋_GB2312" w:eastAsia="仿宋_GB2312"/>
          <w:sz w:val="30"/>
          <w:szCs w:val="30"/>
        </w:rPr>
        <w:t>竞买预约具体要素及要素说明如下</w:t>
      </w:r>
      <w:r>
        <w:rPr>
          <w:rFonts w:hint="eastAsia" w:ascii="仿宋_GB2312" w:hAnsi="仿宋" w:eastAsia="仿宋_GB2312"/>
          <w:sz w:val="30"/>
          <w:szCs w:val="30"/>
        </w:rPr>
        <w:t>：</w:t>
      </w:r>
    </w:p>
    <w:tbl>
      <w:tblPr>
        <w:tblStyle w:val="3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5"/>
        <w:gridCol w:w="5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5" w:type="dxa"/>
          </w:tcPr>
          <w:p>
            <w:pPr>
              <w:pStyle w:val="12"/>
              <w:ind w:firstLine="0" w:firstLineChars="0"/>
              <w:jc w:val="left"/>
              <w:rPr>
                <w:rFonts w:ascii="宋体" w:hAnsi="宋体"/>
                <w:b/>
                <w:color w:val="000000"/>
                <w:kern w:val="0"/>
                <w:lang w:eastAsia="en-US" w:bidi="en-US"/>
              </w:rPr>
            </w:pPr>
            <w:r>
              <w:rPr>
                <w:rFonts w:hint="eastAsia" w:ascii="仿宋_GB2312" w:eastAsia="仿宋_GB2312"/>
                <w:b/>
                <w:kern w:val="0"/>
                <w:lang w:eastAsia="en-US" w:bidi="en-US"/>
              </w:rPr>
              <w:t>要素名称</w:t>
            </w:r>
          </w:p>
        </w:tc>
        <w:tc>
          <w:tcPr>
            <w:tcW w:w="5609" w:type="dxa"/>
          </w:tcPr>
          <w:p>
            <w:pPr>
              <w:pStyle w:val="12"/>
              <w:ind w:firstLine="0" w:firstLineChars="0"/>
              <w:jc w:val="left"/>
              <w:rPr>
                <w:rFonts w:ascii="宋体" w:hAnsi="宋体"/>
                <w:b/>
                <w:color w:val="000000"/>
                <w:kern w:val="0"/>
                <w:lang w:eastAsia="en-US" w:bidi="en-US"/>
              </w:rPr>
            </w:pPr>
            <w:r>
              <w:rPr>
                <w:rFonts w:hint="eastAsia" w:ascii="仿宋_GB2312" w:eastAsia="仿宋_GB2312"/>
                <w:b/>
                <w:kern w:val="0"/>
                <w:lang w:eastAsia="en-US" w:bidi="en-US"/>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5" w:type="dxa"/>
          </w:tcPr>
          <w:p>
            <w:pPr>
              <w:pStyle w:val="12"/>
              <w:ind w:firstLine="0" w:firstLineChars="0"/>
              <w:rPr>
                <w:rFonts w:ascii="仿宋_GB2312" w:hAnsi="宋体" w:eastAsia="仿宋_GB2312"/>
                <w:b/>
                <w:color w:val="000000"/>
                <w:kern w:val="0"/>
                <w:lang w:eastAsia="en-US" w:bidi="en-US"/>
              </w:rPr>
            </w:pPr>
            <w:r>
              <w:rPr>
                <w:rFonts w:hint="eastAsia" w:ascii="仿宋_GB2312" w:hAnsi="宋体" w:eastAsia="仿宋_GB2312"/>
                <w:b/>
                <w:color w:val="000000"/>
                <w:kern w:val="0"/>
                <w:lang w:eastAsia="en-US" w:bidi="en-US"/>
              </w:rPr>
              <w:t>竞买方式</w:t>
            </w:r>
          </w:p>
        </w:tc>
        <w:tc>
          <w:tcPr>
            <w:tcW w:w="5609" w:type="dxa"/>
          </w:tcPr>
          <w:p>
            <w:pPr>
              <w:pStyle w:val="12"/>
              <w:ind w:firstLine="0" w:firstLineChars="0"/>
              <w:rPr>
                <w:rFonts w:ascii="仿宋_GB2312" w:hAnsi="宋体" w:eastAsia="仿宋_GB2312"/>
                <w:kern w:val="0"/>
                <w:lang w:bidi="en-US"/>
              </w:rPr>
            </w:pPr>
            <w:r>
              <w:rPr>
                <w:rFonts w:hint="eastAsia" w:ascii="仿宋_GB2312" w:hAnsi="宋体" w:eastAsia="仿宋_GB2312"/>
                <w:color w:val="000000"/>
                <w:kern w:val="0"/>
                <w:lang w:bidi="en-US"/>
              </w:rPr>
              <w:t>单一主体中标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5" w:type="dxa"/>
          </w:tcPr>
          <w:p>
            <w:pPr>
              <w:pStyle w:val="12"/>
              <w:ind w:firstLine="0" w:firstLineChars="0"/>
              <w:rPr>
                <w:rFonts w:ascii="仿宋_GB2312" w:hAnsi="宋体" w:eastAsia="仿宋_GB2312"/>
                <w:b/>
                <w:color w:val="000000"/>
                <w:kern w:val="0"/>
                <w:lang w:eastAsia="en-US" w:bidi="en-US"/>
              </w:rPr>
            </w:pPr>
            <w:r>
              <w:rPr>
                <w:rFonts w:hint="eastAsia" w:ascii="仿宋_GB2312" w:hAnsi="宋体" w:eastAsia="仿宋_GB2312"/>
                <w:b/>
                <w:color w:val="000000"/>
                <w:kern w:val="0"/>
                <w:lang w:eastAsia="en-US" w:bidi="en-US"/>
              </w:rPr>
              <w:t>申报类型</w:t>
            </w:r>
          </w:p>
        </w:tc>
        <w:tc>
          <w:tcPr>
            <w:tcW w:w="5609" w:type="dxa"/>
          </w:tcPr>
          <w:p>
            <w:pPr>
              <w:pStyle w:val="12"/>
              <w:ind w:firstLine="0" w:firstLineChars="0"/>
              <w:rPr>
                <w:rFonts w:ascii="仿宋_GB2312" w:hAnsi="宋体" w:eastAsia="仿宋_GB2312"/>
                <w:color w:val="000000"/>
                <w:kern w:val="0"/>
                <w:lang w:eastAsia="en-US" w:bidi="en-US"/>
              </w:rPr>
            </w:pPr>
            <w:r>
              <w:rPr>
                <w:rFonts w:hint="eastAsia" w:ascii="仿宋_GB2312" w:hAnsi="宋体" w:eastAsia="仿宋_GB2312"/>
                <w:color w:val="000000"/>
                <w:kern w:val="0"/>
                <w:lang w:eastAsia="en-US" w:bidi="en-US"/>
              </w:rPr>
              <w:t>竞买预约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5" w:type="dxa"/>
          </w:tcPr>
          <w:p>
            <w:pPr>
              <w:pStyle w:val="12"/>
              <w:ind w:firstLine="0" w:firstLineChars="0"/>
              <w:rPr>
                <w:rFonts w:ascii="仿宋_GB2312" w:hAnsi="宋体" w:eastAsia="仿宋_GB2312"/>
                <w:b/>
                <w:color w:val="000000"/>
                <w:kern w:val="0"/>
                <w:lang w:bidi="en-US"/>
              </w:rPr>
            </w:pPr>
            <w:r>
              <w:rPr>
                <w:rFonts w:hint="eastAsia" w:ascii="仿宋_GB2312" w:hAnsi="宋体" w:eastAsia="仿宋_GB2312"/>
                <w:b/>
                <w:color w:val="000000"/>
                <w:kern w:val="0"/>
                <w:lang w:bidi="en-US"/>
              </w:rPr>
              <w:t>交易品种</w:t>
            </w:r>
          </w:p>
        </w:tc>
        <w:tc>
          <w:tcPr>
            <w:tcW w:w="5609" w:type="dxa"/>
          </w:tcPr>
          <w:p>
            <w:pPr>
              <w:pStyle w:val="12"/>
              <w:ind w:firstLine="0" w:firstLineChars="0"/>
              <w:rPr>
                <w:rFonts w:ascii="宋体" w:hAnsi="宋体"/>
                <w:color w:val="000000"/>
                <w:kern w:val="0"/>
                <w:lang w:bidi="en-US"/>
              </w:rPr>
            </w:pPr>
            <w:r>
              <w:rPr>
                <w:rFonts w:hint="eastAsia" w:ascii="仿宋_GB2312" w:hAnsi="宋体" w:eastAsia="仿宋_GB2312"/>
                <w:kern w:val="0"/>
                <w:lang w:bidi="en-US"/>
              </w:rPr>
              <w:t>交易品种的名称或证券代码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5" w:type="dxa"/>
          </w:tcPr>
          <w:p>
            <w:pPr>
              <w:pStyle w:val="12"/>
              <w:ind w:firstLine="0" w:firstLineChars="0"/>
              <w:rPr>
                <w:rFonts w:ascii="仿宋_GB2312" w:hAnsi="宋体" w:eastAsia="仿宋_GB2312"/>
                <w:b/>
                <w:color w:val="000000"/>
                <w:kern w:val="0"/>
                <w:lang w:eastAsia="en-US" w:bidi="en-US"/>
              </w:rPr>
            </w:pPr>
            <w:r>
              <w:rPr>
                <w:rFonts w:hint="eastAsia" w:ascii="仿宋_GB2312" w:hAnsi="宋体" w:eastAsia="仿宋_GB2312"/>
                <w:b/>
                <w:color w:val="000000"/>
                <w:kern w:val="0"/>
                <w:lang w:eastAsia="en-US" w:bidi="en-US"/>
              </w:rPr>
              <w:t>数量</w:t>
            </w:r>
          </w:p>
        </w:tc>
        <w:tc>
          <w:tcPr>
            <w:tcW w:w="5609" w:type="dxa"/>
          </w:tcPr>
          <w:p>
            <w:pPr>
              <w:pStyle w:val="12"/>
              <w:ind w:firstLine="0" w:firstLineChars="0"/>
              <w:rPr>
                <w:rFonts w:ascii="仿宋_GB2312" w:hAnsi="宋体" w:eastAsia="仿宋_GB2312"/>
                <w:color w:val="000000"/>
                <w:kern w:val="0"/>
                <w:lang w:bidi="en-US"/>
              </w:rPr>
            </w:pPr>
            <w:r>
              <w:rPr>
                <w:rFonts w:hint="eastAsia" w:ascii="仿宋_GB2312" w:hAnsi="宋体" w:eastAsia="仿宋_GB2312"/>
                <w:color w:val="000000"/>
                <w:kern w:val="0"/>
                <w:lang w:bidi="en-US"/>
              </w:rPr>
              <w:t>拟卖出数量，单位：千元面额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5" w:type="dxa"/>
          </w:tcPr>
          <w:p>
            <w:pPr>
              <w:pStyle w:val="12"/>
              <w:ind w:firstLine="0" w:firstLineChars="0"/>
              <w:rPr>
                <w:rFonts w:ascii="仿宋_GB2312" w:hAnsi="宋体" w:eastAsia="仿宋_GB2312"/>
                <w:b/>
                <w:color w:val="000000"/>
                <w:kern w:val="0"/>
                <w:lang w:eastAsia="en-US" w:bidi="en-US"/>
              </w:rPr>
            </w:pPr>
            <w:r>
              <w:rPr>
                <w:rFonts w:hint="eastAsia" w:ascii="仿宋_GB2312" w:hAnsi="宋体" w:eastAsia="仿宋_GB2312"/>
                <w:b/>
                <w:color w:val="000000"/>
                <w:kern w:val="0"/>
                <w:lang w:eastAsia="en-US" w:bidi="en-US"/>
              </w:rPr>
              <w:t>价格区间</w:t>
            </w:r>
          </w:p>
        </w:tc>
        <w:tc>
          <w:tcPr>
            <w:tcW w:w="5609" w:type="dxa"/>
          </w:tcPr>
          <w:p>
            <w:pPr>
              <w:pStyle w:val="12"/>
              <w:ind w:firstLine="0" w:firstLineChars="0"/>
              <w:rPr>
                <w:rFonts w:ascii="仿宋_GB2312" w:hAnsi="宋体" w:eastAsia="仿宋_GB2312"/>
                <w:color w:val="000000"/>
                <w:kern w:val="0"/>
                <w:lang w:eastAsia="en-US" w:bidi="en-US"/>
              </w:rPr>
            </w:pPr>
            <w:r>
              <w:rPr>
                <w:rFonts w:hint="eastAsia" w:ascii="仿宋_GB2312" w:hAnsi="宋体" w:eastAsia="仿宋_GB2312"/>
                <w:color w:val="000000"/>
                <w:kern w:val="0"/>
                <w:lang w:eastAsia="en-US" w:bidi="en-US"/>
              </w:rPr>
              <w:t>卖方底价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5" w:type="dxa"/>
          </w:tcPr>
          <w:p>
            <w:pPr>
              <w:pStyle w:val="12"/>
              <w:ind w:firstLine="0" w:firstLineChars="0"/>
              <w:rPr>
                <w:rFonts w:ascii="仿宋_GB2312" w:hAnsi="宋体" w:eastAsia="仿宋_GB2312"/>
                <w:b/>
                <w:color w:val="000000"/>
                <w:kern w:val="0"/>
                <w:lang w:eastAsia="en-US" w:bidi="en-US"/>
              </w:rPr>
            </w:pPr>
            <w:r>
              <w:rPr>
                <w:rFonts w:ascii="仿宋_GB2312" w:hAnsi="宋体" w:eastAsia="仿宋_GB2312"/>
                <w:b/>
                <w:color w:val="000000"/>
                <w:kern w:val="0"/>
                <w:lang w:eastAsia="en-US" w:bidi="en-US"/>
              </w:rPr>
              <w:t>竞买</w:t>
            </w:r>
            <w:r>
              <w:rPr>
                <w:rFonts w:hint="eastAsia" w:ascii="仿宋_GB2312" w:hAnsi="宋体" w:eastAsia="仿宋_GB2312"/>
                <w:b/>
                <w:color w:val="000000"/>
                <w:kern w:val="0"/>
                <w:lang w:bidi="en-US"/>
              </w:rPr>
              <w:t>申报日</w:t>
            </w:r>
          </w:p>
        </w:tc>
        <w:tc>
          <w:tcPr>
            <w:tcW w:w="5609" w:type="dxa"/>
          </w:tcPr>
          <w:p>
            <w:pPr>
              <w:pStyle w:val="12"/>
              <w:ind w:firstLine="0" w:firstLineChars="0"/>
              <w:rPr>
                <w:rFonts w:ascii="仿宋_GB2312" w:hAnsi="宋体" w:eastAsia="仿宋_GB2312"/>
                <w:color w:val="000000"/>
                <w:kern w:val="0"/>
                <w:lang w:eastAsia="en-US" w:bidi="en-US"/>
              </w:rPr>
            </w:pPr>
            <w:r>
              <w:rPr>
                <w:rFonts w:ascii="仿宋_GB2312" w:hAnsi="宋体" w:eastAsia="仿宋_GB2312"/>
                <w:color w:val="000000"/>
                <w:kern w:val="0"/>
                <w:lang w:eastAsia="en-US" w:bidi="en-US"/>
              </w:rPr>
              <w:t>竞买日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5" w:type="dxa"/>
          </w:tcPr>
          <w:p>
            <w:pPr>
              <w:pStyle w:val="12"/>
              <w:ind w:firstLine="0" w:firstLineChars="0"/>
              <w:rPr>
                <w:rFonts w:ascii="仿宋_GB2312" w:hAnsi="宋体" w:eastAsia="仿宋_GB2312"/>
                <w:b/>
                <w:color w:val="000000"/>
                <w:kern w:val="0"/>
                <w:lang w:eastAsia="en-US" w:bidi="en-US"/>
              </w:rPr>
            </w:pPr>
            <w:r>
              <w:rPr>
                <w:rFonts w:hint="eastAsia" w:ascii="仿宋_GB2312" w:hAnsi="宋体" w:eastAsia="仿宋_GB2312"/>
                <w:b/>
                <w:color w:val="000000"/>
                <w:kern w:val="0"/>
                <w:lang w:eastAsia="en-US" w:bidi="en-US"/>
              </w:rPr>
              <w:t>卖方交易参与人</w:t>
            </w:r>
          </w:p>
        </w:tc>
        <w:tc>
          <w:tcPr>
            <w:tcW w:w="5609" w:type="dxa"/>
          </w:tcPr>
          <w:p>
            <w:pPr>
              <w:pStyle w:val="12"/>
              <w:ind w:firstLine="0" w:firstLineChars="0"/>
              <w:rPr>
                <w:rFonts w:ascii="仿宋_GB2312" w:hAnsi="宋体" w:eastAsia="仿宋_GB2312"/>
                <w:color w:val="000000"/>
                <w:kern w:val="0"/>
                <w:lang w:bidi="en-US"/>
              </w:rPr>
            </w:pPr>
            <w:r>
              <w:rPr>
                <w:rFonts w:hint="eastAsia" w:ascii="仿宋_GB2312" w:hAnsi="宋体" w:eastAsia="仿宋_GB2312"/>
                <w:color w:val="000000"/>
                <w:kern w:val="0"/>
                <w:lang w:bidi="en-US"/>
              </w:rPr>
              <w:t>卖方的交易参与人简称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5" w:type="dxa"/>
          </w:tcPr>
          <w:p>
            <w:pPr>
              <w:pStyle w:val="12"/>
              <w:ind w:firstLine="0" w:firstLineChars="0"/>
              <w:rPr>
                <w:rFonts w:ascii="仿宋_GB2312" w:hAnsi="宋体" w:eastAsia="仿宋_GB2312"/>
                <w:b/>
                <w:color w:val="000000"/>
                <w:kern w:val="0"/>
                <w:lang w:eastAsia="en-US" w:bidi="en-US"/>
              </w:rPr>
            </w:pPr>
            <w:r>
              <w:rPr>
                <w:rFonts w:hint="eastAsia" w:ascii="仿宋_GB2312" w:hAnsi="宋体" w:eastAsia="仿宋_GB2312"/>
                <w:b/>
                <w:color w:val="000000"/>
                <w:kern w:val="0"/>
                <w:lang w:eastAsia="en-US" w:bidi="en-US"/>
              </w:rPr>
              <w:t>是否匿名</w:t>
            </w:r>
          </w:p>
        </w:tc>
        <w:tc>
          <w:tcPr>
            <w:tcW w:w="5609" w:type="dxa"/>
          </w:tcPr>
          <w:p>
            <w:pPr>
              <w:pStyle w:val="12"/>
              <w:ind w:firstLine="0" w:firstLineChars="0"/>
              <w:rPr>
                <w:rFonts w:ascii="宋体" w:hAnsi="宋体"/>
                <w:color w:val="000000"/>
                <w:kern w:val="0"/>
                <w:lang w:bidi="en-US"/>
              </w:rPr>
            </w:pPr>
            <w:r>
              <w:rPr>
                <w:rFonts w:hint="eastAsia" w:ascii="仿宋_GB2312" w:hAnsi="宋体" w:eastAsia="仿宋_GB2312"/>
                <w:color w:val="000000"/>
                <w:kern w:val="0"/>
                <w:lang w:bidi="en-US"/>
              </w:rPr>
              <w:t>需匿名的，勾选“匿名提交”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5" w:type="dxa"/>
          </w:tcPr>
          <w:p>
            <w:pPr>
              <w:pStyle w:val="12"/>
              <w:ind w:firstLine="0" w:firstLineChars="0"/>
              <w:rPr>
                <w:rFonts w:ascii="仿宋_GB2312" w:hAnsi="宋体" w:eastAsia="仿宋_GB2312"/>
                <w:b/>
                <w:color w:val="000000"/>
                <w:kern w:val="0"/>
                <w:lang w:bidi="en-US"/>
              </w:rPr>
            </w:pPr>
            <w:r>
              <w:rPr>
                <w:rFonts w:hint="eastAsia" w:ascii="仿宋_GB2312" w:hAnsi="宋体" w:eastAsia="仿宋_GB2312"/>
                <w:b/>
                <w:color w:val="000000"/>
                <w:kern w:val="0"/>
                <w:lang w:bidi="en-US"/>
              </w:rPr>
              <w:t>结算方</w:t>
            </w:r>
            <w:r>
              <w:rPr>
                <w:rFonts w:ascii="仿宋_GB2312" w:hAnsi="宋体" w:eastAsia="仿宋_GB2312"/>
                <w:b/>
                <w:color w:val="000000"/>
                <w:kern w:val="0"/>
                <w:lang w:bidi="en-US"/>
              </w:rPr>
              <w:t>式</w:t>
            </w:r>
          </w:p>
        </w:tc>
        <w:tc>
          <w:tcPr>
            <w:tcW w:w="5609" w:type="dxa"/>
          </w:tcPr>
          <w:p>
            <w:pPr>
              <w:pStyle w:val="12"/>
              <w:ind w:firstLine="0" w:firstLineChars="0"/>
              <w:rPr>
                <w:rFonts w:ascii="仿宋_GB2312" w:hAnsi="宋体" w:eastAsia="仿宋_GB2312"/>
                <w:color w:val="000000"/>
                <w:kern w:val="0"/>
                <w:lang w:bidi="en-US"/>
              </w:rPr>
            </w:pPr>
            <w:r>
              <w:rPr>
                <w:rFonts w:hint="eastAsia" w:ascii="仿宋_GB2312" w:eastAsia="仿宋_GB2312"/>
                <w:kern w:val="0"/>
                <w:lang w:eastAsia="en-US" w:bidi="en-US"/>
              </w:rPr>
              <w:t>结算方式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5" w:type="dxa"/>
          </w:tcPr>
          <w:p>
            <w:pPr>
              <w:pStyle w:val="12"/>
              <w:ind w:firstLine="0" w:firstLineChars="0"/>
              <w:rPr>
                <w:rFonts w:ascii="仿宋_GB2312" w:hAnsi="宋体" w:eastAsia="仿宋_GB2312"/>
                <w:b/>
                <w:color w:val="000000"/>
                <w:kern w:val="0"/>
                <w:lang w:bidi="en-US"/>
              </w:rPr>
            </w:pPr>
            <w:r>
              <w:rPr>
                <w:rFonts w:hint="eastAsia" w:ascii="仿宋_GB2312" w:hAnsi="宋体" w:eastAsia="仿宋_GB2312"/>
                <w:b/>
                <w:color w:val="000000"/>
                <w:kern w:val="0"/>
                <w:lang w:bidi="en-US"/>
              </w:rPr>
              <w:t>自动发起</w:t>
            </w:r>
          </w:p>
        </w:tc>
        <w:tc>
          <w:tcPr>
            <w:tcW w:w="5609" w:type="dxa"/>
          </w:tcPr>
          <w:p>
            <w:pPr>
              <w:pStyle w:val="12"/>
              <w:ind w:firstLine="0" w:firstLineChars="0"/>
              <w:rPr>
                <w:rFonts w:ascii="仿宋_GB2312" w:hAnsi="宋体" w:eastAsia="仿宋_GB2312"/>
                <w:color w:val="000000"/>
                <w:kern w:val="0"/>
                <w:lang w:bidi="en-US"/>
              </w:rPr>
            </w:pPr>
            <w:r>
              <w:rPr>
                <w:rFonts w:hint="eastAsia" w:ascii="仿宋_GB2312" w:hAnsi="宋体" w:eastAsia="仿宋_GB2312"/>
                <w:color w:val="000000"/>
                <w:kern w:val="0"/>
                <w:lang w:bidi="en-US"/>
              </w:rPr>
              <w:t>默认勾选，同意系统于竞买日自动将竞买预约转竞买申报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5" w:type="dxa"/>
          </w:tcPr>
          <w:p>
            <w:pPr>
              <w:pStyle w:val="12"/>
              <w:ind w:firstLine="0" w:firstLineChars="0"/>
              <w:rPr>
                <w:rFonts w:ascii="仿宋_GB2312" w:hAnsi="宋体" w:eastAsia="仿宋_GB2312"/>
                <w:b/>
                <w:color w:val="000000"/>
                <w:kern w:val="0"/>
                <w:lang w:eastAsia="en-US" w:bidi="en-US"/>
              </w:rPr>
            </w:pPr>
            <w:r>
              <w:rPr>
                <w:rFonts w:hint="eastAsia" w:ascii="仿宋_GB2312" w:hAnsi="宋体" w:eastAsia="仿宋_GB2312"/>
                <w:b/>
                <w:color w:val="000000"/>
                <w:kern w:val="0"/>
                <w:lang w:eastAsia="en-US" w:bidi="en-US"/>
              </w:rPr>
              <w:t>证券简称</w:t>
            </w:r>
          </w:p>
        </w:tc>
        <w:tc>
          <w:tcPr>
            <w:tcW w:w="5609" w:type="dxa"/>
          </w:tcPr>
          <w:p>
            <w:pPr>
              <w:pStyle w:val="12"/>
              <w:ind w:firstLine="0" w:firstLineChars="0"/>
              <w:rPr>
                <w:rFonts w:ascii="仿宋_GB2312" w:hAnsi="宋体" w:eastAsia="仿宋_GB2312"/>
                <w:color w:val="000000"/>
                <w:kern w:val="0"/>
                <w:lang w:bidi="en-US"/>
              </w:rPr>
            </w:pPr>
            <w:r>
              <w:rPr>
                <w:rFonts w:hint="eastAsia" w:ascii="仿宋_GB2312" w:hAnsi="宋体" w:eastAsia="仿宋_GB2312"/>
                <w:kern w:val="0"/>
                <w:lang w:bidi="en-US"/>
              </w:rPr>
              <w:t>即上交所证券简称，有证券代码的交易品种，简称根据证券代码自动显示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5" w:type="dxa"/>
          </w:tcPr>
          <w:p>
            <w:pPr>
              <w:pStyle w:val="12"/>
              <w:ind w:firstLine="0" w:firstLineChars="0"/>
              <w:rPr>
                <w:rFonts w:ascii="仿宋_GB2312" w:hAnsi="宋体" w:eastAsia="仿宋_GB2312"/>
                <w:b/>
                <w:color w:val="000000"/>
                <w:kern w:val="0"/>
                <w:lang w:eastAsia="en-US" w:bidi="en-US"/>
              </w:rPr>
            </w:pPr>
            <w:r>
              <w:rPr>
                <w:rFonts w:hint="eastAsia" w:ascii="仿宋_GB2312" w:hAnsi="宋体" w:eastAsia="仿宋_GB2312"/>
                <w:b/>
                <w:color w:val="000000"/>
                <w:kern w:val="0"/>
                <w:lang w:eastAsia="en-US" w:bidi="en-US"/>
              </w:rPr>
              <w:t>交易方式</w:t>
            </w:r>
          </w:p>
        </w:tc>
        <w:tc>
          <w:tcPr>
            <w:tcW w:w="5609" w:type="dxa"/>
          </w:tcPr>
          <w:p>
            <w:pPr>
              <w:pStyle w:val="12"/>
              <w:ind w:firstLine="0" w:firstLineChars="0"/>
              <w:rPr>
                <w:rFonts w:ascii="仿宋_GB2312" w:hAnsi="宋体" w:eastAsia="仿宋_GB2312"/>
                <w:color w:val="000000"/>
                <w:kern w:val="0"/>
                <w:lang w:eastAsia="en-US" w:bidi="en-US"/>
              </w:rPr>
            </w:pPr>
            <w:r>
              <w:rPr>
                <w:rFonts w:hint="eastAsia" w:ascii="仿宋_GB2312" w:hAnsi="宋体" w:eastAsia="仿宋_GB2312"/>
                <w:color w:val="000000"/>
                <w:kern w:val="0"/>
                <w:lang w:eastAsia="en-US" w:bidi="en-US"/>
              </w:rPr>
              <w:t>竞买成交</w:t>
            </w:r>
          </w:p>
        </w:tc>
      </w:tr>
    </w:tbl>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卖方</w:t>
      </w:r>
      <w:r>
        <w:rPr>
          <w:rFonts w:hint="eastAsia" w:ascii="仿宋_GB2312" w:eastAsia="仿宋_GB2312"/>
          <w:sz w:val="30"/>
          <w:szCs w:val="30"/>
        </w:rPr>
        <w:t>提交竞买预约</w:t>
      </w:r>
      <w:r>
        <w:rPr>
          <w:rFonts w:hint="eastAsia" w:ascii="仿宋_GB2312" w:hAnsi="仿宋" w:eastAsia="仿宋_GB2312"/>
          <w:sz w:val="30"/>
          <w:szCs w:val="30"/>
        </w:rPr>
        <w:t>时，可以同时委托系统自动提交</w:t>
      </w:r>
      <w:r>
        <w:rPr>
          <w:rFonts w:hint="eastAsia" w:ascii="仿宋_GB2312" w:eastAsia="仿宋_GB2312"/>
          <w:sz w:val="30"/>
          <w:szCs w:val="30"/>
        </w:rPr>
        <w:t>竞买发起</w:t>
      </w:r>
      <w:r>
        <w:rPr>
          <w:rFonts w:hint="eastAsia" w:ascii="仿宋_GB2312" w:hAnsi="仿宋" w:eastAsia="仿宋_GB2312"/>
          <w:sz w:val="30"/>
          <w:szCs w:val="30"/>
        </w:rPr>
        <w:t>申报，若同意委托且未手工提交</w:t>
      </w:r>
      <w:r>
        <w:rPr>
          <w:rFonts w:hint="eastAsia" w:ascii="仿宋_GB2312" w:eastAsia="仿宋_GB2312"/>
          <w:sz w:val="30"/>
          <w:szCs w:val="30"/>
        </w:rPr>
        <w:t>竞买发起</w:t>
      </w:r>
      <w:r>
        <w:rPr>
          <w:rFonts w:hint="eastAsia" w:ascii="仿宋_GB2312" w:hAnsi="仿宋" w:eastAsia="仿宋_GB2312"/>
          <w:sz w:val="30"/>
          <w:szCs w:val="30"/>
        </w:rPr>
        <w:t>申报的，则</w:t>
      </w:r>
      <w:r>
        <w:rPr>
          <w:rFonts w:hint="eastAsia" w:ascii="仿宋_GB2312" w:eastAsia="仿宋_GB2312"/>
          <w:sz w:val="30"/>
          <w:szCs w:val="30"/>
        </w:rPr>
        <w:t>竞买</w:t>
      </w:r>
      <w:r>
        <w:rPr>
          <w:rFonts w:hint="eastAsia" w:ascii="仿宋_GB2312" w:hAnsi="仿宋" w:eastAsia="仿宋_GB2312"/>
          <w:sz w:val="30"/>
          <w:szCs w:val="30"/>
        </w:rPr>
        <w:t>日当天</w:t>
      </w:r>
      <w:r>
        <w:rPr>
          <w:rFonts w:ascii="仿宋_GB2312" w:hAnsi="仿宋" w:eastAsia="仿宋_GB2312"/>
          <w:sz w:val="30"/>
          <w:szCs w:val="30"/>
        </w:rPr>
        <w:t>10：00系统将自动</w:t>
      </w:r>
      <w:r>
        <w:rPr>
          <w:rFonts w:hint="eastAsia" w:ascii="仿宋_GB2312" w:hAnsi="仿宋" w:eastAsia="仿宋_GB2312"/>
          <w:sz w:val="30"/>
          <w:szCs w:val="30"/>
        </w:rPr>
        <w:t>提交</w:t>
      </w:r>
      <w:r>
        <w:rPr>
          <w:rFonts w:hint="eastAsia" w:ascii="仿宋_GB2312" w:eastAsia="仿宋_GB2312"/>
          <w:sz w:val="30"/>
          <w:szCs w:val="30"/>
        </w:rPr>
        <w:t>竞买发起</w:t>
      </w:r>
      <w:r>
        <w:rPr>
          <w:rFonts w:hint="eastAsia" w:ascii="仿宋_GB2312" w:hAnsi="仿宋" w:eastAsia="仿宋_GB2312"/>
          <w:sz w:val="30"/>
          <w:szCs w:val="30"/>
        </w:rPr>
        <w:t>申报。</w:t>
      </w:r>
    </w:p>
    <w:p>
      <w:pPr>
        <w:numPr>
          <w:ilvl w:val="255"/>
          <w:numId w:val="0"/>
        </w:numPr>
        <w:spacing w:line="600" w:lineRule="exact"/>
        <w:ind w:firstLine="600" w:firstLineChars="200"/>
        <w:outlineLvl w:val="3"/>
        <w:rPr>
          <w:rFonts w:ascii="仿宋_GB2312" w:hAnsi="仿宋" w:eastAsia="仿宋_GB2312"/>
          <w:sz w:val="30"/>
          <w:szCs w:val="30"/>
        </w:rPr>
      </w:pPr>
      <w:r>
        <w:rPr>
          <w:rFonts w:hint="eastAsia" w:ascii="仿宋_GB2312" w:eastAsia="仿宋_GB2312"/>
          <w:sz w:val="30"/>
          <w:szCs w:val="30"/>
        </w:rPr>
        <w:t>（2）竞买信息发布</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卖方完成竞买预约后，卖方提交的前述信息将在固定收益平台客户端主界面展示，固定收益平台将生成对外发布的竞买信息。竞买信息生成后，债券投资者可在“</w:t>
      </w:r>
      <w:r>
        <w:rPr>
          <w:rFonts w:hint="eastAsia" w:ascii="仿宋_GB2312" w:eastAsia="仿宋_GB2312"/>
          <w:sz w:val="30"/>
          <w:szCs w:val="30"/>
        </w:rPr>
        <w:t>首页-披露-债券信息-竞买业务</w:t>
      </w:r>
      <w:r>
        <w:rPr>
          <w:rFonts w:ascii="仿宋_GB2312" w:eastAsia="仿宋_GB2312"/>
          <w:sz w:val="30"/>
          <w:szCs w:val="30"/>
        </w:rPr>
        <w:t>-</w:t>
      </w:r>
      <w:r>
        <w:rPr>
          <w:rFonts w:hint="eastAsia" w:ascii="仿宋_GB2312" w:eastAsia="仿宋_GB2312"/>
          <w:sz w:val="30"/>
          <w:szCs w:val="30"/>
        </w:rPr>
        <w:t>竞买预约提示</w:t>
      </w:r>
      <w:r>
        <w:rPr>
          <w:rFonts w:hint="eastAsia" w:ascii="仿宋_GB2312" w:hAnsi="仿宋" w:eastAsia="仿宋_GB2312"/>
          <w:sz w:val="30"/>
          <w:szCs w:val="30"/>
        </w:rPr>
        <w:t>”栏目和上证债券信息网“</w:t>
      </w:r>
      <w:r>
        <w:rPr>
          <w:rFonts w:hint="eastAsia" w:ascii="仿宋_GB2312" w:hAnsi="黑体" w:eastAsia="仿宋_GB2312"/>
          <w:sz w:val="30"/>
          <w:szCs w:val="30"/>
        </w:rPr>
        <w:t>首页</w:t>
      </w:r>
      <w:r>
        <w:rPr>
          <w:rFonts w:ascii="仿宋_GB2312" w:hAnsi="黑体" w:eastAsia="仿宋_GB2312"/>
          <w:sz w:val="30"/>
          <w:szCs w:val="30"/>
        </w:rPr>
        <w:t>-市场数据-行情展示-竞买业务-竞买预约提示</w:t>
      </w:r>
      <w:r>
        <w:rPr>
          <w:rFonts w:hint="eastAsia" w:ascii="仿宋_GB2312" w:hAnsi="仿宋" w:eastAsia="仿宋_GB2312"/>
          <w:sz w:val="30"/>
          <w:szCs w:val="30"/>
        </w:rPr>
        <w:t>”栏目查询到实时发布的竞买信息。竞买信息包括以下内容：竞买债券基础信息（债券名称、债券代码、债券简称）、价格区间（底价）、拟竞买数量</w:t>
      </w:r>
      <w:r>
        <w:rPr>
          <w:rFonts w:ascii="仿宋_GB2312" w:hAnsi="仿宋" w:eastAsia="仿宋_GB2312"/>
          <w:sz w:val="30"/>
          <w:szCs w:val="30"/>
        </w:rPr>
        <w:t>、</w:t>
      </w:r>
      <w:r>
        <w:rPr>
          <w:rFonts w:hint="eastAsia" w:ascii="仿宋_GB2312" w:hAnsi="仿宋" w:eastAsia="仿宋_GB2312"/>
          <w:sz w:val="30"/>
          <w:szCs w:val="30"/>
        </w:rPr>
        <w:t>竞买方式、竞买日等，详见附件5示例一。</w:t>
      </w:r>
    </w:p>
    <w:p>
      <w:pPr>
        <w:numPr>
          <w:ilvl w:val="255"/>
          <w:numId w:val="0"/>
        </w:numPr>
        <w:spacing w:line="600" w:lineRule="exact"/>
        <w:ind w:firstLine="600" w:firstLineChars="200"/>
        <w:outlineLvl w:val="3"/>
        <w:rPr>
          <w:rFonts w:ascii="仿宋_GB2312" w:eastAsia="仿宋_GB2312"/>
          <w:sz w:val="30"/>
          <w:szCs w:val="30"/>
        </w:rPr>
      </w:pPr>
      <w:r>
        <w:rPr>
          <w:rFonts w:hint="eastAsia" w:ascii="仿宋_GB2312" w:eastAsia="仿宋_GB2312"/>
          <w:sz w:val="30"/>
          <w:szCs w:val="30"/>
        </w:rPr>
        <w:t>（3）竞买预约的修改及撤销</w:t>
      </w:r>
    </w:p>
    <w:p>
      <w:pPr>
        <w:spacing w:line="600" w:lineRule="exact"/>
        <w:ind w:firstLine="600" w:firstLineChars="200"/>
        <w:rPr>
          <w:rFonts w:ascii="仿宋_GB2312" w:eastAsia="仿宋_GB2312"/>
          <w:sz w:val="30"/>
          <w:szCs w:val="30"/>
        </w:rPr>
      </w:pPr>
      <w:r>
        <w:rPr>
          <w:rFonts w:hint="eastAsia" w:ascii="仿宋_GB2312" w:eastAsia="仿宋_GB2312" w:cs="宋体"/>
          <w:color w:val="000000"/>
          <w:sz w:val="30"/>
          <w:szCs w:val="30"/>
        </w:rPr>
        <w:t>竞买日前，卖方可以撤销</w:t>
      </w:r>
      <w:r>
        <w:rPr>
          <w:rFonts w:hint="eastAsia" w:ascii="仿宋_GB2312" w:eastAsia="仿宋_GB2312"/>
          <w:color w:val="000000"/>
          <w:sz w:val="30"/>
          <w:szCs w:val="30"/>
        </w:rPr>
        <w:t>竞买</w:t>
      </w:r>
      <w:r>
        <w:rPr>
          <w:rFonts w:hint="eastAsia" w:ascii="仿宋_GB2312" w:eastAsia="仿宋_GB2312" w:cs="宋体"/>
          <w:color w:val="000000"/>
          <w:sz w:val="30"/>
          <w:szCs w:val="30"/>
        </w:rPr>
        <w:t>预约</w:t>
      </w:r>
      <w:r>
        <w:rPr>
          <w:rFonts w:hint="eastAsia" w:ascii="仿宋_GB2312" w:eastAsia="仿宋_GB2312"/>
          <w:sz w:val="30"/>
          <w:szCs w:val="30"/>
        </w:rPr>
        <w:t>并修改要素后重新发起竞买预约。</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卖方可在竞买日之前</w:t>
      </w:r>
      <w:r>
        <w:rPr>
          <w:rFonts w:hint="eastAsia" w:ascii="仿宋_GB2312" w:eastAsia="仿宋_GB2312" w:cs="宋体"/>
          <w:color w:val="000000"/>
          <w:sz w:val="30"/>
          <w:szCs w:val="30"/>
        </w:rPr>
        <w:t>取消</w:t>
      </w:r>
      <w:r>
        <w:rPr>
          <w:rFonts w:hint="eastAsia" w:ascii="仿宋_GB2312" w:hAnsi="仿宋" w:eastAsia="仿宋_GB2312"/>
          <w:sz w:val="30"/>
          <w:szCs w:val="30"/>
        </w:rPr>
        <w:t>竞买预约，固定收益平台将生成竞买预约撤销提示。竞买预约撤销提示生成后，当日日终自动发布到本所官网“</w:t>
      </w:r>
      <w:r>
        <w:rPr>
          <w:rFonts w:hint="eastAsia" w:ascii="仿宋_GB2312" w:eastAsia="仿宋_GB2312"/>
          <w:sz w:val="30"/>
          <w:szCs w:val="30"/>
        </w:rPr>
        <w:t>首页-披露-债券信息-竞买业务-竞买预约提示</w:t>
      </w:r>
      <w:r>
        <w:rPr>
          <w:rFonts w:hint="eastAsia" w:ascii="仿宋_GB2312" w:hAnsi="仿宋" w:eastAsia="仿宋_GB2312"/>
          <w:sz w:val="30"/>
          <w:szCs w:val="30"/>
        </w:rPr>
        <w:t>”栏目和上证债券信息网“</w:t>
      </w:r>
      <w:r>
        <w:rPr>
          <w:rFonts w:hint="eastAsia" w:ascii="仿宋_GB2312" w:hAnsi="黑体" w:eastAsia="仿宋_GB2312"/>
          <w:sz w:val="30"/>
          <w:szCs w:val="30"/>
        </w:rPr>
        <w:t>首页</w:t>
      </w:r>
      <w:r>
        <w:rPr>
          <w:rFonts w:ascii="仿宋_GB2312" w:hAnsi="黑体" w:eastAsia="仿宋_GB2312"/>
          <w:sz w:val="30"/>
          <w:szCs w:val="30"/>
        </w:rPr>
        <w:t>-市场数据-行情展示-竞买业务-竞买预约提示</w:t>
      </w:r>
      <w:r>
        <w:rPr>
          <w:rFonts w:hint="eastAsia" w:ascii="仿宋_GB2312" w:hAnsi="仿宋" w:eastAsia="仿宋_GB2312"/>
          <w:sz w:val="30"/>
          <w:szCs w:val="30"/>
        </w:rPr>
        <w:t>”栏目，债券投资者可在上述栏目查询到前述竞买预约撤销提示，详见附件</w:t>
      </w:r>
      <w:r>
        <w:rPr>
          <w:rFonts w:ascii="仿宋_GB2312" w:hAnsi="仿宋" w:eastAsia="仿宋_GB2312"/>
          <w:sz w:val="30"/>
          <w:szCs w:val="30"/>
        </w:rPr>
        <w:t>5示例二</w:t>
      </w:r>
      <w:r>
        <w:rPr>
          <w:rFonts w:hint="eastAsia" w:ascii="仿宋_GB2312" w:hAnsi="仿宋" w:eastAsia="仿宋_GB2312"/>
          <w:sz w:val="30"/>
          <w:szCs w:val="30"/>
        </w:rPr>
        <w:t>。</w:t>
      </w:r>
    </w:p>
    <w:p>
      <w:pPr>
        <w:numPr>
          <w:ilvl w:val="255"/>
          <w:numId w:val="0"/>
        </w:numPr>
        <w:spacing w:line="600" w:lineRule="exact"/>
        <w:ind w:firstLine="600" w:firstLineChars="200"/>
        <w:outlineLvl w:val="3"/>
        <w:rPr>
          <w:rFonts w:ascii="仿宋_GB2312" w:hAnsi="仿宋" w:eastAsia="仿宋_GB2312"/>
          <w:sz w:val="30"/>
          <w:szCs w:val="30"/>
        </w:rPr>
      </w:pPr>
      <w:r>
        <w:rPr>
          <w:rFonts w:hint="eastAsia" w:ascii="仿宋_GB2312" w:eastAsia="仿宋_GB2312"/>
          <w:sz w:val="30"/>
          <w:szCs w:val="30"/>
        </w:rPr>
        <w:t>（4）</w:t>
      </w:r>
      <w:r>
        <w:rPr>
          <w:rFonts w:hint="eastAsia" w:ascii="仿宋_GB2312" w:hAnsi="仿宋" w:eastAsia="仿宋_GB2312"/>
          <w:sz w:val="30"/>
          <w:szCs w:val="30"/>
        </w:rPr>
        <w:t>竞买债券投资者组织</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竞买日前，卖方可以提前联系竞买债券的潜在债券投资者。 卖方应当</w:t>
      </w:r>
      <w:r>
        <w:rPr>
          <w:rFonts w:hint="eastAsia" w:ascii="仿宋_GB2312" w:eastAsia="仿宋_GB2312"/>
          <w:color w:val="000000"/>
          <w:sz w:val="30"/>
          <w:szCs w:val="30"/>
        </w:rPr>
        <w:t>视</w:t>
      </w:r>
      <w:r>
        <w:rPr>
          <w:rFonts w:ascii="仿宋_GB2312" w:eastAsia="仿宋_GB2312"/>
          <w:color w:val="000000"/>
          <w:sz w:val="30"/>
          <w:szCs w:val="30"/>
        </w:rPr>
        <w:t>自身需求</w:t>
      </w:r>
      <w:r>
        <w:rPr>
          <w:rFonts w:hint="eastAsia" w:ascii="仿宋_GB2312" w:hAnsi="仿宋" w:eastAsia="仿宋_GB2312"/>
          <w:sz w:val="30"/>
          <w:szCs w:val="30"/>
        </w:rPr>
        <w:t>做好债券投资者组织工作，事先了解潜在债券投资者的投资需求和申报意向，确保竞买平稳有序进行。</w:t>
      </w:r>
    </w:p>
    <w:p>
      <w:pPr>
        <w:numPr>
          <w:ilvl w:val="2"/>
          <w:numId w:val="4"/>
        </w:numPr>
        <w:spacing w:line="600" w:lineRule="exact"/>
        <w:ind w:left="0" w:firstLine="0"/>
        <w:outlineLvl w:val="2"/>
        <w:rPr>
          <w:rFonts w:ascii="仿宋_GB2312" w:eastAsia="仿宋_GB2312"/>
          <w:b/>
          <w:sz w:val="30"/>
          <w:szCs w:val="30"/>
        </w:rPr>
      </w:pPr>
      <w:bookmarkStart w:id="372" w:name="_Toc57908908"/>
      <w:r>
        <w:rPr>
          <w:rFonts w:hint="eastAsia" w:ascii="仿宋_GB2312" w:eastAsia="仿宋_GB2312"/>
          <w:b/>
          <w:sz w:val="30"/>
          <w:szCs w:val="30"/>
        </w:rPr>
        <w:t>竞买发起申报</w:t>
      </w:r>
      <w:bookmarkEnd w:id="372"/>
    </w:p>
    <w:p>
      <w:pPr>
        <w:spacing w:line="600" w:lineRule="exact"/>
        <w:ind w:firstLine="600" w:firstLineChars="200"/>
        <w:outlineLvl w:val="3"/>
        <w:rPr>
          <w:rFonts w:ascii="仿宋_GB2312" w:hAnsi="仿宋" w:eastAsia="仿宋_GB2312"/>
          <w:sz w:val="30"/>
          <w:szCs w:val="30"/>
        </w:rPr>
      </w:pPr>
      <w:r>
        <w:rPr>
          <w:rFonts w:hint="eastAsia" w:ascii="仿宋_GB2312" w:hAnsi="仿宋" w:eastAsia="仿宋_GB2312"/>
          <w:sz w:val="30"/>
          <w:szCs w:val="30"/>
        </w:rPr>
        <w:t>（1）竞买发起申报提交</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在竞买日9:00-10:00，卖方通过固定收益平台提交竞买发起申报。竞买预约时卖方委托系统自动提交竞买发起申报的，竞买日</w:t>
      </w:r>
      <w:r>
        <w:rPr>
          <w:rFonts w:ascii="仿宋_GB2312" w:hAnsi="仿宋" w:eastAsia="仿宋_GB2312"/>
          <w:sz w:val="30"/>
          <w:szCs w:val="30"/>
        </w:rPr>
        <w:t>10:00系统自动</w:t>
      </w:r>
      <w:r>
        <w:rPr>
          <w:rFonts w:hint="eastAsia" w:ascii="仿宋_GB2312" w:hAnsi="仿宋" w:eastAsia="仿宋_GB2312"/>
          <w:sz w:val="30"/>
          <w:szCs w:val="30"/>
        </w:rPr>
        <w:t>按照竞买预约要素提交竞买发起申报。否则，卖方应当自行通过固定收益平台提交竞买发起申报。</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提交竞买发起申报时，应当已完成竞买预约。竞买预约和竞买发起申报是一对一关系，一笔竞买预约只能提交一笔竞买发起申报。</w:t>
      </w:r>
    </w:p>
    <w:p>
      <w:pPr>
        <w:spacing w:line="600" w:lineRule="exact"/>
        <w:ind w:firstLine="600" w:firstLineChars="200"/>
        <w:outlineLvl w:val="3"/>
        <w:rPr>
          <w:rFonts w:ascii="仿宋_GB2312" w:hAnsi="仿宋" w:eastAsia="仿宋_GB2312"/>
          <w:sz w:val="30"/>
          <w:szCs w:val="30"/>
        </w:rPr>
      </w:pPr>
      <w:r>
        <w:rPr>
          <w:rFonts w:hint="eastAsia" w:ascii="仿宋_GB2312" w:hAnsi="仿宋" w:eastAsia="仿宋_GB2312"/>
          <w:sz w:val="30"/>
          <w:szCs w:val="30"/>
        </w:rPr>
        <w:t>（2）竞买发起申报要素</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竞买发起申报要素应当包括竞买方式、竞买时间、交易品种、价格区间（底价）、数量、最低成交总量（如有）、卖方证券账户、结算方式、结算周期、是否匿名等。</w:t>
      </w:r>
      <w:r>
        <w:rPr>
          <w:rFonts w:hint="eastAsia" w:ascii="仿宋_GB2312" w:eastAsia="仿宋_GB2312"/>
          <w:sz w:val="30"/>
          <w:szCs w:val="30"/>
        </w:rPr>
        <w:t>竞买发起申报具体要素及要素说明如下</w:t>
      </w:r>
      <w:r>
        <w:rPr>
          <w:rFonts w:hint="eastAsia" w:ascii="仿宋_GB2312" w:hAnsi="仿宋" w:eastAsia="仿宋_GB2312"/>
          <w:sz w:val="30"/>
          <w:szCs w:val="30"/>
        </w:rPr>
        <w:t>：</w:t>
      </w:r>
    </w:p>
    <w:tbl>
      <w:tblPr>
        <w:tblStyle w:val="36"/>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5"/>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12"/>
              <w:ind w:firstLine="0" w:firstLineChars="0"/>
              <w:jc w:val="left"/>
              <w:rPr>
                <w:rFonts w:ascii="宋体" w:hAnsi="宋体"/>
                <w:b/>
                <w:color w:val="000000"/>
                <w:kern w:val="0"/>
                <w:lang w:eastAsia="en-US" w:bidi="en-US"/>
              </w:rPr>
            </w:pPr>
            <w:r>
              <w:rPr>
                <w:rFonts w:hint="eastAsia" w:ascii="仿宋_GB2312" w:eastAsia="仿宋_GB2312"/>
                <w:b/>
                <w:kern w:val="0"/>
                <w:lang w:eastAsia="en-US" w:bidi="en-US"/>
              </w:rPr>
              <w:t>要素名称</w:t>
            </w:r>
          </w:p>
        </w:tc>
        <w:tc>
          <w:tcPr>
            <w:tcW w:w="6520" w:type="dxa"/>
          </w:tcPr>
          <w:p>
            <w:pPr>
              <w:pStyle w:val="12"/>
              <w:ind w:firstLine="0" w:firstLineChars="0"/>
              <w:jc w:val="left"/>
              <w:rPr>
                <w:rFonts w:ascii="宋体" w:hAnsi="宋体"/>
                <w:b/>
                <w:color w:val="000000"/>
                <w:kern w:val="0"/>
                <w:lang w:eastAsia="en-US" w:bidi="en-US"/>
              </w:rPr>
            </w:pPr>
            <w:r>
              <w:rPr>
                <w:rFonts w:hint="eastAsia" w:ascii="仿宋_GB2312" w:eastAsia="仿宋_GB2312"/>
                <w:b/>
                <w:kern w:val="0"/>
                <w:lang w:eastAsia="en-US" w:bidi="en-US"/>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12"/>
              <w:ind w:firstLine="0" w:firstLineChars="0"/>
              <w:rPr>
                <w:rFonts w:ascii="仿宋_GB2312" w:hAnsi="宋体" w:eastAsia="仿宋_GB2312"/>
                <w:b/>
                <w:color w:val="000000"/>
                <w:kern w:val="0"/>
                <w:lang w:eastAsia="en-US" w:bidi="en-US"/>
              </w:rPr>
            </w:pPr>
            <w:r>
              <w:rPr>
                <w:rFonts w:ascii="仿宋_GB2312" w:hAnsi="宋体" w:eastAsia="仿宋_GB2312"/>
                <w:b/>
                <w:color w:val="000000"/>
                <w:kern w:val="0"/>
                <w:lang w:eastAsia="en-US" w:bidi="en-US"/>
              </w:rPr>
              <w:t>竞买方式</w:t>
            </w:r>
          </w:p>
        </w:tc>
        <w:tc>
          <w:tcPr>
            <w:tcW w:w="6520" w:type="dxa"/>
          </w:tcPr>
          <w:p>
            <w:pPr>
              <w:pStyle w:val="12"/>
              <w:ind w:firstLine="0" w:firstLineChars="0"/>
              <w:rPr>
                <w:rFonts w:ascii="仿宋_GB2312" w:hAnsi="宋体" w:eastAsia="仿宋_GB2312"/>
                <w:kern w:val="0"/>
                <w:lang w:bidi="en-US"/>
              </w:rPr>
            </w:pPr>
            <w:r>
              <w:rPr>
                <w:rFonts w:hint="eastAsia" w:ascii="仿宋_GB2312" w:hAnsi="宋体" w:eastAsia="仿宋_GB2312"/>
                <w:color w:val="000000"/>
                <w:kern w:val="0"/>
                <w:lang w:bidi="en-US"/>
              </w:rPr>
              <w:t>单一主体中标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12"/>
              <w:ind w:firstLine="0" w:firstLineChars="0"/>
              <w:rPr>
                <w:rFonts w:ascii="仿宋_GB2312" w:hAnsi="宋体" w:eastAsia="仿宋_GB2312"/>
                <w:b/>
                <w:color w:val="000000"/>
                <w:kern w:val="0"/>
                <w:lang w:eastAsia="en-US" w:bidi="en-US"/>
              </w:rPr>
            </w:pPr>
            <w:r>
              <w:rPr>
                <w:rFonts w:hint="eastAsia" w:ascii="仿宋_GB2312" w:hAnsi="宋体" w:eastAsia="仿宋_GB2312"/>
                <w:b/>
                <w:color w:val="000000"/>
                <w:kern w:val="0"/>
                <w:lang w:eastAsia="en-US" w:bidi="en-US"/>
              </w:rPr>
              <w:t>申报类型</w:t>
            </w:r>
          </w:p>
        </w:tc>
        <w:tc>
          <w:tcPr>
            <w:tcW w:w="6520" w:type="dxa"/>
          </w:tcPr>
          <w:p>
            <w:pPr>
              <w:pStyle w:val="12"/>
              <w:ind w:firstLine="0" w:firstLineChars="0"/>
              <w:rPr>
                <w:rFonts w:ascii="仿宋_GB2312" w:hAnsi="宋体" w:eastAsia="仿宋_GB2312"/>
                <w:color w:val="000000"/>
                <w:kern w:val="0"/>
                <w:lang w:eastAsia="en-US" w:bidi="en-US"/>
              </w:rPr>
            </w:pPr>
            <w:r>
              <w:rPr>
                <w:rFonts w:hint="eastAsia" w:ascii="仿宋_GB2312" w:hAnsi="宋体" w:eastAsia="仿宋_GB2312"/>
                <w:color w:val="000000"/>
                <w:kern w:val="0"/>
                <w:lang w:eastAsia="en-US" w:bidi="en-US"/>
              </w:rPr>
              <w:t>竞买</w:t>
            </w:r>
            <w:r>
              <w:rPr>
                <w:rFonts w:hint="eastAsia" w:ascii="仿宋_GB2312" w:hAnsi="宋体" w:eastAsia="仿宋_GB2312"/>
                <w:color w:val="000000"/>
                <w:kern w:val="0"/>
                <w:lang w:bidi="en-US"/>
              </w:rPr>
              <w:t>发起</w:t>
            </w:r>
            <w:r>
              <w:rPr>
                <w:rFonts w:hint="eastAsia" w:ascii="仿宋_GB2312" w:hAnsi="宋体" w:eastAsia="仿宋_GB2312"/>
                <w:color w:val="000000"/>
                <w:kern w:val="0"/>
                <w:lang w:eastAsia="en-US" w:bidi="en-US"/>
              </w:rPr>
              <w:t>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12"/>
              <w:ind w:firstLine="0" w:firstLineChars="0"/>
              <w:rPr>
                <w:rFonts w:ascii="仿宋_GB2312" w:hAnsi="宋体" w:eastAsia="仿宋_GB2312"/>
                <w:b/>
                <w:color w:val="000000"/>
                <w:kern w:val="0"/>
                <w:lang w:bidi="en-US"/>
              </w:rPr>
            </w:pPr>
            <w:r>
              <w:rPr>
                <w:rFonts w:hint="eastAsia" w:ascii="仿宋_GB2312" w:hAnsi="宋体" w:eastAsia="仿宋_GB2312"/>
                <w:b/>
                <w:color w:val="000000"/>
                <w:kern w:val="0"/>
                <w:lang w:bidi="en-US"/>
              </w:rPr>
              <w:t>交易品种</w:t>
            </w:r>
          </w:p>
        </w:tc>
        <w:tc>
          <w:tcPr>
            <w:tcW w:w="6520" w:type="dxa"/>
          </w:tcPr>
          <w:p>
            <w:pPr>
              <w:pStyle w:val="12"/>
              <w:ind w:firstLine="0" w:firstLineChars="0"/>
              <w:rPr>
                <w:rFonts w:ascii="宋体" w:hAnsi="宋体"/>
                <w:color w:val="000000"/>
                <w:kern w:val="0"/>
                <w:lang w:bidi="en-US"/>
              </w:rPr>
            </w:pPr>
            <w:r>
              <w:rPr>
                <w:rFonts w:hint="eastAsia" w:ascii="仿宋_GB2312" w:hAnsi="宋体" w:eastAsia="仿宋_GB2312"/>
                <w:kern w:val="0"/>
                <w:lang w:bidi="en-US"/>
              </w:rPr>
              <w:t>交易品种的名称或证券代码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12"/>
              <w:ind w:firstLine="0" w:firstLineChars="0"/>
              <w:rPr>
                <w:rFonts w:ascii="仿宋_GB2312" w:hAnsi="宋体" w:eastAsia="仿宋_GB2312"/>
                <w:b/>
                <w:color w:val="000000"/>
                <w:kern w:val="0"/>
                <w:lang w:eastAsia="en-US" w:bidi="en-US"/>
              </w:rPr>
            </w:pPr>
            <w:r>
              <w:rPr>
                <w:rFonts w:hint="eastAsia" w:ascii="仿宋_GB2312" w:hAnsi="宋体" w:eastAsia="仿宋_GB2312"/>
                <w:b/>
                <w:color w:val="000000"/>
                <w:kern w:val="0"/>
                <w:lang w:eastAsia="en-US" w:bidi="en-US"/>
              </w:rPr>
              <w:t>申报时间</w:t>
            </w:r>
          </w:p>
        </w:tc>
        <w:tc>
          <w:tcPr>
            <w:tcW w:w="6520" w:type="dxa"/>
          </w:tcPr>
          <w:p>
            <w:pPr>
              <w:pStyle w:val="12"/>
              <w:ind w:firstLine="0" w:firstLineChars="0"/>
              <w:rPr>
                <w:rFonts w:ascii="仿宋_GB2312" w:hAnsi="宋体" w:eastAsia="仿宋_GB2312"/>
                <w:color w:val="000000"/>
                <w:kern w:val="0"/>
                <w:lang w:eastAsia="en-US" w:bidi="en-US"/>
              </w:rPr>
            </w:pPr>
            <w:r>
              <w:rPr>
                <w:rFonts w:hint="eastAsia" w:ascii="仿宋_GB2312" w:hAnsi="宋体" w:eastAsia="仿宋_GB2312"/>
                <w:color w:val="000000"/>
                <w:kern w:val="0"/>
                <w:lang w:eastAsia="en-US" w:bidi="en-US"/>
              </w:rPr>
              <w:t>系统自动生成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12"/>
              <w:ind w:firstLine="0" w:firstLineChars="0"/>
              <w:rPr>
                <w:rFonts w:ascii="仿宋_GB2312" w:hAnsi="宋体" w:eastAsia="仿宋_GB2312"/>
                <w:b/>
                <w:color w:val="000000"/>
                <w:kern w:val="0"/>
                <w:lang w:eastAsia="en-US" w:bidi="en-US"/>
              </w:rPr>
            </w:pPr>
            <w:r>
              <w:rPr>
                <w:rFonts w:hint="eastAsia" w:ascii="仿宋_GB2312" w:hAnsi="宋体" w:eastAsia="仿宋_GB2312"/>
                <w:b/>
                <w:color w:val="000000"/>
                <w:kern w:val="0"/>
                <w:lang w:eastAsia="en-US" w:bidi="en-US"/>
              </w:rPr>
              <w:t>数量</w:t>
            </w:r>
          </w:p>
        </w:tc>
        <w:tc>
          <w:tcPr>
            <w:tcW w:w="6520" w:type="dxa"/>
          </w:tcPr>
          <w:p>
            <w:pPr>
              <w:pStyle w:val="12"/>
              <w:ind w:firstLine="0" w:firstLineChars="0"/>
              <w:rPr>
                <w:rFonts w:ascii="仿宋_GB2312" w:hAnsi="宋体" w:eastAsia="仿宋_GB2312"/>
                <w:color w:val="000000"/>
                <w:kern w:val="0"/>
                <w:lang w:eastAsia="en-US" w:bidi="en-US"/>
              </w:rPr>
            </w:pPr>
            <w:r>
              <w:rPr>
                <w:rFonts w:hint="eastAsia" w:ascii="仿宋_GB2312" w:hAnsi="宋体" w:eastAsia="仿宋_GB2312"/>
                <w:color w:val="000000"/>
                <w:kern w:val="0"/>
                <w:lang w:eastAsia="en-US" w:bidi="en-US"/>
              </w:rPr>
              <w:t>单位：</w:t>
            </w:r>
            <w:r>
              <w:rPr>
                <w:rFonts w:hint="eastAsia" w:ascii="仿宋_GB2312" w:hAnsi="宋体" w:eastAsia="仿宋_GB2312"/>
                <w:color w:val="000000"/>
                <w:kern w:val="0"/>
                <w:lang w:bidi="en-US"/>
              </w:rPr>
              <w:t>千</w:t>
            </w:r>
            <w:r>
              <w:rPr>
                <w:rFonts w:hint="eastAsia" w:ascii="仿宋_GB2312" w:hAnsi="宋体" w:eastAsia="仿宋_GB2312"/>
                <w:color w:val="000000"/>
                <w:kern w:val="0"/>
                <w:lang w:eastAsia="en-US" w:bidi="en-US"/>
              </w:rPr>
              <w:t>元面额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12"/>
              <w:ind w:firstLine="0" w:firstLineChars="0"/>
              <w:rPr>
                <w:rFonts w:ascii="仿宋_GB2312" w:hAnsi="宋体" w:eastAsia="仿宋_GB2312"/>
                <w:b/>
                <w:color w:val="000000"/>
                <w:kern w:val="0"/>
                <w:lang w:eastAsia="en-US" w:bidi="en-US"/>
              </w:rPr>
            </w:pPr>
            <w:r>
              <w:rPr>
                <w:rFonts w:hint="eastAsia" w:ascii="仿宋_GB2312" w:hAnsi="宋体" w:eastAsia="仿宋_GB2312"/>
                <w:b/>
                <w:color w:val="000000"/>
                <w:kern w:val="0"/>
                <w:lang w:eastAsia="en-US" w:bidi="en-US"/>
              </w:rPr>
              <w:t>价格区间</w:t>
            </w:r>
          </w:p>
        </w:tc>
        <w:tc>
          <w:tcPr>
            <w:tcW w:w="6520" w:type="dxa"/>
          </w:tcPr>
          <w:p>
            <w:pPr>
              <w:pStyle w:val="12"/>
              <w:ind w:firstLine="0" w:firstLineChars="0"/>
              <w:rPr>
                <w:rFonts w:ascii="仿宋_GB2312" w:hAnsi="宋体" w:eastAsia="仿宋_GB2312"/>
                <w:color w:val="000000"/>
                <w:kern w:val="0"/>
                <w:lang w:eastAsia="en-US" w:bidi="en-US"/>
              </w:rPr>
            </w:pPr>
            <w:r>
              <w:rPr>
                <w:rFonts w:hint="eastAsia" w:ascii="仿宋_GB2312" w:hAnsi="宋体" w:eastAsia="仿宋_GB2312"/>
                <w:color w:val="000000"/>
                <w:kern w:val="0"/>
                <w:lang w:eastAsia="en-US" w:bidi="en-US"/>
              </w:rPr>
              <w:t>卖方底价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12"/>
              <w:ind w:firstLine="0" w:firstLineChars="0"/>
              <w:rPr>
                <w:rFonts w:ascii="仿宋_GB2312" w:hAnsi="宋体" w:eastAsia="仿宋_GB2312"/>
                <w:b/>
                <w:color w:val="000000"/>
                <w:kern w:val="0"/>
                <w:lang w:eastAsia="en-US" w:bidi="en-US"/>
              </w:rPr>
            </w:pPr>
            <w:r>
              <w:rPr>
                <w:rFonts w:hint="eastAsia" w:ascii="仿宋_GB2312" w:eastAsia="仿宋_GB2312"/>
                <w:b/>
                <w:kern w:val="0"/>
                <w:lang w:eastAsia="en-US" w:bidi="en-US"/>
              </w:rPr>
              <w:t>结算方式</w:t>
            </w:r>
          </w:p>
        </w:tc>
        <w:tc>
          <w:tcPr>
            <w:tcW w:w="6520" w:type="dxa"/>
          </w:tcPr>
          <w:p>
            <w:pPr>
              <w:pStyle w:val="12"/>
              <w:tabs>
                <w:tab w:val="left" w:pos="0"/>
                <w:tab w:val="center" w:pos="4867"/>
                <w:tab w:val="right" w:pos="9360"/>
              </w:tabs>
              <w:ind w:firstLine="0" w:firstLineChars="0"/>
              <w:rPr>
                <w:rFonts w:ascii="仿宋_GB2312" w:hAnsi="宋体" w:eastAsia="仿宋_GB2312"/>
                <w:color w:val="000000"/>
                <w:kern w:val="0"/>
                <w:lang w:bidi="en-US"/>
              </w:rPr>
            </w:pPr>
            <w:r>
              <w:rPr>
                <w:rFonts w:hint="eastAsia" w:ascii="仿宋_GB2312" w:eastAsia="仿宋_GB2312"/>
                <w:kern w:val="0"/>
                <w:lang w:bidi="en-US"/>
              </w:rPr>
              <w:t>根据</w:t>
            </w:r>
            <w:r>
              <w:rPr>
                <w:rFonts w:ascii="仿宋_GB2312" w:eastAsia="仿宋_GB2312"/>
                <w:kern w:val="0"/>
                <w:lang w:bidi="en-US"/>
              </w:rPr>
              <w:t>交易品种，</w:t>
            </w:r>
            <w:r>
              <w:rPr>
                <w:rFonts w:hint="eastAsia" w:ascii="仿宋_GB2312" w:eastAsia="仿宋_GB2312"/>
                <w:kern w:val="0"/>
                <w:lang w:bidi="en-US"/>
              </w:rPr>
              <w:t>可选“逐笔全额结算”或“多边净额结算”。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12"/>
              <w:tabs>
                <w:tab w:val="left" w:pos="0"/>
                <w:tab w:val="center" w:pos="4867"/>
                <w:tab w:val="right" w:pos="9360"/>
              </w:tabs>
              <w:ind w:firstLine="0" w:firstLineChars="0"/>
              <w:rPr>
                <w:rFonts w:ascii="仿宋_GB2312" w:hAnsi="宋体" w:eastAsia="仿宋_GB2312"/>
                <w:b/>
                <w:color w:val="000000"/>
                <w:kern w:val="0"/>
                <w:lang w:bidi="en-US"/>
              </w:rPr>
            </w:pPr>
            <w:r>
              <w:rPr>
                <w:rFonts w:hint="eastAsia" w:ascii="仿宋_GB2312" w:eastAsia="仿宋_GB2312"/>
                <w:b/>
                <w:kern w:val="0"/>
                <w:lang w:eastAsia="en-US" w:bidi="en-US"/>
              </w:rPr>
              <w:t>结算</w:t>
            </w:r>
            <w:r>
              <w:rPr>
                <w:rFonts w:hint="eastAsia" w:ascii="仿宋_GB2312" w:eastAsia="仿宋_GB2312"/>
                <w:b/>
                <w:kern w:val="0"/>
                <w:lang w:bidi="en-US"/>
              </w:rPr>
              <w:t>周期</w:t>
            </w:r>
          </w:p>
        </w:tc>
        <w:tc>
          <w:tcPr>
            <w:tcW w:w="6520" w:type="dxa"/>
          </w:tcPr>
          <w:p>
            <w:pPr>
              <w:pStyle w:val="12"/>
              <w:tabs>
                <w:tab w:val="left" w:pos="0"/>
                <w:tab w:val="center" w:pos="4867"/>
                <w:tab w:val="right" w:pos="9360"/>
              </w:tabs>
              <w:ind w:firstLine="0" w:firstLineChars="0"/>
              <w:rPr>
                <w:rFonts w:ascii="仿宋_GB2312" w:hAnsi="宋体" w:eastAsia="仿宋_GB2312"/>
                <w:color w:val="000000"/>
                <w:kern w:val="0"/>
                <w:lang w:bidi="en-US"/>
              </w:rPr>
            </w:pPr>
            <w:r>
              <w:rPr>
                <w:rFonts w:hint="eastAsia" w:ascii="仿宋_GB2312" w:eastAsia="仿宋_GB2312"/>
                <w:kern w:val="0"/>
                <w:lang w:bidi="en-US"/>
              </w:rPr>
              <w:t>根据结算方式</w:t>
            </w:r>
            <w:r>
              <w:rPr>
                <w:rFonts w:ascii="仿宋_GB2312" w:eastAsia="仿宋_GB2312"/>
                <w:kern w:val="0"/>
                <w:lang w:bidi="en-US"/>
              </w:rPr>
              <w:t>自动带出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12"/>
              <w:tabs>
                <w:tab w:val="left" w:pos="0"/>
                <w:tab w:val="center" w:pos="4867"/>
                <w:tab w:val="right" w:pos="9360"/>
              </w:tabs>
              <w:ind w:firstLine="0" w:firstLineChars="0"/>
              <w:rPr>
                <w:rFonts w:ascii="仿宋_GB2312" w:hAnsi="宋体" w:eastAsia="仿宋_GB2312"/>
                <w:b/>
                <w:color w:val="000000"/>
                <w:kern w:val="0"/>
                <w:lang w:eastAsia="en-US" w:bidi="en-US"/>
              </w:rPr>
            </w:pPr>
            <w:r>
              <w:rPr>
                <w:rFonts w:hint="eastAsia" w:ascii="仿宋_GB2312" w:hAnsi="宋体" w:eastAsia="仿宋_GB2312"/>
                <w:b/>
                <w:color w:val="000000"/>
                <w:kern w:val="0"/>
                <w:lang w:eastAsia="en-US" w:bidi="en-US"/>
              </w:rPr>
              <w:t>是否匿名</w:t>
            </w:r>
          </w:p>
        </w:tc>
        <w:tc>
          <w:tcPr>
            <w:tcW w:w="6520" w:type="dxa"/>
          </w:tcPr>
          <w:p>
            <w:pPr>
              <w:pStyle w:val="12"/>
              <w:tabs>
                <w:tab w:val="left" w:pos="0"/>
                <w:tab w:val="center" w:pos="4867"/>
                <w:tab w:val="right" w:pos="9360"/>
              </w:tabs>
              <w:ind w:firstLine="0" w:firstLineChars="0"/>
              <w:rPr>
                <w:rFonts w:ascii="仿宋_GB2312" w:hAnsi="宋体" w:eastAsia="仿宋_GB2312"/>
                <w:color w:val="000000"/>
                <w:kern w:val="0"/>
                <w:lang w:bidi="en-US"/>
              </w:rPr>
            </w:pPr>
            <w:r>
              <w:rPr>
                <w:rFonts w:hint="eastAsia" w:ascii="仿宋_GB2312" w:hAnsi="宋体" w:eastAsia="仿宋_GB2312"/>
                <w:color w:val="000000"/>
                <w:kern w:val="0"/>
                <w:lang w:bidi="en-US"/>
              </w:rPr>
              <w:t>需匿名的，勾选“匿名提交”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12"/>
              <w:ind w:firstLine="0" w:firstLineChars="0"/>
              <w:rPr>
                <w:rFonts w:ascii="仿宋_GB2312" w:hAnsi="宋体" w:eastAsia="仿宋_GB2312"/>
                <w:b/>
                <w:color w:val="000000"/>
                <w:kern w:val="0"/>
                <w:lang w:eastAsia="en-US" w:bidi="en-US"/>
              </w:rPr>
            </w:pPr>
            <w:r>
              <w:rPr>
                <w:rFonts w:hint="eastAsia" w:ascii="仿宋_GB2312" w:eastAsia="仿宋_GB2312"/>
                <w:b/>
                <w:kern w:val="0"/>
                <w:lang w:eastAsia="en-US" w:bidi="en-US"/>
              </w:rPr>
              <w:t>证券账号</w:t>
            </w:r>
          </w:p>
        </w:tc>
        <w:tc>
          <w:tcPr>
            <w:tcW w:w="6520" w:type="dxa"/>
          </w:tcPr>
          <w:p>
            <w:pPr>
              <w:pStyle w:val="12"/>
              <w:ind w:firstLine="0" w:firstLineChars="0"/>
              <w:rPr>
                <w:rFonts w:ascii="仿宋_GB2312" w:hAnsi="宋体" w:eastAsia="仿宋_GB2312"/>
                <w:color w:val="000000"/>
                <w:kern w:val="0"/>
                <w:lang w:eastAsia="en-US" w:bidi="en-US"/>
              </w:rPr>
            </w:pPr>
            <w:r>
              <w:rPr>
                <w:rFonts w:hint="eastAsia" w:ascii="仿宋_GB2312" w:eastAsia="仿宋_GB2312"/>
                <w:kern w:val="0"/>
                <w:lang w:eastAsia="en-US" w:bidi="en-US"/>
              </w:rPr>
              <w:t>卖方的证券账户号码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12"/>
              <w:ind w:firstLine="0" w:firstLineChars="0"/>
              <w:rPr>
                <w:rFonts w:ascii="仿宋_GB2312" w:hAnsi="宋体" w:eastAsia="仿宋_GB2312"/>
                <w:b/>
                <w:color w:val="000000"/>
                <w:kern w:val="0"/>
                <w:lang w:eastAsia="en-US" w:bidi="en-US"/>
              </w:rPr>
            </w:pPr>
            <w:r>
              <w:rPr>
                <w:rFonts w:hint="eastAsia" w:ascii="仿宋_GB2312" w:eastAsia="仿宋_GB2312"/>
                <w:b/>
                <w:kern w:val="0"/>
                <w:lang w:eastAsia="en-US" w:bidi="en-US"/>
              </w:rPr>
              <w:t>证券账户名称</w:t>
            </w:r>
          </w:p>
        </w:tc>
        <w:tc>
          <w:tcPr>
            <w:tcW w:w="6520" w:type="dxa"/>
          </w:tcPr>
          <w:p>
            <w:pPr>
              <w:pStyle w:val="12"/>
              <w:ind w:firstLine="0" w:firstLineChars="0"/>
              <w:rPr>
                <w:rFonts w:ascii="仿宋_GB2312" w:hAnsi="宋体" w:eastAsia="仿宋_GB2312"/>
                <w:color w:val="000000"/>
                <w:kern w:val="0"/>
                <w:lang w:eastAsia="en-US" w:bidi="en-US"/>
              </w:rPr>
            </w:pPr>
            <w:r>
              <w:rPr>
                <w:rFonts w:hint="eastAsia" w:ascii="仿宋_GB2312" w:eastAsia="仿宋_GB2312"/>
                <w:kern w:val="0"/>
                <w:lang w:eastAsia="en-US" w:bidi="en-US"/>
              </w:rPr>
              <w:t>卖方的证券账户名称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12"/>
              <w:ind w:firstLine="0" w:firstLineChars="0"/>
              <w:rPr>
                <w:rFonts w:ascii="仿宋_GB2312" w:eastAsia="仿宋_GB2312"/>
                <w:b/>
                <w:kern w:val="0"/>
                <w:lang w:eastAsia="en-US" w:bidi="en-US"/>
              </w:rPr>
            </w:pPr>
            <w:r>
              <w:rPr>
                <w:rFonts w:hint="eastAsia" w:ascii="仿宋_GB2312" w:hAnsi="宋体" w:eastAsia="仿宋_GB2312"/>
                <w:b/>
                <w:color w:val="000000"/>
                <w:kern w:val="0"/>
                <w:lang w:eastAsia="en-US" w:bidi="en-US"/>
              </w:rPr>
              <w:t>证券简称</w:t>
            </w:r>
          </w:p>
        </w:tc>
        <w:tc>
          <w:tcPr>
            <w:tcW w:w="6520" w:type="dxa"/>
          </w:tcPr>
          <w:p>
            <w:pPr>
              <w:pStyle w:val="12"/>
              <w:ind w:firstLine="0" w:firstLineChars="0"/>
              <w:rPr>
                <w:rFonts w:ascii="仿宋_GB2312" w:eastAsia="仿宋_GB2312"/>
                <w:kern w:val="0"/>
                <w:lang w:bidi="en-US"/>
              </w:rPr>
            </w:pPr>
            <w:r>
              <w:rPr>
                <w:rFonts w:hint="eastAsia" w:ascii="仿宋_GB2312" w:hAnsi="宋体" w:eastAsia="仿宋_GB2312"/>
                <w:kern w:val="0"/>
                <w:lang w:bidi="en-US"/>
              </w:rPr>
              <w:t>即上交所证券简称，有证券代码的交易品种，简称根据证券代码自动显示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申报日期时间</w:t>
            </w:r>
          </w:p>
        </w:tc>
        <w:tc>
          <w:tcPr>
            <w:tcW w:w="6520"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交易申报日期（年月日）及时间（时分秒），自动显示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12"/>
              <w:ind w:firstLine="0" w:firstLineChars="0"/>
              <w:rPr>
                <w:rFonts w:ascii="仿宋_GB2312" w:hAnsi="宋体" w:eastAsia="仿宋_GB2312"/>
                <w:b/>
                <w:color w:val="000000"/>
                <w:kern w:val="0"/>
                <w:lang w:bidi="en-US"/>
              </w:rPr>
            </w:pPr>
            <w:r>
              <w:rPr>
                <w:rFonts w:hint="eastAsia" w:ascii="仿宋_GB2312" w:eastAsia="仿宋_GB2312"/>
                <w:b/>
                <w:kern w:val="0"/>
                <w:lang w:eastAsia="en-US" w:bidi="en-US"/>
              </w:rPr>
              <w:t>结算</w:t>
            </w:r>
            <w:r>
              <w:rPr>
                <w:rFonts w:hint="eastAsia" w:ascii="仿宋_GB2312" w:eastAsia="仿宋_GB2312"/>
                <w:b/>
                <w:kern w:val="0"/>
                <w:lang w:bidi="en-US"/>
              </w:rPr>
              <w:t>日期</w:t>
            </w:r>
          </w:p>
        </w:tc>
        <w:tc>
          <w:tcPr>
            <w:tcW w:w="6520" w:type="dxa"/>
          </w:tcPr>
          <w:p>
            <w:pPr>
              <w:pStyle w:val="12"/>
              <w:ind w:firstLine="0" w:firstLineChars="0"/>
              <w:rPr>
                <w:rFonts w:ascii="仿宋_GB2312" w:hAnsi="宋体" w:eastAsia="仿宋_GB2312"/>
                <w:kern w:val="0"/>
                <w:lang w:bidi="en-US"/>
              </w:rPr>
            </w:pPr>
            <w:r>
              <w:rPr>
                <w:rFonts w:hint="eastAsia" w:ascii="仿宋_GB2312" w:eastAsia="仿宋_GB2312"/>
                <w:kern w:val="0"/>
                <w:lang w:bidi="en-US"/>
              </w:rPr>
              <w:t>根据当前交易日期、结算周期，自动显示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12"/>
              <w:ind w:firstLine="0" w:firstLineChars="0"/>
              <w:rPr>
                <w:rFonts w:ascii="仿宋_GB2312" w:hAnsi="宋体" w:eastAsia="仿宋_GB2312"/>
                <w:b/>
                <w:color w:val="000000"/>
                <w:kern w:val="0"/>
                <w:lang w:eastAsia="en-US" w:bidi="en-US"/>
              </w:rPr>
            </w:pPr>
            <w:r>
              <w:rPr>
                <w:rFonts w:hint="eastAsia" w:ascii="仿宋_GB2312" w:eastAsia="仿宋_GB2312"/>
                <w:b/>
                <w:kern w:val="0"/>
                <w:lang w:eastAsia="en-US" w:bidi="en-US"/>
              </w:rPr>
              <w:t>交易PBU</w:t>
            </w:r>
          </w:p>
        </w:tc>
        <w:tc>
          <w:tcPr>
            <w:tcW w:w="6520" w:type="dxa"/>
          </w:tcPr>
          <w:p>
            <w:pPr>
              <w:pStyle w:val="12"/>
              <w:ind w:firstLine="0" w:firstLineChars="0"/>
              <w:rPr>
                <w:rFonts w:ascii="仿宋_GB2312" w:hAnsi="宋体" w:eastAsia="仿宋_GB2312"/>
                <w:color w:val="000000"/>
                <w:kern w:val="0"/>
                <w:lang w:bidi="en-US"/>
              </w:rPr>
            </w:pPr>
            <w:r>
              <w:rPr>
                <w:rFonts w:hint="eastAsia" w:ascii="仿宋_GB2312" w:eastAsia="仿宋_GB2312"/>
                <w:kern w:val="0"/>
                <w:lang w:bidi="en-US"/>
              </w:rPr>
              <w:t>卖方交易参与人的交易单元号码，自动显示，无需输入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12"/>
              <w:ind w:firstLine="0" w:firstLineChars="0"/>
              <w:rPr>
                <w:rFonts w:ascii="仿宋_GB2312" w:hAnsi="宋体" w:eastAsia="仿宋_GB2312"/>
                <w:b/>
                <w:color w:val="000000"/>
                <w:kern w:val="0"/>
                <w:lang w:eastAsia="en-US" w:bidi="en-US"/>
              </w:rPr>
            </w:pPr>
            <w:r>
              <w:rPr>
                <w:rFonts w:hint="eastAsia" w:ascii="仿宋_GB2312" w:eastAsia="仿宋_GB2312"/>
                <w:b/>
                <w:kern w:val="0"/>
                <w:lang w:eastAsia="en-US" w:bidi="en-US"/>
              </w:rPr>
              <w:t>交易参与人</w:t>
            </w:r>
          </w:p>
        </w:tc>
        <w:tc>
          <w:tcPr>
            <w:tcW w:w="6520" w:type="dxa"/>
          </w:tcPr>
          <w:p>
            <w:pPr>
              <w:pStyle w:val="12"/>
              <w:ind w:firstLine="0" w:firstLineChars="0"/>
              <w:rPr>
                <w:rFonts w:ascii="仿宋_GB2312" w:hAnsi="宋体" w:eastAsia="仿宋_GB2312"/>
                <w:color w:val="000000"/>
                <w:kern w:val="0"/>
                <w:lang w:bidi="en-US"/>
              </w:rPr>
            </w:pPr>
            <w:r>
              <w:rPr>
                <w:rFonts w:hint="eastAsia" w:ascii="仿宋_GB2312" w:eastAsia="仿宋_GB2312"/>
                <w:kern w:val="0"/>
                <w:lang w:bidi="en-US"/>
              </w:rPr>
              <w:t>卖方交易参与人简称，自动显示，无需输入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12"/>
              <w:ind w:firstLine="0" w:firstLineChars="0"/>
              <w:rPr>
                <w:rFonts w:ascii="仿宋_GB2312" w:hAnsi="宋体" w:eastAsia="仿宋_GB2312"/>
                <w:b/>
                <w:color w:val="000000"/>
                <w:kern w:val="0"/>
                <w:lang w:eastAsia="en-US" w:bidi="en-US"/>
              </w:rPr>
            </w:pPr>
            <w:r>
              <w:rPr>
                <w:rFonts w:hint="eastAsia" w:ascii="仿宋_GB2312" w:eastAsia="仿宋_GB2312"/>
                <w:b/>
                <w:kern w:val="0"/>
                <w:lang w:eastAsia="en-US" w:bidi="en-US"/>
              </w:rPr>
              <w:t>交易员代码</w:t>
            </w:r>
          </w:p>
        </w:tc>
        <w:tc>
          <w:tcPr>
            <w:tcW w:w="6520" w:type="dxa"/>
          </w:tcPr>
          <w:p>
            <w:pPr>
              <w:pStyle w:val="12"/>
              <w:ind w:firstLine="0" w:firstLineChars="0"/>
              <w:rPr>
                <w:rFonts w:ascii="仿宋_GB2312" w:hAnsi="宋体" w:eastAsia="仿宋_GB2312"/>
                <w:color w:val="000000"/>
                <w:kern w:val="0"/>
                <w:lang w:bidi="en-US"/>
              </w:rPr>
            </w:pPr>
            <w:r>
              <w:rPr>
                <w:rFonts w:hint="eastAsia" w:ascii="仿宋_GB2312" w:eastAsia="仿宋_GB2312"/>
                <w:kern w:val="0"/>
                <w:lang w:bidi="en-US"/>
              </w:rPr>
              <w:t>卖方交易员代码，自动显示，无需输入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12"/>
              <w:ind w:firstLine="0" w:firstLineChars="0"/>
              <w:rPr>
                <w:rFonts w:ascii="仿宋_GB2312" w:hAnsi="宋体" w:eastAsia="仿宋_GB2312"/>
                <w:b/>
                <w:color w:val="000000"/>
                <w:kern w:val="0"/>
                <w:lang w:eastAsia="en-US" w:bidi="en-US"/>
              </w:rPr>
            </w:pPr>
            <w:r>
              <w:rPr>
                <w:rFonts w:hint="eastAsia" w:ascii="仿宋_GB2312" w:eastAsia="仿宋_GB2312"/>
                <w:b/>
                <w:kern w:val="0"/>
                <w:lang w:eastAsia="en-US" w:bidi="en-US"/>
              </w:rPr>
              <w:t>交易员名称</w:t>
            </w:r>
          </w:p>
        </w:tc>
        <w:tc>
          <w:tcPr>
            <w:tcW w:w="6520" w:type="dxa"/>
          </w:tcPr>
          <w:p>
            <w:pPr>
              <w:pStyle w:val="12"/>
              <w:ind w:firstLine="0" w:firstLineChars="0"/>
              <w:rPr>
                <w:rFonts w:ascii="仿宋_GB2312" w:hAnsi="宋体" w:eastAsia="仿宋_GB2312"/>
                <w:color w:val="000000"/>
                <w:kern w:val="0"/>
                <w:lang w:bidi="en-US"/>
              </w:rPr>
            </w:pPr>
            <w:r>
              <w:rPr>
                <w:rFonts w:hint="eastAsia" w:ascii="仿宋_GB2312" w:eastAsia="仿宋_GB2312"/>
                <w:kern w:val="0"/>
                <w:lang w:bidi="en-US"/>
              </w:rPr>
              <w:t>卖方交易员名称，自动显示，无需输入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12"/>
              <w:ind w:firstLine="0" w:firstLineChars="0"/>
              <w:rPr>
                <w:rFonts w:ascii="仿宋_GB2312" w:hAnsi="宋体" w:eastAsia="仿宋_GB2312"/>
                <w:b/>
                <w:color w:val="000000"/>
                <w:kern w:val="0"/>
                <w:lang w:eastAsia="en-US" w:bidi="en-US"/>
              </w:rPr>
            </w:pPr>
            <w:r>
              <w:rPr>
                <w:rFonts w:hint="eastAsia" w:ascii="仿宋_GB2312" w:hAnsi="宋体" w:eastAsia="仿宋_GB2312"/>
                <w:b/>
                <w:color w:val="000000"/>
                <w:kern w:val="0"/>
                <w:lang w:eastAsia="en-US" w:bidi="en-US"/>
              </w:rPr>
              <w:t>交易方式</w:t>
            </w:r>
          </w:p>
        </w:tc>
        <w:tc>
          <w:tcPr>
            <w:tcW w:w="6520" w:type="dxa"/>
          </w:tcPr>
          <w:p>
            <w:pPr>
              <w:pStyle w:val="12"/>
              <w:ind w:firstLine="0" w:firstLineChars="0"/>
              <w:rPr>
                <w:rFonts w:ascii="仿宋_GB2312" w:hAnsi="宋体" w:eastAsia="仿宋_GB2312"/>
                <w:color w:val="000000"/>
                <w:kern w:val="0"/>
                <w:lang w:eastAsia="en-US" w:bidi="en-US"/>
              </w:rPr>
            </w:pPr>
            <w:r>
              <w:rPr>
                <w:rFonts w:hint="eastAsia" w:ascii="仿宋_GB2312" w:hAnsi="宋体" w:eastAsia="仿宋_GB2312"/>
                <w:color w:val="000000"/>
                <w:kern w:val="0"/>
                <w:lang w:eastAsia="en-US" w:bidi="en-US"/>
              </w:rPr>
              <w:t>竞买成交</w:t>
            </w:r>
          </w:p>
        </w:tc>
      </w:tr>
    </w:tbl>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竞买发起申报要素原则上应当与对应竞买预约的相关要素一致，本所另有规定的情形除外。</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债券投资者提交竞买发起申报时，债券代码、竞买方式应与提前发布的竞买信息一致。竞买当日，价格区间（底价）、数量、结算方式等要素可</w:t>
      </w:r>
      <w:r>
        <w:rPr>
          <w:rFonts w:ascii="仿宋_GB2312" w:hAnsi="仿宋" w:eastAsia="仿宋_GB2312"/>
          <w:sz w:val="30"/>
          <w:szCs w:val="30"/>
        </w:rPr>
        <w:t>在提交竞买发起申报时修改</w:t>
      </w:r>
      <w:r>
        <w:rPr>
          <w:rFonts w:hint="eastAsia" w:ascii="仿宋_GB2312" w:hAnsi="仿宋" w:eastAsia="仿宋_GB2312"/>
          <w:sz w:val="30"/>
          <w:szCs w:val="30"/>
        </w:rPr>
        <w:t>。证券</w:t>
      </w:r>
      <w:r>
        <w:rPr>
          <w:rFonts w:ascii="仿宋_GB2312" w:hAnsi="仿宋" w:eastAsia="仿宋_GB2312"/>
          <w:sz w:val="30"/>
          <w:szCs w:val="30"/>
        </w:rPr>
        <w:t>代码、竞买方式、竞买日期</w:t>
      </w:r>
      <w:r>
        <w:rPr>
          <w:rFonts w:hint="eastAsia" w:ascii="仿宋_GB2312" w:hAnsi="仿宋" w:eastAsia="仿宋_GB2312"/>
          <w:sz w:val="30"/>
          <w:szCs w:val="30"/>
        </w:rPr>
        <w:t>等</w:t>
      </w:r>
      <w:r>
        <w:rPr>
          <w:rFonts w:ascii="仿宋_GB2312" w:hAnsi="仿宋" w:eastAsia="仿宋_GB2312"/>
          <w:sz w:val="30"/>
          <w:szCs w:val="30"/>
        </w:rPr>
        <w:t>要素</w:t>
      </w:r>
      <w:r>
        <w:rPr>
          <w:rFonts w:hint="eastAsia" w:ascii="仿宋_GB2312" w:hAnsi="仿宋" w:eastAsia="仿宋_GB2312"/>
          <w:sz w:val="30"/>
          <w:szCs w:val="30"/>
        </w:rPr>
        <w:t>确有需要修改的，可在竞买日之前</w:t>
      </w:r>
      <w:r>
        <w:rPr>
          <w:rFonts w:hint="eastAsia" w:ascii="仿宋_GB2312" w:eastAsia="仿宋_GB2312" w:cs="宋体"/>
          <w:color w:val="000000"/>
          <w:sz w:val="30"/>
          <w:szCs w:val="30"/>
        </w:rPr>
        <w:t>撤销</w:t>
      </w:r>
      <w:r>
        <w:rPr>
          <w:rFonts w:hint="eastAsia" w:ascii="仿宋_GB2312" w:hAnsi="仿宋" w:eastAsia="仿宋_GB2312"/>
          <w:sz w:val="30"/>
          <w:szCs w:val="30"/>
        </w:rPr>
        <w:t>竞买预约，</w:t>
      </w:r>
      <w:r>
        <w:rPr>
          <w:rFonts w:ascii="仿宋_GB2312" w:hAnsi="仿宋" w:eastAsia="仿宋_GB2312"/>
          <w:sz w:val="30"/>
          <w:szCs w:val="30"/>
        </w:rPr>
        <w:t>重新</w:t>
      </w:r>
      <w:r>
        <w:rPr>
          <w:rFonts w:hint="eastAsia" w:ascii="仿宋_GB2312" w:hAnsi="仿宋" w:eastAsia="仿宋_GB2312"/>
          <w:sz w:val="30"/>
          <w:szCs w:val="30"/>
        </w:rPr>
        <w:t>提交</w:t>
      </w:r>
      <w:r>
        <w:rPr>
          <w:rFonts w:ascii="仿宋_GB2312" w:hAnsi="仿宋" w:eastAsia="仿宋_GB2312"/>
          <w:sz w:val="30"/>
          <w:szCs w:val="30"/>
        </w:rPr>
        <w:t>竞买预约</w:t>
      </w:r>
      <w:r>
        <w:rPr>
          <w:rFonts w:hint="eastAsia" w:ascii="仿宋_GB2312" w:hAnsi="仿宋" w:eastAsia="仿宋_GB2312"/>
          <w:sz w:val="30"/>
          <w:szCs w:val="30"/>
        </w:rPr>
        <w:t>。最终竞买成交申报要素以竞买发起申报要素为准。</w:t>
      </w:r>
    </w:p>
    <w:p>
      <w:pPr>
        <w:spacing w:line="600" w:lineRule="exact"/>
        <w:ind w:firstLine="600" w:firstLineChars="200"/>
        <w:outlineLvl w:val="3"/>
        <w:rPr>
          <w:rFonts w:ascii="仿宋_GB2312" w:hAnsi="仿宋" w:eastAsia="仿宋_GB2312"/>
          <w:sz w:val="30"/>
          <w:szCs w:val="30"/>
        </w:rPr>
      </w:pPr>
      <w:r>
        <w:rPr>
          <w:rFonts w:hint="eastAsia" w:ascii="仿宋_GB2312" w:hAnsi="仿宋" w:eastAsia="仿宋_GB2312"/>
          <w:sz w:val="30"/>
          <w:szCs w:val="30"/>
        </w:rPr>
        <w:t>（3）竞买取消与竞买发起申报撤销</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竞买日当天，卖方未针对已预约的竞买提交竞买发起申报，且未在竞买预约时同意委托系统自动提交竞买发起申报，则竞买取消，固定收益平台将自动生成竞买取消提示。竞买取消提示（详见附件5示例三）生成后，当日自动发布到本所官网“</w:t>
      </w:r>
      <w:r>
        <w:rPr>
          <w:rFonts w:hint="eastAsia" w:ascii="仿宋_GB2312" w:eastAsia="仿宋_GB2312"/>
          <w:sz w:val="30"/>
          <w:szCs w:val="30"/>
        </w:rPr>
        <w:t>首页-披露-债券信息-竞买业务-竞买预约提示</w:t>
      </w:r>
      <w:r>
        <w:rPr>
          <w:rFonts w:hint="eastAsia" w:ascii="仿宋_GB2312" w:hAnsi="仿宋" w:eastAsia="仿宋_GB2312"/>
          <w:sz w:val="30"/>
          <w:szCs w:val="30"/>
        </w:rPr>
        <w:t>”栏目和上证债券信息网“</w:t>
      </w:r>
      <w:r>
        <w:rPr>
          <w:rFonts w:hint="eastAsia" w:ascii="仿宋_GB2312" w:hAnsi="黑体" w:eastAsia="仿宋_GB2312"/>
          <w:sz w:val="30"/>
          <w:szCs w:val="30"/>
        </w:rPr>
        <w:t>首页</w:t>
      </w:r>
      <w:r>
        <w:rPr>
          <w:rFonts w:ascii="仿宋_GB2312" w:hAnsi="黑体" w:eastAsia="仿宋_GB2312"/>
          <w:sz w:val="30"/>
          <w:szCs w:val="30"/>
        </w:rPr>
        <w:t>-市场数据-行情展示-竞买业务-竞买预约提示</w:t>
      </w:r>
      <w:r>
        <w:rPr>
          <w:rFonts w:hint="eastAsia" w:ascii="仿宋_GB2312" w:hAnsi="仿宋" w:eastAsia="仿宋_GB2312"/>
          <w:sz w:val="30"/>
          <w:szCs w:val="30"/>
        </w:rPr>
        <w:t>”栏目。</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在应价方提交有效的应价申报前，卖方申请并经本所认可后，可以撤销竞买发起申报。债券投资者可通过上述栏目查看相关提示。</w:t>
      </w:r>
    </w:p>
    <w:p>
      <w:pPr>
        <w:numPr>
          <w:ilvl w:val="2"/>
          <w:numId w:val="4"/>
        </w:numPr>
        <w:spacing w:line="600" w:lineRule="exact"/>
        <w:ind w:left="0" w:firstLine="0"/>
        <w:outlineLvl w:val="2"/>
        <w:rPr>
          <w:rFonts w:ascii="仿宋_GB2312" w:eastAsia="仿宋_GB2312"/>
          <w:b/>
          <w:sz w:val="30"/>
          <w:szCs w:val="30"/>
        </w:rPr>
      </w:pPr>
      <w:bookmarkStart w:id="373" w:name="_Toc57908909"/>
      <w:r>
        <w:rPr>
          <w:rFonts w:hint="eastAsia" w:ascii="仿宋_GB2312" w:eastAsia="仿宋_GB2312"/>
          <w:b/>
          <w:sz w:val="30"/>
          <w:szCs w:val="30"/>
        </w:rPr>
        <w:t>应价申报</w:t>
      </w:r>
      <w:bookmarkEnd w:id="373"/>
    </w:p>
    <w:p>
      <w:pPr>
        <w:spacing w:line="600" w:lineRule="exact"/>
        <w:ind w:firstLine="600" w:firstLineChars="200"/>
        <w:outlineLvl w:val="3"/>
        <w:rPr>
          <w:rFonts w:ascii="仿宋_GB2312" w:hAnsi="仿宋" w:eastAsia="仿宋_GB2312"/>
          <w:sz w:val="30"/>
          <w:szCs w:val="30"/>
        </w:rPr>
      </w:pPr>
      <w:r>
        <w:rPr>
          <w:rFonts w:hint="eastAsia" w:ascii="仿宋_GB2312" w:hAnsi="仿宋" w:eastAsia="仿宋_GB2312"/>
          <w:sz w:val="30"/>
          <w:szCs w:val="30"/>
        </w:rPr>
        <w:t>（1）应价申报提交</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债券投资者可通过本所官网和上证债券信息网“竞买预约提示”栏目查看竞买信息，经履行内部合规风控等相关流程后，于应价申报提交时间内（竞买日10:00-11:30），作为应价方提交应价申报。</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债券投资者可对正在进行的竞买发起申报进行应价申报。应价方可以针对同一笔竞买发起申报提交多笔应价申报。对于单一主体中标，固定收益平台将在“应价申报”菜单显示当前最优价的应价申报信息。</w:t>
      </w:r>
    </w:p>
    <w:p>
      <w:pPr>
        <w:spacing w:line="600" w:lineRule="exact"/>
        <w:ind w:firstLine="600" w:firstLineChars="200"/>
        <w:outlineLvl w:val="3"/>
        <w:rPr>
          <w:rFonts w:ascii="仿宋_GB2312" w:hAnsi="仿宋" w:eastAsia="仿宋_GB2312"/>
          <w:sz w:val="30"/>
          <w:szCs w:val="30"/>
        </w:rPr>
      </w:pPr>
      <w:r>
        <w:rPr>
          <w:rFonts w:hint="eastAsia" w:ascii="仿宋_GB2312" w:hAnsi="仿宋" w:eastAsia="仿宋_GB2312"/>
          <w:sz w:val="30"/>
          <w:szCs w:val="30"/>
        </w:rPr>
        <w:t>（2）应价申报要素</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应价申报要素应当包括交易品种、价格、数量、应价方证券账户、是否匿名等内容。应价申报</w:t>
      </w:r>
      <w:r>
        <w:rPr>
          <w:rFonts w:hint="eastAsia" w:ascii="仿宋_GB2312" w:eastAsia="仿宋_GB2312"/>
          <w:sz w:val="30"/>
          <w:szCs w:val="30"/>
        </w:rPr>
        <w:t>具体要素及要素说明如下</w:t>
      </w:r>
      <w:r>
        <w:rPr>
          <w:rFonts w:hint="eastAsia" w:ascii="仿宋_GB2312" w:hAnsi="仿宋" w:eastAsia="仿宋_GB2312"/>
          <w:sz w:val="30"/>
          <w:szCs w:val="30"/>
        </w:rPr>
        <w:t>：</w:t>
      </w:r>
    </w:p>
    <w:tbl>
      <w:tblPr>
        <w:tblStyle w:val="36"/>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12"/>
              <w:ind w:firstLine="0" w:firstLineChars="0"/>
              <w:jc w:val="left"/>
              <w:rPr>
                <w:rFonts w:ascii="宋体" w:hAnsi="宋体"/>
                <w:b/>
                <w:color w:val="000000"/>
                <w:kern w:val="0"/>
                <w:lang w:eastAsia="en-US" w:bidi="en-US"/>
              </w:rPr>
            </w:pPr>
            <w:r>
              <w:rPr>
                <w:rFonts w:hint="eastAsia" w:ascii="仿宋_GB2312" w:eastAsia="仿宋_GB2312"/>
                <w:b/>
                <w:kern w:val="0"/>
                <w:lang w:eastAsia="en-US" w:bidi="en-US"/>
              </w:rPr>
              <w:t>要素名称</w:t>
            </w:r>
          </w:p>
        </w:tc>
        <w:tc>
          <w:tcPr>
            <w:tcW w:w="6004" w:type="dxa"/>
          </w:tcPr>
          <w:p>
            <w:pPr>
              <w:pStyle w:val="12"/>
              <w:ind w:firstLine="0" w:firstLineChars="0"/>
              <w:jc w:val="left"/>
              <w:rPr>
                <w:rFonts w:ascii="宋体" w:hAnsi="宋体"/>
                <w:b/>
                <w:color w:val="000000"/>
                <w:kern w:val="0"/>
                <w:lang w:eastAsia="en-US" w:bidi="en-US"/>
              </w:rPr>
            </w:pPr>
            <w:r>
              <w:rPr>
                <w:rFonts w:hint="eastAsia" w:ascii="仿宋_GB2312" w:eastAsia="仿宋_GB2312"/>
                <w:b/>
                <w:kern w:val="0"/>
                <w:lang w:eastAsia="en-US" w:bidi="en-US"/>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12"/>
              <w:ind w:firstLine="0" w:firstLineChars="0"/>
              <w:rPr>
                <w:rFonts w:ascii="仿宋_GB2312" w:hAnsi="宋体" w:eastAsia="仿宋_GB2312"/>
                <w:b/>
                <w:color w:val="000000"/>
                <w:kern w:val="0"/>
                <w:lang w:eastAsia="en-US" w:bidi="en-US"/>
              </w:rPr>
            </w:pPr>
            <w:r>
              <w:rPr>
                <w:rFonts w:ascii="仿宋_GB2312" w:hAnsi="宋体" w:eastAsia="仿宋_GB2312"/>
                <w:b/>
                <w:color w:val="000000"/>
                <w:kern w:val="0"/>
                <w:lang w:eastAsia="en-US" w:bidi="en-US"/>
              </w:rPr>
              <w:t>竞买方式</w:t>
            </w:r>
          </w:p>
        </w:tc>
        <w:tc>
          <w:tcPr>
            <w:tcW w:w="6004" w:type="dxa"/>
          </w:tcPr>
          <w:p>
            <w:pPr>
              <w:pStyle w:val="12"/>
              <w:ind w:firstLine="0" w:firstLineChars="0"/>
              <w:rPr>
                <w:rFonts w:ascii="仿宋_GB2312" w:hAnsi="宋体" w:eastAsia="仿宋_GB2312"/>
                <w:kern w:val="0"/>
                <w:lang w:bidi="en-US"/>
              </w:rPr>
            </w:pPr>
            <w:r>
              <w:rPr>
                <w:rFonts w:hint="eastAsia" w:ascii="仿宋_GB2312" w:hAnsi="宋体" w:eastAsia="仿宋_GB2312"/>
                <w:color w:val="000000"/>
                <w:kern w:val="0"/>
                <w:lang w:bidi="en-US"/>
              </w:rPr>
              <w:t>单一主体中标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12"/>
              <w:ind w:firstLine="0" w:firstLineChars="0"/>
              <w:rPr>
                <w:rFonts w:ascii="仿宋_GB2312" w:hAnsi="宋体" w:eastAsia="仿宋_GB2312"/>
                <w:b/>
                <w:color w:val="000000"/>
                <w:kern w:val="0"/>
                <w:lang w:eastAsia="en-US" w:bidi="en-US"/>
              </w:rPr>
            </w:pPr>
            <w:r>
              <w:rPr>
                <w:rFonts w:hint="eastAsia" w:ascii="仿宋_GB2312" w:hAnsi="宋体" w:eastAsia="仿宋_GB2312"/>
                <w:b/>
                <w:color w:val="000000"/>
                <w:kern w:val="0"/>
                <w:lang w:eastAsia="en-US" w:bidi="en-US"/>
              </w:rPr>
              <w:t>申报类型</w:t>
            </w:r>
          </w:p>
        </w:tc>
        <w:tc>
          <w:tcPr>
            <w:tcW w:w="6004" w:type="dxa"/>
          </w:tcPr>
          <w:p>
            <w:pPr>
              <w:pStyle w:val="12"/>
              <w:ind w:firstLine="0" w:firstLineChars="0"/>
              <w:rPr>
                <w:rFonts w:ascii="仿宋_GB2312" w:hAnsi="宋体" w:eastAsia="仿宋_GB2312"/>
                <w:color w:val="000000"/>
                <w:kern w:val="0"/>
                <w:lang w:eastAsia="en-US" w:bidi="en-US"/>
              </w:rPr>
            </w:pPr>
            <w:r>
              <w:rPr>
                <w:rFonts w:hint="eastAsia" w:ascii="仿宋_GB2312" w:hAnsi="宋体" w:eastAsia="仿宋_GB2312"/>
                <w:color w:val="000000"/>
                <w:kern w:val="0"/>
                <w:lang w:eastAsia="en-US" w:bidi="en-US"/>
              </w:rPr>
              <w:t>应价申报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12"/>
              <w:ind w:firstLine="0" w:firstLineChars="0"/>
              <w:rPr>
                <w:rFonts w:ascii="仿宋_GB2312" w:hAnsi="宋体" w:eastAsia="仿宋_GB2312"/>
                <w:b/>
                <w:color w:val="000000"/>
                <w:kern w:val="0"/>
                <w:lang w:eastAsia="en-US" w:bidi="en-US"/>
              </w:rPr>
            </w:pPr>
            <w:r>
              <w:rPr>
                <w:rFonts w:hint="eastAsia" w:ascii="仿宋_GB2312" w:hAnsi="宋体" w:eastAsia="仿宋_GB2312"/>
                <w:b/>
                <w:color w:val="000000"/>
                <w:kern w:val="0"/>
                <w:lang w:eastAsia="en-US" w:bidi="en-US"/>
              </w:rPr>
              <w:t>数量</w:t>
            </w:r>
          </w:p>
        </w:tc>
        <w:tc>
          <w:tcPr>
            <w:tcW w:w="6004" w:type="dxa"/>
          </w:tcPr>
          <w:p>
            <w:pPr>
              <w:pStyle w:val="12"/>
              <w:ind w:firstLine="0" w:firstLineChars="0"/>
              <w:rPr>
                <w:rFonts w:ascii="仿宋_GB2312" w:hAnsi="宋体" w:eastAsia="仿宋_GB2312"/>
                <w:color w:val="000000"/>
                <w:kern w:val="0"/>
                <w:lang w:eastAsia="en-US" w:bidi="en-US"/>
              </w:rPr>
            </w:pPr>
            <w:r>
              <w:rPr>
                <w:rFonts w:hint="eastAsia" w:ascii="仿宋_GB2312" w:hAnsi="宋体" w:eastAsia="仿宋_GB2312"/>
                <w:color w:val="000000"/>
                <w:kern w:val="0"/>
                <w:lang w:eastAsia="en-US" w:bidi="en-US"/>
              </w:rPr>
              <w:t>单位：</w:t>
            </w:r>
            <w:r>
              <w:rPr>
                <w:rFonts w:hint="eastAsia" w:ascii="仿宋_GB2312" w:hAnsi="宋体" w:eastAsia="仿宋_GB2312"/>
                <w:color w:val="000000"/>
                <w:kern w:val="0"/>
                <w:lang w:bidi="en-US"/>
              </w:rPr>
              <w:t>千</w:t>
            </w:r>
            <w:r>
              <w:rPr>
                <w:rFonts w:hint="eastAsia" w:ascii="仿宋_GB2312" w:hAnsi="宋体" w:eastAsia="仿宋_GB2312"/>
                <w:color w:val="000000"/>
                <w:kern w:val="0"/>
                <w:lang w:eastAsia="en-US" w:bidi="en-US"/>
              </w:rPr>
              <w:t>元面额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12"/>
              <w:ind w:firstLine="0" w:firstLineChars="0"/>
              <w:rPr>
                <w:rFonts w:ascii="仿宋_GB2312" w:hAnsi="宋体" w:eastAsia="仿宋_GB2312"/>
                <w:b/>
                <w:color w:val="000000"/>
                <w:kern w:val="0"/>
                <w:lang w:eastAsia="en-US" w:bidi="en-US"/>
              </w:rPr>
            </w:pPr>
            <w:r>
              <w:rPr>
                <w:rFonts w:hint="eastAsia" w:ascii="仿宋_GB2312" w:hAnsi="宋体" w:eastAsia="仿宋_GB2312"/>
                <w:b/>
                <w:color w:val="000000"/>
                <w:kern w:val="0"/>
                <w:lang w:eastAsia="en-US" w:bidi="en-US"/>
              </w:rPr>
              <w:t>价格</w:t>
            </w:r>
          </w:p>
        </w:tc>
        <w:tc>
          <w:tcPr>
            <w:tcW w:w="6004" w:type="dxa"/>
          </w:tcPr>
          <w:p>
            <w:pPr>
              <w:pStyle w:val="12"/>
              <w:ind w:firstLine="0" w:firstLineChars="0"/>
              <w:rPr>
                <w:rFonts w:ascii="仿宋_GB2312" w:hAnsi="宋体" w:eastAsia="仿宋_GB2312"/>
                <w:color w:val="000000"/>
                <w:kern w:val="0"/>
                <w:lang w:eastAsia="en-US" w:bidi="en-US"/>
              </w:rPr>
            </w:pPr>
            <w:r>
              <w:rPr>
                <w:rFonts w:hint="eastAsia" w:ascii="仿宋_GB2312" w:hAnsi="宋体" w:eastAsia="仿宋_GB2312"/>
                <w:color w:val="000000"/>
                <w:kern w:val="0"/>
                <w:lang w:eastAsia="en-US" w:bidi="en-US"/>
              </w:rPr>
              <w:t>应价价格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12"/>
              <w:ind w:firstLine="0" w:firstLineChars="0"/>
              <w:rPr>
                <w:rFonts w:ascii="仿宋_GB2312" w:hAnsi="宋体" w:eastAsia="仿宋_GB2312"/>
                <w:b/>
                <w:color w:val="000000"/>
                <w:kern w:val="0"/>
                <w:lang w:eastAsia="en-US" w:bidi="en-US"/>
              </w:rPr>
            </w:pPr>
            <w:r>
              <w:rPr>
                <w:rFonts w:hint="eastAsia" w:ascii="仿宋_GB2312" w:eastAsia="仿宋_GB2312"/>
                <w:b/>
                <w:kern w:val="0"/>
                <w:lang w:eastAsia="en-US" w:bidi="en-US"/>
              </w:rPr>
              <w:t>证券账号</w:t>
            </w:r>
          </w:p>
        </w:tc>
        <w:tc>
          <w:tcPr>
            <w:tcW w:w="6004" w:type="dxa"/>
          </w:tcPr>
          <w:p>
            <w:pPr>
              <w:pStyle w:val="12"/>
              <w:tabs>
                <w:tab w:val="left" w:pos="0"/>
                <w:tab w:val="center" w:pos="4867"/>
                <w:tab w:val="right" w:pos="9360"/>
              </w:tabs>
              <w:ind w:firstLine="0" w:firstLineChars="0"/>
              <w:rPr>
                <w:rFonts w:ascii="仿宋_GB2312" w:hAnsi="宋体" w:eastAsia="仿宋_GB2312"/>
                <w:kern w:val="0"/>
                <w:lang w:bidi="en-US"/>
              </w:rPr>
            </w:pPr>
            <w:r>
              <w:rPr>
                <w:rFonts w:hint="eastAsia" w:ascii="仿宋_GB2312" w:eastAsia="仿宋_GB2312"/>
                <w:kern w:val="0"/>
                <w:lang w:bidi="en-US"/>
              </w:rPr>
              <w:t>应价方的证券账户号码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12"/>
              <w:ind w:firstLine="0" w:firstLineChars="0"/>
              <w:rPr>
                <w:rFonts w:ascii="仿宋_GB2312" w:hAnsi="宋体" w:eastAsia="仿宋_GB2312"/>
                <w:b/>
                <w:color w:val="000000"/>
                <w:kern w:val="0"/>
                <w:lang w:eastAsia="en-US" w:bidi="en-US"/>
              </w:rPr>
            </w:pPr>
            <w:r>
              <w:rPr>
                <w:rFonts w:hint="eastAsia" w:ascii="仿宋_GB2312" w:eastAsia="仿宋_GB2312"/>
                <w:b/>
                <w:kern w:val="0"/>
                <w:lang w:eastAsia="en-US" w:bidi="en-US"/>
              </w:rPr>
              <w:t>证券账户名称</w:t>
            </w:r>
          </w:p>
        </w:tc>
        <w:tc>
          <w:tcPr>
            <w:tcW w:w="6004" w:type="dxa"/>
          </w:tcPr>
          <w:p>
            <w:pPr>
              <w:pStyle w:val="12"/>
              <w:tabs>
                <w:tab w:val="left" w:pos="0"/>
                <w:tab w:val="center" w:pos="4867"/>
                <w:tab w:val="right" w:pos="9360"/>
              </w:tabs>
              <w:ind w:firstLine="0" w:firstLineChars="0"/>
              <w:rPr>
                <w:rFonts w:ascii="仿宋_GB2312" w:hAnsi="宋体" w:eastAsia="仿宋_GB2312"/>
                <w:kern w:val="0"/>
                <w:lang w:bidi="en-US"/>
              </w:rPr>
            </w:pPr>
            <w:r>
              <w:rPr>
                <w:rFonts w:hint="eastAsia" w:ascii="仿宋_GB2312" w:eastAsia="仿宋_GB2312"/>
                <w:kern w:val="0"/>
                <w:lang w:bidi="en-US"/>
              </w:rPr>
              <w:t>应价方的证券账户名称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12"/>
              <w:ind w:firstLine="0" w:firstLineChars="0"/>
              <w:rPr>
                <w:rFonts w:ascii="仿宋_GB2312" w:eastAsia="仿宋_GB2312"/>
                <w:b/>
                <w:kern w:val="0"/>
                <w:lang w:eastAsia="en-US" w:bidi="en-US"/>
              </w:rPr>
            </w:pPr>
            <w:r>
              <w:rPr>
                <w:rFonts w:hint="eastAsia" w:ascii="仿宋_GB2312" w:hAnsi="宋体" w:eastAsia="仿宋_GB2312"/>
                <w:b/>
                <w:color w:val="000000"/>
                <w:kern w:val="0"/>
                <w:lang w:eastAsia="en-US" w:bidi="en-US"/>
              </w:rPr>
              <w:t>是否匿名</w:t>
            </w:r>
          </w:p>
        </w:tc>
        <w:tc>
          <w:tcPr>
            <w:tcW w:w="6004" w:type="dxa"/>
          </w:tcPr>
          <w:p>
            <w:pPr>
              <w:pStyle w:val="12"/>
              <w:tabs>
                <w:tab w:val="left" w:pos="0"/>
                <w:tab w:val="center" w:pos="4867"/>
                <w:tab w:val="right" w:pos="9360"/>
              </w:tabs>
              <w:ind w:firstLine="0" w:firstLineChars="0"/>
              <w:rPr>
                <w:rFonts w:ascii="仿宋_GB2312" w:eastAsia="仿宋_GB2312"/>
                <w:kern w:val="0"/>
                <w:lang w:bidi="en-US"/>
              </w:rPr>
            </w:pPr>
            <w:r>
              <w:rPr>
                <w:rFonts w:hint="eastAsia" w:ascii="仿宋_GB2312" w:hAnsi="宋体" w:eastAsia="仿宋_GB2312"/>
                <w:color w:val="000000"/>
                <w:kern w:val="0"/>
                <w:lang w:bidi="en-US"/>
              </w:rPr>
              <w:t>需匿名的，勾选“匿名提交”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12"/>
              <w:ind w:firstLine="0" w:firstLineChars="0"/>
              <w:rPr>
                <w:rFonts w:ascii="仿宋_GB2312" w:eastAsia="仿宋_GB2312"/>
                <w:b/>
                <w:kern w:val="0"/>
                <w:lang w:bidi="en-US"/>
              </w:rPr>
            </w:pPr>
            <w:r>
              <w:rPr>
                <w:rFonts w:hint="eastAsia" w:ascii="仿宋_GB2312" w:hAnsi="宋体" w:eastAsia="仿宋_GB2312"/>
                <w:b/>
                <w:color w:val="000000"/>
                <w:kern w:val="0"/>
                <w:lang w:bidi="en-US"/>
              </w:rPr>
              <w:t>交易品种</w:t>
            </w:r>
          </w:p>
        </w:tc>
        <w:tc>
          <w:tcPr>
            <w:tcW w:w="6004" w:type="dxa"/>
          </w:tcPr>
          <w:p>
            <w:pPr>
              <w:pStyle w:val="12"/>
              <w:tabs>
                <w:tab w:val="left" w:pos="0"/>
                <w:tab w:val="center" w:pos="4867"/>
                <w:tab w:val="right" w:pos="9360"/>
              </w:tabs>
              <w:ind w:firstLine="0" w:firstLineChars="0"/>
              <w:rPr>
                <w:rFonts w:ascii="仿宋_GB2312" w:eastAsia="仿宋_GB2312"/>
                <w:kern w:val="0"/>
                <w:lang w:bidi="en-US"/>
              </w:rPr>
            </w:pPr>
            <w:r>
              <w:rPr>
                <w:rFonts w:hint="eastAsia" w:ascii="仿宋_GB2312" w:hAnsi="宋体" w:eastAsia="仿宋_GB2312"/>
                <w:kern w:val="0"/>
                <w:lang w:bidi="en-US"/>
              </w:rPr>
              <w:t>交易品种的名称或证券代码</w:t>
            </w:r>
            <w:r>
              <w:rPr>
                <w:rFonts w:hint="eastAsia" w:ascii="仿宋_GB2312" w:eastAsia="仿宋_GB2312"/>
                <w:kern w:val="0"/>
                <w:lang w:bidi="en-US"/>
              </w:rPr>
              <w:t>，自动显示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12"/>
              <w:ind w:firstLine="0" w:firstLineChars="0"/>
              <w:rPr>
                <w:rFonts w:ascii="仿宋_GB2312" w:eastAsia="仿宋_GB2312"/>
                <w:b/>
                <w:kern w:val="0"/>
                <w:lang w:eastAsia="en-US" w:bidi="en-US"/>
              </w:rPr>
            </w:pPr>
            <w:r>
              <w:rPr>
                <w:rFonts w:hint="eastAsia" w:ascii="仿宋_GB2312" w:hAnsi="宋体" w:eastAsia="仿宋_GB2312"/>
                <w:b/>
                <w:color w:val="000000"/>
                <w:kern w:val="0"/>
                <w:lang w:eastAsia="en-US" w:bidi="en-US"/>
              </w:rPr>
              <w:t>证券简称</w:t>
            </w:r>
          </w:p>
        </w:tc>
        <w:tc>
          <w:tcPr>
            <w:tcW w:w="6004" w:type="dxa"/>
          </w:tcPr>
          <w:p>
            <w:pPr>
              <w:pStyle w:val="12"/>
              <w:tabs>
                <w:tab w:val="left" w:pos="0"/>
                <w:tab w:val="center" w:pos="4867"/>
                <w:tab w:val="right" w:pos="9360"/>
              </w:tabs>
              <w:ind w:firstLine="0" w:firstLineChars="0"/>
              <w:rPr>
                <w:rFonts w:ascii="仿宋_GB2312" w:eastAsia="仿宋_GB2312"/>
                <w:kern w:val="0"/>
                <w:lang w:bidi="en-US"/>
              </w:rPr>
            </w:pPr>
            <w:r>
              <w:rPr>
                <w:rFonts w:hint="eastAsia" w:ascii="仿宋_GB2312" w:hAnsi="宋体" w:eastAsia="仿宋_GB2312"/>
                <w:kern w:val="0"/>
                <w:lang w:bidi="en-US"/>
              </w:rPr>
              <w:t>即上交所证券简称，自动显示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12"/>
              <w:ind w:firstLine="0" w:firstLineChars="0"/>
              <w:rPr>
                <w:rFonts w:ascii="仿宋_GB2312" w:hAnsi="宋体" w:eastAsia="仿宋_GB2312"/>
                <w:b/>
                <w:color w:val="000000"/>
                <w:kern w:val="0"/>
                <w:lang w:eastAsia="en-US" w:bidi="en-US"/>
              </w:rPr>
            </w:pPr>
            <w:r>
              <w:rPr>
                <w:rFonts w:hint="eastAsia" w:ascii="仿宋_GB2312" w:eastAsia="仿宋_GB2312"/>
                <w:b/>
                <w:kern w:val="0"/>
                <w:lang w:eastAsia="en-US" w:bidi="en-US"/>
              </w:rPr>
              <w:t>结算方式</w:t>
            </w:r>
          </w:p>
        </w:tc>
        <w:tc>
          <w:tcPr>
            <w:tcW w:w="6004" w:type="dxa"/>
          </w:tcPr>
          <w:p>
            <w:pPr>
              <w:pStyle w:val="12"/>
              <w:tabs>
                <w:tab w:val="left" w:pos="0"/>
                <w:tab w:val="center" w:pos="4867"/>
                <w:tab w:val="right" w:pos="9360"/>
              </w:tabs>
              <w:ind w:firstLine="0" w:firstLineChars="0"/>
              <w:rPr>
                <w:rFonts w:ascii="仿宋_GB2312" w:hAnsi="宋体" w:eastAsia="仿宋_GB2312"/>
                <w:color w:val="000000"/>
                <w:kern w:val="0"/>
                <w:lang w:eastAsia="en-US" w:bidi="en-US"/>
              </w:rPr>
            </w:pPr>
            <w:r>
              <w:rPr>
                <w:rFonts w:hint="eastAsia" w:ascii="仿宋_GB2312" w:eastAsia="仿宋_GB2312"/>
                <w:kern w:val="0"/>
                <w:lang w:eastAsia="en-US" w:bidi="en-US"/>
              </w:rPr>
              <w:t>结算方式，自动显示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12"/>
              <w:tabs>
                <w:tab w:val="left" w:pos="0"/>
                <w:tab w:val="center" w:pos="4867"/>
                <w:tab w:val="right" w:pos="9360"/>
              </w:tabs>
              <w:ind w:firstLine="0" w:firstLineChars="0"/>
              <w:rPr>
                <w:rFonts w:ascii="仿宋_GB2312" w:hAnsi="宋体" w:eastAsia="仿宋_GB2312"/>
                <w:b/>
                <w:color w:val="000000"/>
                <w:kern w:val="0"/>
                <w:lang w:eastAsia="en-US" w:bidi="en-US"/>
              </w:rPr>
            </w:pPr>
            <w:r>
              <w:rPr>
                <w:rFonts w:hint="eastAsia" w:ascii="仿宋_GB2312" w:eastAsia="仿宋_GB2312"/>
                <w:b/>
                <w:kern w:val="0"/>
                <w:lang w:eastAsia="en-US" w:bidi="en-US"/>
              </w:rPr>
              <w:t>结算速度</w:t>
            </w:r>
          </w:p>
        </w:tc>
        <w:tc>
          <w:tcPr>
            <w:tcW w:w="6004" w:type="dxa"/>
          </w:tcPr>
          <w:p>
            <w:pPr>
              <w:pStyle w:val="12"/>
              <w:tabs>
                <w:tab w:val="left" w:pos="0"/>
                <w:tab w:val="center" w:pos="4867"/>
                <w:tab w:val="right" w:pos="9360"/>
              </w:tabs>
              <w:ind w:firstLine="0" w:firstLineChars="0"/>
              <w:rPr>
                <w:rFonts w:ascii="仿宋_GB2312" w:hAnsi="宋体" w:eastAsia="仿宋_GB2312"/>
                <w:color w:val="000000"/>
                <w:kern w:val="0"/>
                <w:lang w:eastAsia="en-US" w:bidi="en-US"/>
              </w:rPr>
            </w:pPr>
            <w:r>
              <w:rPr>
                <w:rFonts w:hint="eastAsia" w:ascii="仿宋_GB2312" w:eastAsia="仿宋_GB2312"/>
                <w:kern w:val="0"/>
                <w:lang w:eastAsia="en-US" w:bidi="en-US"/>
              </w:rPr>
              <w:t>结算速度，自动显示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12"/>
              <w:tabs>
                <w:tab w:val="left" w:pos="0"/>
                <w:tab w:val="center" w:pos="4867"/>
                <w:tab w:val="right" w:pos="9360"/>
              </w:tabs>
              <w:ind w:firstLine="0" w:firstLineChars="0"/>
              <w:rPr>
                <w:rFonts w:ascii="仿宋_GB2312" w:eastAsia="仿宋_GB2312"/>
                <w:b/>
                <w:kern w:val="0"/>
                <w:lang w:eastAsia="en-US" w:bidi="en-US"/>
              </w:rPr>
            </w:pPr>
            <w:r>
              <w:rPr>
                <w:rFonts w:hint="eastAsia" w:ascii="仿宋_GB2312" w:eastAsia="仿宋_GB2312"/>
                <w:b/>
                <w:kern w:val="0"/>
                <w:lang w:eastAsia="en-US" w:bidi="en-US"/>
              </w:rPr>
              <w:t>申报日期时间</w:t>
            </w:r>
          </w:p>
        </w:tc>
        <w:tc>
          <w:tcPr>
            <w:tcW w:w="6004" w:type="dxa"/>
          </w:tcPr>
          <w:p>
            <w:pPr>
              <w:pStyle w:val="12"/>
              <w:tabs>
                <w:tab w:val="left" w:pos="0"/>
                <w:tab w:val="center" w:pos="4867"/>
                <w:tab w:val="right" w:pos="9360"/>
              </w:tabs>
              <w:ind w:firstLine="0" w:firstLineChars="0"/>
              <w:rPr>
                <w:rFonts w:ascii="仿宋_GB2312" w:eastAsia="仿宋_GB2312"/>
                <w:kern w:val="0"/>
                <w:lang w:bidi="en-US"/>
              </w:rPr>
            </w:pPr>
            <w:r>
              <w:rPr>
                <w:rFonts w:hint="eastAsia" w:ascii="仿宋_GB2312" w:eastAsia="仿宋_GB2312"/>
                <w:kern w:val="0"/>
                <w:lang w:bidi="en-US"/>
              </w:rPr>
              <w:t>交易申报日期（年月日）及时间（时分秒），自动显示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12"/>
              <w:tabs>
                <w:tab w:val="left" w:pos="0"/>
                <w:tab w:val="center" w:pos="4867"/>
                <w:tab w:val="right" w:pos="9360"/>
              </w:tabs>
              <w:ind w:firstLine="0" w:firstLineChars="0"/>
              <w:rPr>
                <w:rFonts w:ascii="仿宋_GB2312" w:hAnsi="宋体" w:eastAsia="仿宋_GB2312"/>
                <w:b/>
                <w:color w:val="000000"/>
                <w:kern w:val="0"/>
                <w:lang w:bidi="en-US"/>
              </w:rPr>
            </w:pPr>
            <w:r>
              <w:rPr>
                <w:rFonts w:hint="eastAsia" w:ascii="仿宋_GB2312" w:eastAsia="仿宋_GB2312"/>
                <w:b/>
                <w:kern w:val="0"/>
                <w:lang w:eastAsia="en-US" w:bidi="en-US"/>
              </w:rPr>
              <w:t>结算</w:t>
            </w:r>
            <w:r>
              <w:rPr>
                <w:rFonts w:hint="eastAsia" w:ascii="仿宋_GB2312" w:eastAsia="仿宋_GB2312"/>
                <w:b/>
                <w:kern w:val="0"/>
                <w:lang w:bidi="en-US"/>
              </w:rPr>
              <w:t>日期</w:t>
            </w:r>
          </w:p>
        </w:tc>
        <w:tc>
          <w:tcPr>
            <w:tcW w:w="6004" w:type="dxa"/>
          </w:tcPr>
          <w:p>
            <w:pPr>
              <w:pStyle w:val="12"/>
              <w:tabs>
                <w:tab w:val="left" w:pos="0"/>
                <w:tab w:val="center" w:pos="4867"/>
                <w:tab w:val="right" w:pos="9360"/>
              </w:tabs>
              <w:ind w:firstLine="0" w:firstLineChars="0"/>
              <w:rPr>
                <w:rFonts w:ascii="仿宋_GB2312" w:hAnsi="宋体" w:eastAsia="仿宋_GB2312"/>
                <w:color w:val="000000"/>
                <w:kern w:val="0"/>
                <w:lang w:bidi="en-US"/>
              </w:rPr>
            </w:pPr>
            <w:r>
              <w:rPr>
                <w:rFonts w:hint="eastAsia" w:ascii="仿宋_GB2312" w:eastAsia="仿宋_GB2312"/>
                <w:kern w:val="0"/>
                <w:lang w:bidi="en-US"/>
              </w:rPr>
              <w:t>根据当前交易日期、结算周期，自动显示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12"/>
              <w:ind w:firstLine="0" w:firstLineChars="0"/>
              <w:rPr>
                <w:rFonts w:ascii="仿宋_GB2312" w:hAnsi="宋体" w:eastAsia="仿宋_GB2312"/>
                <w:b/>
                <w:color w:val="000000"/>
                <w:kern w:val="0"/>
                <w:lang w:eastAsia="en-US" w:bidi="en-US"/>
              </w:rPr>
            </w:pPr>
            <w:r>
              <w:rPr>
                <w:rFonts w:hint="eastAsia" w:ascii="仿宋_GB2312" w:eastAsia="仿宋_GB2312"/>
                <w:b/>
                <w:kern w:val="0"/>
                <w:lang w:eastAsia="en-US" w:bidi="en-US"/>
              </w:rPr>
              <w:t>交易PBU</w:t>
            </w:r>
          </w:p>
        </w:tc>
        <w:tc>
          <w:tcPr>
            <w:tcW w:w="6004" w:type="dxa"/>
          </w:tcPr>
          <w:p>
            <w:pPr>
              <w:pStyle w:val="12"/>
              <w:ind w:firstLine="0" w:firstLineChars="0"/>
              <w:rPr>
                <w:rFonts w:ascii="仿宋_GB2312" w:hAnsi="宋体" w:eastAsia="仿宋_GB2312"/>
                <w:color w:val="000000"/>
                <w:kern w:val="0"/>
                <w:lang w:bidi="en-US"/>
              </w:rPr>
            </w:pPr>
            <w:r>
              <w:rPr>
                <w:rFonts w:hint="eastAsia" w:ascii="仿宋_GB2312" w:eastAsia="仿宋_GB2312"/>
                <w:kern w:val="0"/>
                <w:lang w:bidi="en-US"/>
              </w:rPr>
              <w:t>应价方交易参与人的交易单元号码，自动显示，无需输入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12"/>
              <w:ind w:firstLine="0" w:firstLineChars="0"/>
              <w:rPr>
                <w:rFonts w:ascii="仿宋_GB2312" w:hAnsi="宋体" w:eastAsia="仿宋_GB2312"/>
                <w:b/>
                <w:color w:val="000000"/>
                <w:kern w:val="0"/>
                <w:lang w:eastAsia="en-US" w:bidi="en-US"/>
              </w:rPr>
            </w:pPr>
            <w:r>
              <w:rPr>
                <w:rFonts w:hint="eastAsia" w:ascii="仿宋_GB2312" w:eastAsia="仿宋_GB2312"/>
                <w:b/>
                <w:kern w:val="0"/>
                <w:lang w:eastAsia="en-US" w:bidi="en-US"/>
              </w:rPr>
              <w:t>交易参与人</w:t>
            </w:r>
          </w:p>
        </w:tc>
        <w:tc>
          <w:tcPr>
            <w:tcW w:w="6004" w:type="dxa"/>
          </w:tcPr>
          <w:p>
            <w:pPr>
              <w:pStyle w:val="12"/>
              <w:ind w:firstLine="0" w:firstLineChars="0"/>
              <w:rPr>
                <w:rFonts w:ascii="仿宋_GB2312" w:hAnsi="宋体" w:eastAsia="仿宋_GB2312"/>
                <w:color w:val="000000"/>
                <w:kern w:val="0"/>
                <w:lang w:bidi="en-US"/>
              </w:rPr>
            </w:pPr>
            <w:r>
              <w:rPr>
                <w:rFonts w:hint="eastAsia" w:ascii="仿宋_GB2312" w:eastAsia="仿宋_GB2312"/>
                <w:kern w:val="0"/>
                <w:lang w:bidi="en-US"/>
              </w:rPr>
              <w:t>应价方交易参与人简称，自动显示，无需输入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12"/>
              <w:ind w:firstLine="0" w:firstLineChars="0"/>
              <w:rPr>
                <w:rFonts w:ascii="仿宋_GB2312" w:hAnsi="宋体" w:eastAsia="仿宋_GB2312"/>
                <w:b/>
                <w:color w:val="000000"/>
                <w:kern w:val="0"/>
                <w:lang w:eastAsia="en-US" w:bidi="en-US"/>
              </w:rPr>
            </w:pPr>
            <w:r>
              <w:rPr>
                <w:rFonts w:hint="eastAsia" w:ascii="仿宋_GB2312" w:eastAsia="仿宋_GB2312"/>
                <w:b/>
                <w:kern w:val="0"/>
                <w:lang w:eastAsia="en-US" w:bidi="en-US"/>
              </w:rPr>
              <w:t>交易员代码</w:t>
            </w:r>
          </w:p>
        </w:tc>
        <w:tc>
          <w:tcPr>
            <w:tcW w:w="6004" w:type="dxa"/>
          </w:tcPr>
          <w:p>
            <w:pPr>
              <w:pStyle w:val="12"/>
              <w:ind w:firstLine="0" w:firstLineChars="0"/>
              <w:rPr>
                <w:rFonts w:ascii="仿宋_GB2312" w:hAnsi="宋体" w:eastAsia="仿宋_GB2312"/>
                <w:color w:val="000000"/>
                <w:kern w:val="0"/>
                <w:lang w:bidi="en-US"/>
              </w:rPr>
            </w:pPr>
            <w:r>
              <w:rPr>
                <w:rFonts w:hint="eastAsia" w:ascii="仿宋_GB2312" w:eastAsia="仿宋_GB2312"/>
                <w:kern w:val="0"/>
                <w:lang w:bidi="en-US"/>
              </w:rPr>
              <w:t>应价方交易员代码，自动显示，无需输入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12"/>
              <w:ind w:firstLine="0" w:firstLineChars="0"/>
              <w:rPr>
                <w:rFonts w:ascii="仿宋_GB2312" w:hAnsi="宋体" w:eastAsia="仿宋_GB2312"/>
                <w:b/>
                <w:color w:val="000000"/>
                <w:kern w:val="0"/>
                <w:lang w:eastAsia="en-US" w:bidi="en-US"/>
              </w:rPr>
            </w:pPr>
            <w:r>
              <w:rPr>
                <w:rFonts w:hint="eastAsia" w:ascii="仿宋_GB2312" w:eastAsia="仿宋_GB2312"/>
                <w:b/>
                <w:kern w:val="0"/>
                <w:lang w:eastAsia="en-US" w:bidi="en-US"/>
              </w:rPr>
              <w:t>交易员名称</w:t>
            </w:r>
          </w:p>
        </w:tc>
        <w:tc>
          <w:tcPr>
            <w:tcW w:w="6004" w:type="dxa"/>
          </w:tcPr>
          <w:p>
            <w:pPr>
              <w:pStyle w:val="12"/>
              <w:ind w:firstLine="0" w:firstLineChars="0"/>
              <w:rPr>
                <w:rFonts w:ascii="仿宋_GB2312" w:hAnsi="宋体" w:eastAsia="仿宋_GB2312"/>
                <w:color w:val="000000"/>
                <w:kern w:val="0"/>
                <w:lang w:bidi="en-US"/>
              </w:rPr>
            </w:pPr>
            <w:r>
              <w:rPr>
                <w:rFonts w:hint="eastAsia" w:ascii="仿宋_GB2312" w:eastAsia="仿宋_GB2312"/>
                <w:kern w:val="0"/>
                <w:lang w:bidi="en-US"/>
              </w:rPr>
              <w:t>应价方交易员名称，自动显示，无需输入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12"/>
              <w:ind w:firstLine="0" w:firstLineChars="0"/>
              <w:rPr>
                <w:rFonts w:ascii="仿宋_GB2312" w:hAnsi="宋体" w:eastAsia="仿宋_GB2312"/>
                <w:b/>
                <w:color w:val="000000"/>
                <w:kern w:val="0"/>
                <w:lang w:eastAsia="en-US" w:bidi="en-US"/>
              </w:rPr>
            </w:pPr>
            <w:r>
              <w:rPr>
                <w:rFonts w:hint="eastAsia" w:ascii="仿宋_GB2312" w:hAnsi="宋体" w:eastAsia="仿宋_GB2312"/>
                <w:b/>
                <w:color w:val="000000"/>
                <w:kern w:val="0"/>
                <w:lang w:eastAsia="en-US" w:bidi="en-US"/>
              </w:rPr>
              <w:t>卖方</w:t>
            </w:r>
            <w:r>
              <w:rPr>
                <w:rFonts w:hint="eastAsia" w:ascii="仿宋_GB2312" w:eastAsia="仿宋_GB2312"/>
                <w:b/>
                <w:kern w:val="0"/>
                <w:lang w:eastAsia="en-US" w:bidi="en-US"/>
              </w:rPr>
              <w:t>证券账号</w:t>
            </w:r>
          </w:p>
        </w:tc>
        <w:tc>
          <w:tcPr>
            <w:tcW w:w="6004" w:type="dxa"/>
          </w:tcPr>
          <w:p>
            <w:pPr>
              <w:pStyle w:val="12"/>
              <w:ind w:firstLine="0" w:firstLineChars="0"/>
              <w:rPr>
                <w:rFonts w:ascii="仿宋_GB2312" w:hAnsi="宋体" w:eastAsia="仿宋_GB2312"/>
                <w:color w:val="000000"/>
                <w:kern w:val="0"/>
                <w:lang w:bidi="en-US"/>
              </w:rPr>
            </w:pPr>
            <w:r>
              <w:rPr>
                <w:rFonts w:hint="eastAsia" w:ascii="仿宋_GB2312" w:eastAsia="仿宋_GB2312"/>
                <w:kern w:val="0"/>
                <w:lang w:bidi="en-US"/>
              </w:rPr>
              <w:t>卖方的证券账户号码，无需输入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12"/>
              <w:ind w:firstLine="0" w:firstLineChars="0"/>
              <w:rPr>
                <w:rFonts w:ascii="仿宋_GB2312" w:hAnsi="宋体" w:eastAsia="仿宋_GB2312"/>
                <w:b/>
                <w:color w:val="000000"/>
                <w:kern w:val="0"/>
                <w:lang w:eastAsia="en-US" w:bidi="en-US"/>
              </w:rPr>
            </w:pPr>
            <w:r>
              <w:rPr>
                <w:rFonts w:hint="eastAsia" w:ascii="仿宋_GB2312" w:hAnsi="宋体" w:eastAsia="仿宋_GB2312"/>
                <w:b/>
                <w:color w:val="000000"/>
                <w:kern w:val="0"/>
                <w:lang w:eastAsia="en-US" w:bidi="en-US"/>
              </w:rPr>
              <w:t>卖方</w:t>
            </w:r>
            <w:r>
              <w:rPr>
                <w:rFonts w:hint="eastAsia" w:ascii="仿宋_GB2312" w:eastAsia="仿宋_GB2312"/>
                <w:b/>
                <w:kern w:val="0"/>
                <w:lang w:eastAsia="en-US" w:bidi="en-US"/>
              </w:rPr>
              <w:t>证券账户名称</w:t>
            </w:r>
          </w:p>
        </w:tc>
        <w:tc>
          <w:tcPr>
            <w:tcW w:w="6004" w:type="dxa"/>
          </w:tcPr>
          <w:p>
            <w:pPr>
              <w:pStyle w:val="12"/>
              <w:ind w:firstLine="0" w:firstLineChars="0"/>
              <w:rPr>
                <w:rFonts w:ascii="仿宋_GB2312" w:hAnsi="宋体" w:eastAsia="仿宋_GB2312"/>
                <w:color w:val="000000"/>
                <w:kern w:val="0"/>
                <w:lang w:bidi="en-US"/>
              </w:rPr>
            </w:pPr>
            <w:r>
              <w:rPr>
                <w:rFonts w:hint="eastAsia" w:ascii="仿宋_GB2312" w:eastAsia="仿宋_GB2312"/>
                <w:kern w:val="0"/>
                <w:lang w:bidi="en-US"/>
              </w:rPr>
              <w:t>卖方的证券账户名称，无需输入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12"/>
              <w:ind w:firstLine="0" w:firstLineChars="0"/>
              <w:rPr>
                <w:rFonts w:ascii="仿宋_GB2312" w:hAnsi="宋体" w:eastAsia="仿宋_GB2312"/>
                <w:b/>
                <w:color w:val="000000"/>
                <w:kern w:val="0"/>
                <w:lang w:eastAsia="en-US" w:bidi="en-US"/>
              </w:rPr>
            </w:pPr>
            <w:r>
              <w:rPr>
                <w:rFonts w:hint="eastAsia" w:ascii="仿宋_GB2312" w:hAnsi="宋体" w:eastAsia="仿宋_GB2312"/>
                <w:b/>
                <w:color w:val="000000"/>
                <w:kern w:val="0"/>
                <w:lang w:eastAsia="en-US" w:bidi="en-US"/>
              </w:rPr>
              <w:t>卖方</w:t>
            </w:r>
            <w:r>
              <w:rPr>
                <w:rFonts w:hint="eastAsia" w:ascii="仿宋_GB2312" w:eastAsia="仿宋_GB2312"/>
                <w:b/>
                <w:kern w:val="0"/>
                <w:lang w:eastAsia="en-US" w:bidi="en-US"/>
              </w:rPr>
              <w:t>交易参与人</w:t>
            </w:r>
          </w:p>
        </w:tc>
        <w:tc>
          <w:tcPr>
            <w:tcW w:w="6004" w:type="dxa"/>
          </w:tcPr>
          <w:p>
            <w:pPr>
              <w:pStyle w:val="12"/>
              <w:ind w:firstLine="0" w:firstLineChars="0"/>
              <w:rPr>
                <w:rFonts w:ascii="仿宋_GB2312" w:hAnsi="宋体" w:eastAsia="仿宋_GB2312"/>
                <w:color w:val="000000"/>
                <w:kern w:val="0"/>
                <w:lang w:bidi="en-US"/>
              </w:rPr>
            </w:pPr>
            <w:r>
              <w:rPr>
                <w:rFonts w:hint="eastAsia" w:ascii="仿宋_GB2312" w:eastAsia="仿宋_GB2312"/>
                <w:kern w:val="0"/>
                <w:lang w:bidi="en-US"/>
              </w:rPr>
              <w:t>卖方交易参与人简称，自动显示，无需输入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12"/>
              <w:ind w:firstLine="0" w:firstLineChars="0"/>
              <w:rPr>
                <w:rFonts w:ascii="仿宋_GB2312" w:hAnsi="宋体" w:eastAsia="仿宋_GB2312"/>
                <w:b/>
                <w:color w:val="000000"/>
                <w:kern w:val="0"/>
                <w:lang w:eastAsia="en-US" w:bidi="en-US"/>
              </w:rPr>
            </w:pPr>
            <w:r>
              <w:rPr>
                <w:rFonts w:hint="eastAsia" w:ascii="仿宋_GB2312" w:hAnsi="宋体" w:eastAsia="仿宋_GB2312"/>
                <w:b/>
                <w:color w:val="000000"/>
                <w:kern w:val="0"/>
                <w:lang w:eastAsia="en-US" w:bidi="en-US"/>
              </w:rPr>
              <w:t>交易方式</w:t>
            </w:r>
          </w:p>
        </w:tc>
        <w:tc>
          <w:tcPr>
            <w:tcW w:w="6004" w:type="dxa"/>
          </w:tcPr>
          <w:p>
            <w:pPr>
              <w:pStyle w:val="12"/>
              <w:ind w:firstLine="0" w:firstLineChars="0"/>
              <w:rPr>
                <w:rFonts w:ascii="仿宋_GB2312" w:hAnsi="宋体" w:eastAsia="仿宋_GB2312"/>
                <w:color w:val="000000"/>
                <w:kern w:val="0"/>
                <w:lang w:eastAsia="en-US" w:bidi="en-US"/>
              </w:rPr>
            </w:pPr>
            <w:r>
              <w:rPr>
                <w:rFonts w:hint="eastAsia" w:ascii="仿宋_GB2312" w:hAnsi="宋体" w:eastAsia="仿宋_GB2312"/>
                <w:color w:val="000000"/>
                <w:kern w:val="0"/>
                <w:lang w:eastAsia="en-US" w:bidi="en-US"/>
              </w:rPr>
              <w:t>竞买成交</w:t>
            </w:r>
          </w:p>
        </w:tc>
      </w:tr>
    </w:tbl>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采用单一主体中标方式的，应价申报包含交易品种、价格、应价方证券账户等信息。其中，应价申报价格应处于卖方明确的价格区间内，不得低于底价，否则视作无效应价申报。</w:t>
      </w:r>
    </w:p>
    <w:p>
      <w:pPr>
        <w:spacing w:line="600" w:lineRule="exact"/>
        <w:ind w:firstLine="600" w:firstLineChars="200"/>
        <w:outlineLvl w:val="3"/>
        <w:rPr>
          <w:rFonts w:ascii="仿宋_GB2312" w:hAnsi="仿宋" w:eastAsia="仿宋_GB2312"/>
          <w:sz w:val="30"/>
          <w:szCs w:val="30"/>
        </w:rPr>
      </w:pPr>
      <w:r>
        <w:rPr>
          <w:rFonts w:hint="eastAsia" w:ascii="仿宋_GB2312" w:hAnsi="仿宋" w:eastAsia="仿宋_GB2312"/>
          <w:sz w:val="30"/>
          <w:szCs w:val="30"/>
        </w:rPr>
        <w:t>（3）应价申报撤销</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采用单一主体中标方式的，应价申报不可撤销。</w:t>
      </w:r>
    </w:p>
    <w:p>
      <w:pPr>
        <w:numPr>
          <w:ilvl w:val="2"/>
          <w:numId w:val="4"/>
        </w:numPr>
        <w:spacing w:line="600" w:lineRule="exact"/>
        <w:ind w:left="0" w:firstLine="0"/>
        <w:outlineLvl w:val="2"/>
        <w:rPr>
          <w:rFonts w:ascii="仿宋_GB2312" w:eastAsia="仿宋_GB2312"/>
          <w:b/>
          <w:sz w:val="30"/>
          <w:szCs w:val="30"/>
        </w:rPr>
      </w:pPr>
      <w:bookmarkStart w:id="374" w:name="_Toc57908910"/>
      <w:r>
        <w:rPr>
          <w:rFonts w:hint="eastAsia" w:ascii="仿宋_GB2312" w:eastAsia="仿宋_GB2312"/>
          <w:b/>
          <w:sz w:val="30"/>
          <w:szCs w:val="30"/>
        </w:rPr>
        <w:t>成交</w:t>
      </w:r>
      <w:bookmarkEnd w:id="374"/>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在竞买时间截止后（竞买日11:30后），系统按竞买方式对应的成交规则计算成交价格和成交数量，生成成交信息。对于采用净额结算方式结算的，若交易对手方选择“匿名提交”，则成交信息不含交易对手方信息；反之，则显示交易对手方信息。对于采用逐笔全额结算方式的，成交信息包含交易双方信息。</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采用单一主体中标方式的，</w:t>
      </w:r>
      <w:r>
        <w:rPr>
          <w:rFonts w:hint="eastAsia" w:ascii="仿宋_GB2312" w:eastAsia="仿宋_GB2312"/>
          <w:color w:val="000000"/>
          <w:sz w:val="30"/>
          <w:szCs w:val="30"/>
        </w:rPr>
        <w:t>由最优出价的应价方按照其应价价格、该笔竞买的全部申报数量成交</w:t>
      </w:r>
      <w:r>
        <w:rPr>
          <w:rFonts w:hint="eastAsia" w:ascii="仿宋_GB2312" w:hAnsi="仿宋" w:eastAsia="仿宋_GB2312"/>
          <w:sz w:val="30"/>
          <w:szCs w:val="30"/>
        </w:rPr>
        <w:t>。若最优出价存在多笔应价申报的，按时间优先原则成交。</w:t>
      </w:r>
      <w:r>
        <w:rPr>
          <w:rFonts w:ascii="仿宋_GB2312" w:hAnsi="仿宋" w:eastAsia="仿宋_GB2312"/>
          <w:sz w:val="30"/>
          <w:szCs w:val="30"/>
        </w:rPr>
        <w:t>多主体中标</w:t>
      </w:r>
      <w:r>
        <w:rPr>
          <w:rFonts w:hint="eastAsia" w:ascii="仿宋_GB2312" w:hAnsi="仿宋" w:eastAsia="仿宋_GB2312"/>
          <w:sz w:val="30"/>
          <w:szCs w:val="30"/>
        </w:rPr>
        <w:t>方式因</w:t>
      </w:r>
      <w:r>
        <w:rPr>
          <w:rFonts w:ascii="仿宋_GB2312" w:hAnsi="仿宋" w:eastAsia="仿宋_GB2312"/>
          <w:sz w:val="30"/>
          <w:szCs w:val="30"/>
        </w:rPr>
        <w:t>暂缓实施</w:t>
      </w:r>
      <w:r>
        <w:rPr>
          <w:rFonts w:hint="eastAsia" w:ascii="仿宋_GB2312" w:hAnsi="仿宋" w:eastAsia="仿宋_GB2312"/>
          <w:sz w:val="30"/>
          <w:szCs w:val="30"/>
        </w:rPr>
        <w:t>不再赘述。</w:t>
      </w:r>
    </w:p>
    <w:p>
      <w:pPr>
        <w:numPr>
          <w:ilvl w:val="2"/>
          <w:numId w:val="4"/>
        </w:numPr>
        <w:spacing w:line="600" w:lineRule="exact"/>
        <w:ind w:left="0" w:firstLine="0"/>
        <w:outlineLvl w:val="2"/>
        <w:rPr>
          <w:rFonts w:ascii="仿宋_GB2312" w:eastAsia="仿宋_GB2312"/>
          <w:b/>
          <w:sz w:val="30"/>
          <w:szCs w:val="30"/>
        </w:rPr>
      </w:pPr>
      <w:bookmarkStart w:id="375" w:name="_Toc57908911"/>
      <w:r>
        <w:rPr>
          <w:rFonts w:hint="eastAsia" w:ascii="仿宋_GB2312" w:eastAsia="仿宋_GB2312"/>
          <w:b/>
          <w:sz w:val="30"/>
          <w:szCs w:val="30"/>
        </w:rPr>
        <w:t>竞买结果</w:t>
      </w:r>
      <w:bookmarkEnd w:id="375"/>
    </w:p>
    <w:p>
      <w:pPr>
        <w:spacing w:line="600" w:lineRule="exact"/>
        <w:ind w:firstLine="600" w:firstLineChars="200"/>
        <w:outlineLvl w:val="3"/>
        <w:rPr>
          <w:rFonts w:ascii="仿宋_GB2312" w:eastAsia="仿宋_GB2312"/>
          <w:sz w:val="30"/>
          <w:szCs w:val="30"/>
        </w:rPr>
      </w:pPr>
      <w:r>
        <w:rPr>
          <w:rFonts w:hint="eastAsia" w:ascii="仿宋_GB2312" w:hAnsi="仿宋" w:eastAsia="仿宋_GB2312"/>
          <w:sz w:val="30"/>
          <w:szCs w:val="30"/>
        </w:rPr>
        <w:t>（1）成交数据发送</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成交后，系统将逐笔成交数据分别发送给交易对应的买卖双方，债券投资者仅能收到与自己相关的成交数据。</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成交数据</w:t>
      </w:r>
      <w:r>
        <w:rPr>
          <w:rFonts w:hint="eastAsia" w:ascii="仿宋_GB2312" w:eastAsia="仿宋_GB2312"/>
          <w:color w:val="000000"/>
          <w:sz w:val="30"/>
          <w:szCs w:val="30"/>
        </w:rPr>
        <w:t>具体要素及要素说明</w:t>
      </w:r>
      <w:r>
        <w:rPr>
          <w:rFonts w:hint="eastAsia" w:ascii="仿宋_GB2312" w:hAnsi="仿宋" w:eastAsia="仿宋_GB2312"/>
          <w:sz w:val="30"/>
          <w:szCs w:val="30"/>
        </w:rPr>
        <w:t>如下：</w:t>
      </w:r>
    </w:p>
    <w:tbl>
      <w:tblPr>
        <w:tblStyle w:val="36"/>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要素名称</w:t>
            </w:r>
          </w:p>
        </w:tc>
        <w:tc>
          <w:tcPr>
            <w:tcW w:w="6571"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成交编号</w:t>
            </w:r>
          </w:p>
        </w:tc>
        <w:tc>
          <w:tcPr>
            <w:tcW w:w="6571" w:type="dxa"/>
          </w:tcPr>
          <w:p>
            <w:pPr>
              <w:pStyle w:val="12"/>
              <w:ind w:firstLine="0" w:firstLineChars="0"/>
              <w:rPr>
                <w:rFonts w:ascii="仿宋_GB2312" w:eastAsia="仿宋_GB2312"/>
                <w:kern w:val="0"/>
                <w:lang w:bidi="en-US"/>
              </w:rPr>
            </w:pPr>
            <w:r>
              <w:rPr>
                <w:rFonts w:hint="eastAsia" w:ascii="仿宋_GB2312" w:eastAsia="仿宋_GB2312"/>
                <w:kern w:val="0"/>
                <w:lang w:bidi="en-US"/>
              </w:rPr>
              <w:t>系统给成交单分配的唯一标识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业务类型</w:t>
            </w:r>
          </w:p>
        </w:tc>
        <w:tc>
          <w:tcPr>
            <w:tcW w:w="6571" w:type="dxa"/>
          </w:tcPr>
          <w:p>
            <w:pPr>
              <w:pStyle w:val="12"/>
              <w:ind w:firstLine="0" w:firstLineChars="0"/>
              <w:rPr>
                <w:rFonts w:ascii="仿宋_GB2312" w:eastAsia="仿宋_GB2312"/>
                <w:kern w:val="0"/>
                <w:lang w:bidi="en-US"/>
              </w:rPr>
            </w:pPr>
            <w:r>
              <w:rPr>
                <w:rFonts w:hint="eastAsia" w:ascii="仿宋_GB2312" w:eastAsia="仿宋_GB2312"/>
                <w:kern w:val="0"/>
                <w:lang w:bidi="en-US"/>
              </w:rPr>
              <w:t>单一主体中标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2"/>
              <w:ind w:firstLine="0" w:firstLineChars="0"/>
              <w:rPr>
                <w:rFonts w:ascii="仿宋_GB2312" w:eastAsia="仿宋_GB2312"/>
                <w:b/>
                <w:kern w:val="0"/>
                <w:lang w:bidi="en-US"/>
              </w:rPr>
            </w:pPr>
            <w:r>
              <w:rPr>
                <w:rFonts w:hint="eastAsia" w:ascii="仿宋_GB2312" w:eastAsia="仿宋_GB2312"/>
                <w:b/>
                <w:kern w:val="0"/>
                <w:lang w:bidi="en-US"/>
              </w:rPr>
              <w:t>交易品种</w:t>
            </w:r>
          </w:p>
        </w:tc>
        <w:tc>
          <w:tcPr>
            <w:tcW w:w="6571" w:type="dxa"/>
          </w:tcPr>
          <w:p>
            <w:pPr>
              <w:pStyle w:val="12"/>
              <w:ind w:firstLine="0" w:firstLineChars="0"/>
              <w:rPr>
                <w:rFonts w:ascii="仿宋_GB2312" w:eastAsia="仿宋_GB2312"/>
                <w:kern w:val="0"/>
                <w:lang w:bidi="en-US"/>
              </w:rPr>
            </w:pPr>
            <w:r>
              <w:rPr>
                <w:rFonts w:hint="eastAsia" w:ascii="仿宋_GB2312" w:hAnsi="宋体" w:eastAsia="仿宋_GB2312"/>
                <w:kern w:val="0"/>
                <w:lang w:bidi="en-US"/>
              </w:rPr>
              <w:t>交易品种的名称或证券代码，同申报订单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证券简称</w:t>
            </w:r>
          </w:p>
        </w:tc>
        <w:tc>
          <w:tcPr>
            <w:tcW w:w="6571" w:type="dxa"/>
          </w:tcPr>
          <w:p>
            <w:pPr>
              <w:pStyle w:val="12"/>
              <w:ind w:firstLine="0" w:firstLineChars="0"/>
              <w:rPr>
                <w:rFonts w:ascii="仿宋_GB2312" w:hAnsi="宋体" w:eastAsia="仿宋_GB2312"/>
                <w:b/>
                <w:kern w:val="0"/>
                <w:lang w:bidi="en-US"/>
              </w:rPr>
            </w:pPr>
            <w:r>
              <w:rPr>
                <w:rFonts w:hint="eastAsia" w:ascii="仿宋_GB2312" w:hAnsi="宋体" w:eastAsia="仿宋_GB2312"/>
                <w:kern w:val="0"/>
                <w:lang w:bidi="en-US"/>
              </w:rPr>
              <w:t>即上交所证券简称，有证券代码的交易品种，简称根据证券代码自动显示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成交日期时间</w:t>
            </w:r>
          </w:p>
        </w:tc>
        <w:tc>
          <w:tcPr>
            <w:tcW w:w="6571"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交易成交的日期（年月日）及时间（时分秒）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交易方向</w:t>
            </w:r>
          </w:p>
        </w:tc>
        <w:tc>
          <w:tcPr>
            <w:tcW w:w="6571"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交易的买卖方向，即买入/卖出</w:t>
            </w:r>
            <w:r>
              <w:rPr>
                <w:rFonts w:hint="eastAsia" w:ascii="仿宋_GB2312" w:hAnsi="宋体" w:eastAsia="仿宋_GB2312"/>
                <w:kern w:val="0"/>
                <w:lang w:bidi="en-US"/>
              </w:rPr>
              <w:t>，同申报订单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成交价格</w:t>
            </w:r>
          </w:p>
        </w:tc>
        <w:tc>
          <w:tcPr>
            <w:tcW w:w="6571" w:type="dxa"/>
          </w:tcPr>
          <w:p>
            <w:pPr>
              <w:pStyle w:val="12"/>
              <w:ind w:firstLine="0" w:firstLineChars="0"/>
              <w:rPr>
                <w:rFonts w:ascii="仿宋_GB2312" w:eastAsia="仿宋_GB2312"/>
                <w:kern w:val="0"/>
                <w:lang w:bidi="en-US"/>
              </w:rPr>
            </w:pPr>
            <w:r>
              <w:rPr>
                <w:rFonts w:hint="eastAsia" w:ascii="仿宋_GB2312" w:eastAsia="仿宋_GB2312"/>
                <w:kern w:val="0"/>
                <w:lang w:bidi="en-US"/>
              </w:rPr>
              <w:t>成交的价格，单位：元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成交数量</w:t>
            </w:r>
          </w:p>
        </w:tc>
        <w:tc>
          <w:tcPr>
            <w:tcW w:w="6571" w:type="dxa"/>
          </w:tcPr>
          <w:p>
            <w:pPr>
              <w:pStyle w:val="12"/>
              <w:ind w:firstLine="0" w:firstLineChars="0"/>
              <w:rPr>
                <w:rFonts w:ascii="仿宋_GB2312" w:eastAsia="仿宋_GB2312"/>
                <w:kern w:val="0"/>
                <w:lang w:bidi="en-US"/>
              </w:rPr>
            </w:pPr>
            <w:r>
              <w:rPr>
                <w:rFonts w:hint="eastAsia" w:ascii="仿宋_GB2312" w:eastAsia="仿宋_GB2312"/>
                <w:kern w:val="0"/>
                <w:lang w:bidi="en-US"/>
              </w:rPr>
              <w:t>成交的数量，单位：千元面额，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成交金额</w:t>
            </w:r>
          </w:p>
        </w:tc>
        <w:tc>
          <w:tcPr>
            <w:tcW w:w="6571" w:type="dxa"/>
          </w:tcPr>
          <w:p>
            <w:pPr>
              <w:pStyle w:val="12"/>
              <w:ind w:firstLine="0" w:firstLineChars="0"/>
              <w:rPr>
                <w:rFonts w:ascii="仿宋_GB2312" w:eastAsia="仿宋_GB2312"/>
                <w:kern w:val="0"/>
                <w:lang w:bidi="en-US"/>
              </w:rPr>
            </w:pPr>
            <w:r>
              <w:rPr>
                <w:rFonts w:hint="eastAsia" w:ascii="仿宋_GB2312" w:eastAsia="仿宋_GB2312"/>
                <w:kern w:val="0"/>
                <w:lang w:bidi="en-US"/>
              </w:rPr>
              <w:t>根据成交数量、成交价格计算：</w:t>
            </w:r>
          </w:p>
          <w:p>
            <w:pPr>
              <w:pStyle w:val="12"/>
              <w:ind w:firstLine="0" w:firstLineChars="0"/>
              <w:rPr>
                <w:rFonts w:ascii="仿宋_GB2312" w:eastAsia="仿宋_GB2312"/>
                <w:kern w:val="0"/>
                <w:lang w:bidi="en-US"/>
              </w:rPr>
            </w:pPr>
            <w:r>
              <w:rPr>
                <w:rFonts w:ascii="仿宋_GB2312" w:hAnsi="宋体" w:eastAsia="仿宋_GB2312"/>
                <w:kern w:val="0"/>
                <w:szCs w:val="21"/>
                <w:lang w:bidi="en-US"/>
              </w:rPr>
              <w:t>成交数量(</w:t>
            </w:r>
            <w:r>
              <w:rPr>
                <w:rFonts w:hint="eastAsia" w:ascii="仿宋_GB2312" w:hAnsi="宋体" w:eastAsia="仿宋_GB2312"/>
                <w:kern w:val="0"/>
                <w:szCs w:val="21"/>
                <w:lang w:bidi="en-US"/>
              </w:rPr>
              <w:t>千</w:t>
            </w:r>
            <w:r>
              <w:rPr>
                <w:rFonts w:ascii="仿宋_GB2312" w:hAnsi="宋体" w:eastAsia="仿宋_GB2312"/>
                <w:kern w:val="0"/>
                <w:szCs w:val="21"/>
                <w:lang w:bidi="en-US"/>
              </w:rPr>
              <w:t>元面额)/100*成交价格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结算方式</w:t>
            </w:r>
          </w:p>
        </w:tc>
        <w:tc>
          <w:tcPr>
            <w:tcW w:w="6571"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结算方式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2"/>
              <w:ind w:firstLine="0" w:firstLineChars="0"/>
              <w:rPr>
                <w:rFonts w:ascii="仿宋_GB2312" w:eastAsia="仿宋_GB2312"/>
                <w:b/>
                <w:kern w:val="0"/>
                <w:lang w:bidi="en-US"/>
              </w:rPr>
            </w:pPr>
            <w:r>
              <w:rPr>
                <w:rFonts w:hint="eastAsia" w:ascii="仿宋_GB2312" w:eastAsia="仿宋_GB2312"/>
                <w:b/>
                <w:kern w:val="0"/>
                <w:lang w:eastAsia="en-US" w:bidi="en-US"/>
              </w:rPr>
              <w:t>结算</w:t>
            </w:r>
            <w:r>
              <w:rPr>
                <w:rFonts w:hint="eastAsia" w:ascii="仿宋_GB2312" w:eastAsia="仿宋_GB2312"/>
                <w:b/>
                <w:kern w:val="0"/>
                <w:lang w:bidi="en-US"/>
              </w:rPr>
              <w:t>周期</w:t>
            </w:r>
          </w:p>
        </w:tc>
        <w:tc>
          <w:tcPr>
            <w:tcW w:w="6571"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结算</w:t>
            </w:r>
            <w:r>
              <w:rPr>
                <w:rFonts w:hint="eastAsia" w:ascii="仿宋_GB2312" w:eastAsia="仿宋_GB2312"/>
                <w:kern w:val="0"/>
                <w:lang w:bidi="en-US"/>
              </w:rPr>
              <w:t>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2"/>
              <w:ind w:firstLine="0" w:firstLineChars="0"/>
              <w:rPr>
                <w:rFonts w:ascii="仿宋_GB2312" w:eastAsia="仿宋_GB2312"/>
                <w:b/>
                <w:kern w:val="0"/>
                <w:lang w:bidi="en-US"/>
              </w:rPr>
            </w:pPr>
            <w:r>
              <w:rPr>
                <w:rFonts w:hint="eastAsia" w:ascii="仿宋_GB2312" w:eastAsia="仿宋_GB2312"/>
                <w:b/>
                <w:kern w:val="0"/>
                <w:lang w:eastAsia="en-US" w:bidi="en-US"/>
              </w:rPr>
              <w:t>结算</w:t>
            </w:r>
            <w:r>
              <w:rPr>
                <w:rFonts w:hint="eastAsia" w:ascii="仿宋_GB2312" w:eastAsia="仿宋_GB2312"/>
                <w:b/>
                <w:kern w:val="0"/>
                <w:lang w:bidi="en-US"/>
              </w:rPr>
              <w:t>日期</w:t>
            </w:r>
          </w:p>
        </w:tc>
        <w:tc>
          <w:tcPr>
            <w:tcW w:w="6571" w:type="dxa"/>
          </w:tcPr>
          <w:p>
            <w:pPr>
              <w:pStyle w:val="12"/>
              <w:ind w:firstLine="0" w:firstLineChars="0"/>
              <w:rPr>
                <w:rFonts w:ascii="仿宋_GB2312" w:eastAsia="仿宋_GB2312"/>
                <w:kern w:val="0"/>
                <w:lang w:bidi="en-US"/>
              </w:rPr>
            </w:pPr>
            <w:r>
              <w:rPr>
                <w:rFonts w:hint="eastAsia" w:ascii="仿宋_GB2312" w:eastAsia="仿宋_GB2312"/>
                <w:kern w:val="0"/>
                <w:lang w:bidi="en-US"/>
              </w:rPr>
              <w:t>根据当前交易日期、结算速度，自动显示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价格类型</w:t>
            </w:r>
          </w:p>
        </w:tc>
        <w:tc>
          <w:tcPr>
            <w:tcW w:w="6571"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净价/全价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7"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交易方式</w:t>
            </w:r>
          </w:p>
        </w:tc>
        <w:tc>
          <w:tcPr>
            <w:tcW w:w="6571"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竞买成交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证券账号</w:t>
            </w:r>
          </w:p>
        </w:tc>
        <w:tc>
          <w:tcPr>
            <w:tcW w:w="6571"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交易参与人的证券账户号码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证券账户名称</w:t>
            </w:r>
          </w:p>
        </w:tc>
        <w:tc>
          <w:tcPr>
            <w:tcW w:w="6571"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交易参与人的证券账户名称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交易PBU</w:t>
            </w:r>
          </w:p>
        </w:tc>
        <w:tc>
          <w:tcPr>
            <w:tcW w:w="6571"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交易参与人的交易单元号码</w:t>
            </w:r>
            <w:r>
              <w:rPr>
                <w:rFonts w:hint="eastAsia" w:ascii="仿宋_GB2312" w:hAnsi="宋体" w:eastAsia="仿宋_GB2312"/>
                <w:kern w:val="0"/>
                <w:lang w:bidi="en-US"/>
              </w:rPr>
              <w:t>，同申报订单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交易参与人</w:t>
            </w:r>
          </w:p>
        </w:tc>
        <w:tc>
          <w:tcPr>
            <w:tcW w:w="6571"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交易参与人简称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交易员代码</w:t>
            </w:r>
          </w:p>
        </w:tc>
        <w:tc>
          <w:tcPr>
            <w:tcW w:w="6571"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交易员代码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交易员名称</w:t>
            </w:r>
          </w:p>
        </w:tc>
        <w:tc>
          <w:tcPr>
            <w:tcW w:w="6571"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交易员名称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申报编号</w:t>
            </w:r>
          </w:p>
        </w:tc>
        <w:tc>
          <w:tcPr>
            <w:tcW w:w="6571"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交易参与人内部为申报订单编制的序号</w:t>
            </w:r>
            <w:r>
              <w:rPr>
                <w:rFonts w:hint="eastAsia" w:ascii="仿宋_GB2312" w:hAnsi="宋体" w:eastAsia="仿宋_GB2312"/>
                <w:kern w:val="0"/>
                <w:lang w:bidi="en-US"/>
              </w:rPr>
              <w:t>，同申报订单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对手方交易参与人</w:t>
            </w:r>
          </w:p>
        </w:tc>
        <w:tc>
          <w:tcPr>
            <w:tcW w:w="6571" w:type="dxa"/>
          </w:tcPr>
          <w:p>
            <w:pPr>
              <w:pStyle w:val="12"/>
              <w:ind w:firstLine="0" w:firstLineChars="0"/>
              <w:rPr>
                <w:rFonts w:ascii="仿宋_GB2312" w:eastAsia="仿宋_GB2312"/>
                <w:kern w:val="0"/>
                <w:lang w:bidi="en-US"/>
              </w:rPr>
            </w:pPr>
            <w:r>
              <w:rPr>
                <w:rFonts w:hint="eastAsia" w:ascii="仿宋_GB2312" w:eastAsia="仿宋_GB2312"/>
                <w:kern w:val="0"/>
                <w:lang w:bidi="en-US"/>
              </w:rPr>
              <w:t>对手方交易参与人简称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对手方证券账号</w:t>
            </w:r>
          </w:p>
        </w:tc>
        <w:tc>
          <w:tcPr>
            <w:tcW w:w="6571"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对手方证券账户号码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对手方证券账户名称</w:t>
            </w:r>
          </w:p>
        </w:tc>
        <w:tc>
          <w:tcPr>
            <w:tcW w:w="6571"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对手方证券账户名称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对手方交易员代码</w:t>
            </w:r>
          </w:p>
        </w:tc>
        <w:tc>
          <w:tcPr>
            <w:tcW w:w="6571"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对手方交易员代码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对手方交易员名称</w:t>
            </w:r>
          </w:p>
        </w:tc>
        <w:tc>
          <w:tcPr>
            <w:tcW w:w="6571"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对手方交易员名称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交收状态</w:t>
            </w:r>
          </w:p>
        </w:tc>
        <w:tc>
          <w:tcPr>
            <w:tcW w:w="6571" w:type="dxa"/>
          </w:tcPr>
          <w:p>
            <w:pPr>
              <w:pStyle w:val="12"/>
              <w:ind w:firstLine="0" w:firstLineChars="0"/>
              <w:rPr>
                <w:rFonts w:ascii="仿宋_GB2312" w:eastAsia="仿宋_GB2312"/>
                <w:kern w:val="0"/>
                <w:lang w:bidi="en-US"/>
              </w:rPr>
            </w:pPr>
            <w:r>
              <w:rPr>
                <w:rFonts w:hint="eastAsia" w:ascii="仿宋_GB2312" w:eastAsia="仿宋_GB2312"/>
                <w:kern w:val="0"/>
                <w:lang w:bidi="en-US"/>
              </w:rPr>
              <w:t>等待勾单/交收成功/交收失败（原因）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交易方式</w:t>
            </w:r>
          </w:p>
        </w:tc>
        <w:tc>
          <w:tcPr>
            <w:tcW w:w="6571"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竞买成交</w:t>
            </w:r>
          </w:p>
        </w:tc>
      </w:tr>
    </w:tbl>
    <w:p>
      <w:pPr>
        <w:spacing w:line="600" w:lineRule="exact"/>
        <w:ind w:firstLine="600" w:firstLineChars="200"/>
        <w:outlineLvl w:val="3"/>
        <w:rPr>
          <w:rFonts w:ascii="仿宋_GB2312" w:hAnsi="仿宋" w:eastAsia="仿宋_GB2312"/>
          <w:sz w:val="30"/>
          <w:szCs w:val="30"/>
        </w:rPr>
      </w:pPr>
      <w:r>
        <w:rPr>
          <w:rFonts w:hint="eastAsia" w:ascii="仿宋_GB2312" w:hAnsi="仿宋" w:eastAsia="仿宋_GB2312"/>
          <w:sz w:val="30"/>
          <w:szCs w:val="30"/>
        </w:rPr>
        <w:t>（2）竞买结果发布</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竞买完成后，固定收益平台将根据竞买结果信息自动生成竞买结果公告，并于当日对外发布。债券投资者可在本所官网、上证债券信息网、固定收益平台客户端查询到发布的竞买结果信息。</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采用单一主体中标方式的，发布竞买债券信息、中标量、中标价格等信息（详见附件5示例四）。</w:t>
      </w:r>
    </w:p>
    <w:p>
      <w:pPr>
        <w:spacing w:line="600" w:lineRule="exact"/>
        <w:ind w:firstLine="600" w:firstLineChars="200"/>
        <w:outlineLvl w:val="3"/>
        <w:rPr>
          <w:rFonts w:ascii="仿宋_GB2312" w:hAnsi="仿宋" w:eastAsia="仿宋_GB2312"/>
          <w:sz w:val="30"/>
          <w:szCs w:val="30"/>
        </w:rPr>
      </w:pPr>
      <w:r>
        <w:rPr>
          <w:rFonts w:hint="eastAsia" w:ascii="仿宋_GB2312" w:hAnsi="仿宋" w:eastAsia="仿宋_GB2312"/>
          <w:sz w:val="30"/>
          <w:szCs w:val="30"/>
        </w:rPr>
        <w:t>（3）</w:t>
      </w:r>
      <w:r>
        <w:rPr>
          <w:rFonts w:hint="eastAsia" w:ascii="仿宋_GB2312" w:eastAsia="仿宋_GB2312"/>
          <w:sz w:val="30"/>
          <w:szCs w:val="30"/>
        </w:rPr>
        <w:t>流拍情形</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若竞买最终未达成成交，则不对外发布结果公告信息。</w:t>
      </w:r>
    </w:p>
    <w:p>
      <w:pPr>
        <w:numPr>
          <w:ilvl w:val="1"/>
          <w:numId w:val="4"/>
        </w:numPr>
        <w:spacing w:line="600" w:lineRule="exact"/>
        <w:ind w:left="0" w:firstLine="0"/>
        <w:outlineLvl w:val="1"/>
        <w:rPr>
          <w:rFonts w:ascii="仿宋_GB2312" w:eastAsia="仿宋_GB2312"/>
          <w:b/>
          <w:sz w:val="30"/>
          <w:szCs w:val="30"/>
        </w:rPr>
      </w:pPr>
      <w:bookmarkStart w:id="376" w:name="_Toc97819658"/>
      <w:bookmarkEnd w:id="376"/>
      <w:bookmarkStart w:id="377" w:name="_Toc97819657"/>
      <w:bookmarkEnd w:id="377"/>
      <w:bookmarkStart w:id="378" w:name="_Toc97819656"/>
      <w:bookmarkEnd w:id="378"/>
      <w:bookmarkStart w:id="379" w:name="_Toc56166273"/>
      <w:bookmarkStart w:id="380" w:name="_Toc103332446"/>
      <w:bookmarkStart w:id="381" w:name="_Toc56166084"/>
      <w:r>
        <w:rPr>
          <w:rFonts w:hint="eastAsia" w:ascii="仿宋_GB2312" w:eastAsia="仿宋_GB2312"/>
          <w:b/>
          <w:sz w:val="30"/>
          <w:szCs w:val="30"/>
        </w:rPr>
        <w:t>意向申报</w:t>
      </w:r>
      <w:bookmarkEnd w:id="379"/>
      <w:bookmarkEnd w:id="380"/>
      <w:bookmarkEnd w:id="381"/>
    </w:p>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定义</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意向申报是指表明其交易意向的申报，债券投资者可以向全市场或者部分债券投资者发送意向申报，意向申报不可直接确认成交。其他债券投资者可以通过询价成交、协商成交等方式与意向申报发出方达成交易。</w:t>
      </w:r>
    </w:p>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申报要求</w:t>
      </w:r>
    </w:p>
    <w:p>
      <w:pPr>
        <w:spacing w:line="600" w:lineRule="exact"/>
        <w:ind w:firstLine="600" w:firstLineChars="200"/>
        <w:rPr>
          <w:rFonts w:ascii="仿宋_GB2312" w:hAnsi="仿宋" w:eastAsia="仿宋_GB2312"/>
          <w:bCs/>
          <w:sz w:val="30"/>
          <w:szCs w:val="30"/>
        </w:rPr>
      </w:pPr>
      <w:r>
        <w:rPr>
          <w:rFonts w:hint="eastAsia" w:ascii="仿宋_GB2312" w:hAnsi="仿宋" w:eastAsia="仿宋_GB2312"/>
          <w:bCs/>
          <w:sz w:val="30"/>
          <w:szCs w:val="30"/>
        </w:rPr>
        <w:t>意向申报要素应当包括交易品种、交易方向、意向申报价格、是否匿名等内容。债券投资者可以选填意向申报数量等。</w:t>
      </w:r>
    </w:p>
    <w:p>
      <w:pPr>
        <w:spacing w:line="600" w:lineRule="exact"/>
        <w:ind w:firstLine="600" w:firstLineChars="200"/>
        <w:rPr>
          <w:rFonts w:ascii="仿宋_GB2312" w:eastAsia="仿宋_GB2312"/>
          <w:color w:val="000000"/>
          <w:sz w:val="30"/>
          <w:szCs w:val="30"/>
        </w:rPr>
      </w:pPr>
      <w:r>
        <w:rPr>
          <w:rFonts w:hint="eastAsia" w:ascii="仿宋_GB2312" w:hAnsi="仿宋" w:eastAsia="仿宋_GB2312"/>
          <w:bCs/>
          <w:sz w:val="30"/>
          <w:szCs w:val="30"/>
        </w:rPr>
        <w:t>交易品种要素，包括标的债券的证券简称、证券代码（如适用），下同。</w:t>
      </w:r>
    </w:p>
    <w:p>
      <w:pPr>
        <w:spacing w:line="600" w:lineRule="exact"/>
        <w:ind w:firstLine="600" w:firstLineChars="200"/>
        <w:outlineLvl w:val="3"/>
        <w:rPr>
          <w:rFonts w:ascii="仿宋_GB2312" w:eastAsia="仿宋_GB2312"/>
          <w:color w:val="000000"/>
          <w:sz w:val="30"/>
          <w:szCs w:val="30"/>
        </w:rPr>
      </w:pPr>
      <w:r>
        <w:rPr>
          <w:rFonts w:hint="eastAsia" w:ascii="仿宋_GB2312" w:eastAsia="仿宋_GB2312"/>
          <w:color w:val="000000"/>
          <w:sz w:val="30"/>
          <w:szCs w:val="30"/>
        </w:rPr>
        <w:t>（1）现券交易意向申报</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债券投资者可填写的现券交易意向申报信息，包含证券代码、交易品种、买卖方向、意向申报价格、意向申报数量、是否匿名等。</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现券交易意向申报具体要素及要素说明如下：</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要素名称</w:t>
            </w:r>
          </w:p>
        </w:tc>
        <w:tc>
          <w:tcPr>
            <w:tcW w:w="6571"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申报类型</w:t>
            </w:r>
          </w:p>
        </w:tc>
        <w:tc>
          <w:tcPr>
            <w:tcW w:w="6571"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意向申报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12"/>
              <w:ind w:firstLine="0" w:firstLineChars="0"/>
              <w:rPr>
                <w:rFonts w:ascii="仿宋_GB2312" w:eastAsia="仿宋_GB2312"/>
                <w:b/>
                <w:kern w:val="0"/>
                <w:lang w:eastAsia="en-US" w:bidi="en-US"/>
              </w:rPr>
            </w:pPr>
            <w:r>
              <w:rPr>
                <w:rFonts w:hint="eastAsia" w:ascii="仿宋_GB2312" w:eastAsia="仿宋_GB2312"/>
                <w:b/>
                <w:kern w:val="0"/>
                <w:lang w:bidi="en-US"/>
              </w:rPr>
              <w:t>交易品种</w:t>
            </w:r>
          </w:p>
        </w:tc>
        <w:tc>
          <w:tcPr>
            <w:tcW w:w="6571"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交易品种的名称或证券代码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买卖方向</w:t>
            </w:r>
          </w:p>
        </w:tc>
        <w:tc>
          <w:tcPr>
            <w:tcW w:w="6571" w:type="dxa"/>
          </w:tcPr>
          <w:p>
            <w:pPr>
              <w:pStyle w:val="12"/>
              <w:ind w:firstLine="0" w:firstLineChars="0"/>
              <w:rPr>
                <w:rFonts w:ascii="仿宋_GB2312" w:eastAsia="仿宋_GB2312"/>
                <w:kern w:val="0"/>
                <w:lang w:eastAsia="en-US" w:bidi="en-US"/>
              </w:rPr>
            </w:pPr>
            <w:r>
              <w:rPr>
                <w:rFonts w:hint="eastAsia" w:ascii="仿宋_GB2312" w:eastAsia="仿宋_GB2312"/>
                <w:kern w:val="0"/>
                <w:lang w:eastAsia="en-US" w:bidi="en-US"/>
              </w:rPr>
              <w:t>买入</w:t>
            </w:r>
            <w:r>
              <w:rPr>
                <w:rFonts w:ascii="仿宋_GB2312" w:eastAsia="仿宋_GB2312"/>
                <w:kern w:val="0"/>
                <w:lang w:eastAsia="en-US" w:bidi="en-US"/>
              </w:rPr>
              <w:t>/</w:t>
            </w:r>
            <w:r>
              <w:rPr>
                <w:rFonts w:hint="eastAsia" w:ascii="仿宋_GB2312" w:eastAsia="仿宋_GB2312"/>
                <w:kern w:val="0"/>
                <w:lang w:eastAsia="en-US" w:bidi="en-US"/>
              </w:rPr>
              <w:t>卖出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意向价格</w:t>
            </w:r>
          </w:p>
        </w:tc>
        <w:tc>
          <w:tcPr>
            <w:tcW w:w="6571" w:type="dxa"/>
          </w:tcPr>
          <w:p>
            <w:pPr>
              <w:pStyle w:val="12"/>
              <w:ind w:firstLine="0" w:firstLineChars="0"/>
              <w:rPr>
                <w:rFonts w:ascii="仿宋_GB2312" w:eastAsia="仿宋_GB2312"/>
                <w:kern w:val="0"/>
                <w:lang w:bidi="en-US"/>
              </w:rPr>
            </w:pPr>
            <w:r>
              <w:rPr>
                <w:rFonts w:hint="eastAsia" w:ascii="仿宋_GB2312" w:eastAsia="仿宋_GB2312"/>
                <w:kern w:val="0"/>
                <w:lang w:bidi="en-US"/>
              </w:rPr>
              <w:t>意向申报的价格，单位：元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意向数量</w:t>
            </w:r>
          </w:p>
        </w:tc>
        <w:tc>
          <w:tcPr>
            <w:tcW w:w="6571" w:type="dxa"/>
          </w:tcPr>
          <w:p>
            <w:pPr>
              <w:pStyle w:val="12"/>
              <w:ind w:firstLine="0" w:firstLineChars="0"/>
              <w:rPr>
                <w:rFonts w:ascii="仿宋_GB2312" w:eastAsia="仿宋_GB2312"/>
                <w:kern w:val="0"/>
                <w:lang w:bidi="en-US"/>
              </w:rPr>
            </w:pPr>
            <w:r>
              <w:rPr>
                <w:rFonts w:hint="eastAsia" w:ascii="仿宋_GB2312" w:eastAsia="仿宋_GB2312"/>
                <w:kern w:val="0"/>
                <w:lang w:bidi="en-US"/>
              </w:rPr>
              <w:t>意向申报数量，单位：千元面额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12"/>
              <w:ind w:firstLine="0" w:firstLineChars="0"/>
              <w:rPr>
                <w:rFonts w:ascii="仿宋_GB2312" w:eastAsia="仿宋_GB2312"/>
                <w:b/>
                <w:kern w:val="0"/>
                <w:lang w:eastAsia="en-US" w:bidi="en-US"/>
              </w:rPr>
            </w:pPr>
            <w:r>
              <w:rPr>
                <w:rFonts w:hint="eastAsia" w:ascii="仿宋_GB2312" w:hAnsi="宋体" w:eastAsia="仿宋_GB2312"/>
                <w:b/>
                <w:color w:val="000000"/>
                <w:kern w:val="0"/>
                <w:lang w:eastAsia="en-US" w:bidi="en-US"/>
              </w:rPr>
              <w:t>是否匿名</w:t>
            </w:r>
          </w:p>
        </w:tc>
        <w:tc>
          <w:tcPr>
            <w:tcW w:w="6571" w:type="dxa"/>
          </w:tcPr>
          <w:p>
            <w:pPr>
              <w:pStyle w:val="12"/>
              <w:ind w:firstLine="0" w:firstLineChars="0"/>
              <w:rPr>
                <w:rFonts w:ascii="仿宋_GB2312" w:eastAsia="仿宋_GB2312"/>
                <w:kern w:val="0"/>
                <w:lang w:bidi="en-US"/>
              </w:rPr>
            </w:pPr>
            <w:r>
              <w:rPr>
                <w:rFonts w:hint="eastAsia" w:ascii="仿宋_GB2312" w:hAnsi="宋体" w:eastAsia="仿宋_GB2312"/>
                <w:color w:val="000000"/>
                <w:kern w:val="0"/>
                <w:lang w:bidi="en-US"/>
              </w:rPr>
              <w:t>需匿名的，勾选“匿名提交”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结算方式</w:t>
            </w:r>
          </w:p>
        </w:tc>
        <w:tc>
          <w:tcPr>
            <w:tcW w:w="6571" w:type="dxa"/>
          </w:tcPr>
          <w:p>
            <w:pPr>
              <w:pStyle w:val="12"/>
              <w:ind w:firstLine="0" w:firstLineChars="0"/>
              <w:rPr>
                <w:rFonts w:ascii="仿宋_GB2312" w:eastAsia="仿宋_GB2312"/>
                <w:kern w:val="0"/>
                <w:lang w:bidi="en-US"/>
              </w:rPr>
            </w:pPr>
            <w:r>
              <w:rPr>
                <w:rFonts w:hint="eastAsia" w:ascii="仿宋_GB2312" w:eastAsia="仿宋_GB2312"/>
                <w:kern w:val="0"/>
                <w:lang w:bidi="en-US"/>
              </w:rPr>
              <w:t>根据</w:t>
            </w:r>
            <w:r>
              <w:rPr>
                <w:rFonts w:ascii="仿宋_GB2312" w:eastAsia="仿宋_GB2312"/>
                <w:kern w:val="0"/>
                <w:lang w:bidi="en-US"/>
              </w:rPr>
              <w:t>交易品种自动带出</w:t>
            </w:r>
            <w:r>
              <w:rPr>
                <w:rFonts w:hint="eastAsia" w:ascii="仿宋_GB2312" w:eastAsia="仿宋_GB2312"/>
                <w:kern w:val="0"/>
                <w:lang w:bidi="en-US"/>
              </w:rPr>
              <w:t>“逐笔全额结算”或“多边净额结算”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结算</w:t>
            </w:r>
            <w:r>
              <w:rPr>
                <w:rFonts w:hint="eastAsia" w:ascii="仿宋_GB2312" w:eastAsia="仿宋_GB2312"/>
                <w:b/>
                <w:kern w:val="0"/>
                <w:lang w:bidi="en-US"/>
              </w:rPr>
              <w:t>周期</w:t>
            </w:r>
          </w:p>
        </w:tc>
        <w:tc>
          <w:tcPr>
            <w:tcW w:w="6571" w:type="dxa"/>
          </w:tcPr>
          <w:p>
            <w:pPr>
              <w:pStyle w:val="12"/>
              <w:ind w:firstLine="0" w:firstLineChars="0"/>
              <w:rPr>
                <w:rFonts w:ascii="仿宋_GB2312" w:eastAsia="仿宋_GB2312"/>
                <w:kern w:val="0"/>
                <w:lang w:bidi="en-US"/>
              </w:rPr>
            </w:pPr>
            <w:r>
              <w:rPr>
                <w:rFonts w:hint="eastAsia" w:ascii="仿宋_GB2312" w:eastAsia="仿宋_GB2312"/>
                <w:kern w:val="0"/>
                <w:lang w:bidi="en-US"/>
              </w:rPr>
              <w:t>根据</w:t>
            </w:r>
            <w:r>
              <w:rPr>
                <w:rFonts w:ascii="仿宋_GB2312" w:eastAsia="仿宋_GB2312"/>
                <w:kern w:val="0"/>
                <w:lang w:bidi="en-US"/>
              </w:rPr>
              <w:t>结算方式自动带出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证券简称</w:t>
            </w:r>
          </w:p>
        </w:tc>
        <w:tc>
          <w:tcPr>
            <w:tcW w:w="6571" w:type="dxa"/>
          </w:tcPr>
          <w:p>
            <w:pPr>
              <w:pStyle w:val="12"/>
              <w:ind w:firstLine="0" w:firstLineChars="0"/>
              <w:rPr>
                <w:rFonts w:ascii="仿宋_GB2312" w:eastAsia="仿宋_GB2312"/>
                <w:kern w:val="0"/>
                <w:lang w:bidi="en-US"/>
              </w:rPr>
            </w:pPr>
            <w:r>
              <w:rPr>
                <w:rFonts w:hint="eastAsia" w:ascii="仿宋_GB2312" w:eastAsia="仿宋_GB2312"/>
                <w:kern w:val="0"/>
                <w:lang w:bidi="en-US"/>
              </w:rPr>
              <w:t>上交所证券简称，有证券代码的交易品种，简称根据证券代码自动显示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申报日期时间</w:t>
            </w:r>
          </w:p>
        </w:tc>
        <w:tc>
          <w:tcPr>
            <w:tcW w:w="6571"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交易申报日期（年月日）及时间（时分秒），自动显示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结算</w:t>
            </w:r>
            <w:r>
              <w:rPr>
                <w:rFonts w:hint="eastAsia" w:ascii="仿宋_GB2312" w:eastAsia="仿宋_GB2312"/>
                <w:b/>
                <w:kern w:val="0"/>
                <w:lang w:bidi="en-US"/>
              </w:rPr>
              <w:t>日</w:t>
            </w:r>
            <w:r>
              <w:rPr>
                <w:rFonts w:hint="eastAsia" w:ascii="仿宋_GB2312" w:eastAsia="仿宋_GB2312"/>
                <w:b/>
                <w:kern w:val="0"/>
                <w:lang w:eastAsia="en-US" w:bidi="en-US"/>
              </w:rPr>
              <w:t>期</w:t>
            </w:r>
          </w:p>
        </w:tc>
        <w:tc>
          <w:tcPr>
            <w:tcW w:w="6571" w:type="dxa"/>
          </w:tcPr>
          <w:p>
            <w:pPr>
              <w:pStyle w:val="12"/>
              <w:ind w:firstLine="0" w:firstLineChars="0"/>
              <w:rPr>
                <w:rFonts w:ascii="仿宋_GB2312" w:eastAsia="仿宋_GB2312"/>
                <w:kern w:val="0"/>
                <w:lang w:bidi="en-US"/>
              </w:rPr>
            </w:pPr>
            <w:r>
              <w:rPr>
                <w:rFonts w:hint="eastAsia" w:ascii="仿宋_GB2312" w:eastAsia="仿宋_GB2312"/>
                <w:kern w:val="0"/>
                <w:lang w:bidi="en-US"/>
              </w:rPr>
              <w:t>根据当前交易日期、结算周期，自动显示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交易参与人</w:t>
            </w:r>
          </w:p>
        </w:tc>
        <w:tc>
          <w:tcPr>
            <w:tcW w:w="6571" w:type="dxa"/>
          </w:tcPr>
          <w:p>
            <w:pPr>
              <w:pStyle w:val="12"/>
              <w:ind w:firstLine="0" w:firstLineChars="0"/>
              <w:rPr>
                <w:rFonts w:ascii="仿宋_GB2312" w:eastAsia="仿宋_GB2312"/>
                <w:kern w:val="0"/>
                <w:lang w:bidi="en-US"/>
              </w:rPr>
            </w:pPr>
            <w:r>
              <w:rPr>
                <w:rFonts w:hint="eastAsia" w:ascii="仿宋_GB2312" w:eastAsia="仿宋_GB2312"/>
                <w:kern w:val="0"/>
                <w:lang w:bidi="en-US"/>
              </w:rPr>
              <w:t>交易参与人简称，自动显示，无需输入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交易员代码</w:t>
            </w:r>
          </w:p>
        </w:tc>
        <w:tc>
          <w:tcPr>
            <w:tcW w:w="6571" w:type="dxa"/>
          </w:tcPr>
          <w:p>
            <w:pPr>
              <w:pStyle w:val="12"/>
              <w:ind w:firstLine="0" w:firstLineChars="0"/>
              <w:rPr>
                <w:rFonts w:ascii="仿宋_GB2312" w:eastAsia="仿宋_GB2312"/>
                <w:kern w:val="0"/>
                <w:lang w:bidi="en-US"/>
              </w:rPr>
            </w:pPr>
            <w:r>
              <w:rPr>
                <w:rFonts w:hint="eastAsia" w:ascii="仿宋_GB2312" w:eastAsia="仿宋_GB2312"/>
                <w:kern w:val="0"/>
                <w:lang w:bidi="en-US"/>
              </w:rPr>
              <w:t>申报方交易员代码，自动显示，无需输入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12"/>
              <w:ind w:firstLine="0" w:firstLineChars="0"/>
              <w:rPr>
                <w:rFonts w:ascii="仿宋_GB2312" w:eastAsia="仿宋_GB2312"/>
                <w:b/>
                <w:kern w:val="0"/>
                <w:lang w:eastAsia="en-US" w:bidi="en-US"/>
              </w:rPr>
            </w:pPr>
            <w:r>
              <w:rPr>
                <w:rFonts w:hint="eastAsia" w:ascii="仿宋_GB2312" w:eastAsia="仿宋_GB2312"/>
                <w:b/>
                <w:kern w:val="0"/>
                <w:lang w:eastAsia="en-US" w:bidi="en-US"/>
              </w:rPr>
              <w:t>交易员名称</w:t>
            </w:r>
          </w:p>
        </w:tc>
        <w:tc>
          <w:tcPr>
            <w:tcW w:w="6571" w:type="dxa"/>
          </w:tcPr>
          <w:p>
            <w:pPr>
              <w:pStyle w:val="12"/>
              <w:ind w:firstLine="0" w:firstLineChars="0"/>
              <w:rPr>
                <w:rFonts w:ascii="仿宋_GB2312" w:eastAsia="仿宋_GB2312"/>
                <w:kern w:val="0"/>
                <w:lang w:bidi="en-US"/>
              </w:rPr>
            </w:pPr>
            <w:r>
              <w:rPr>
                <w:rFonts w:hint="eastAsia" w:ascii="仿宋_GB2312" w:eastAsia="仿宋_GB2312"/>
                <w:kern w:val="0"/>
                <w:lang w:bidi="en-US"/>
              </w:rPr>
              <w:t>申报方交易员名称，自动显示，无需输入</w:t>
            </w:r>
          </w:p>
        </w:tc>
      </w:tr>
    </w:tbl>
    <w:p>
      <w:pPr>
        <w:spacing w:line="600" w:lineRule="exact"/>
        <w:ind w:firstLine="600" w:firstLineChars="200"/>
        <w:outlineLvl w:val="3"/>
        <w:rPr>
          <w:rFonts w:ascii="仿宋_GB2312" w:eastAsia="仿宋_GB2312"/>
          <w:color w:val="000000"/>
          <w:sz w:val="30"/>
          <w:szCs w:val="30"/>
        </w:rPr>
      </w:pPr>
      <w:r>
        <w:rPr>
          <w:rFonts w:hint="eastAsia" w:ascii="仿宋_GB2312" w:eastAsia="仿宋_GB2312"/>
          <w:color w:val="000000"/>
          <w:sz w:val="30"/>
          <w:szCs w:val="30"/>
        </w:rPr>
        <w:t>（2）债券质押式协议回购意向申报</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债券质押式协议回购（以下简称协议回购）意向申报信息，包含回购方向、回购期限、质押券代码、质押券简称、回购利率、券面总额、质押数量、折算比例、成交金额、首次结算日、回购到期日、到期结算日、申报交易参与人简称、申报交易员代码等。</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协议回购意向申报具体要素及要素说明详见本指南第7章关于债券质押式协议回购的相关规定。</w:t>
      </w:r>
    </w:p>
    <w:p>
      <w:pPr>
        <w:spacing w:line="600" w:lineRule="exact"/>
        <w:ind w:firstLine="600" w:firstLineChars="200"/>
        <w:outlineLvl w:val="3"/>
        <w:rPr>
          <w:rFonts w:ascii="仿宋_GB2312" w:eastAsia="仿宋_GB2312"/>
          <w:color w:val="000000"/>
          <w:sz w:val="30"/>
          <w:szCs w:val="30"/>
        </w:rPr>
      </w:pPr>
      <w:r>
        <w:rPr>
          <w:rFonts w:hint="eastAsia" w:ascii="仿宋_GB2312" w:eastAsia="仿宋_GB2312"/>
          <w:color w:val="000000"/>
          <w:sz w:val="30"/>
          <w:szCs w:val="30"/>
        </w:rPr>
        <w:t>（3）债券质押式三方回购意向申报</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债券质押式三方回购（以下简称三方回购）意向申报信息，包含回购方向、回购期限、回购利率、金额、三方回购专用证券账户、交易单元、质押券篮子、申报交易参与人简称、申报交易员代码等。</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三方回购意向申报具体要素及要素说明详见本指南第7章关于债券质押式三方回购的相关规定。</w:t>
      </w:r>
    </w:p>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 xml:space="preserve">申报方式 </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本所固定收益平台为意向申报提供电子化接口及客户端，债券交易参与人可通过电子化接口及客户端接入本所系统，并提交意向申报。</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关于债券投资者其他接入本所系统相关事宜详见本指南第2章。</w:t>
      </w:r>
    </w:p>
    <w:p>
      <w:pPr>
        <w:numPr>
          <w:ilvl w:val="0"/>
          <w:numId w:val="4"/>
        </w:numPr>
        <w:spacing w:line="600" w:lineRule="exact"/>
        <w:outlineLvl w:val="0"/>
        <w:rPr>
          <w:szCs w:val="30"/>
        </w:rPr>
      </w:pPr>
      <w:r>
        <w:rPr>
          <w:rFonts w:ascii="仿宋_GB2312" w:hAnsi="仿宋" w:eastAsia="仿宋_GB2312"/>
          <w:szCs w:val="30"/>
        </w:rPr>
        <w:br w:type="page"/>
      </w:r>
      <w:bookmarkStart w:id="382" w:name="_Toc47457021"/>
      <w:bookmarkStart w:id="383" w:name="_Toc46910494"/>
      <w:bookmarkStart w:id="384" w:name="_Toc55318666"/>
      <w:bookmarkStart w:id="385" w:name="_Toc56166085"/>
      <w:bookmarkStart w:id="386" w:name="_Toc47455764"/>
      <w:bookmarkStart w:id="387" w:name="_Toc103332447"/>
      <w:bookmarkStart w:id="388" w:name="_Toc56166274"/>
      <w:bookmarkStart w:id="389" w:name="_Toc48742264"/>
      <w:r>
        <w:rPr>
          <w:rFonts w:hint="eastAsia" w:ascii="黑体" w:hAnsi="黑体" w:eastAsia="黑体" w:cs="黑体"/>
          <w:b/>
          <w:sz w:val="36"/>
        </w:rPr>
        <w:t>债券现券交易</w:t>
      </w:r>
      <w:bookmarkEnd w:id="382"/>
      <w:bookmarkEnd w:id="383"/>
      <w:bookmarkEnd w:id="384"/>
      <w:bookmarkEnd w:id="385"/>
      <w:bookmarkEnd w:id="386"/>
      <w:bookmarkEnd w:id="387"/>
      <w:bookmarkEnd w:id="388"/>
      <w:bookmarkEnd w:id="389"/>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本章主要对债券现券交易中的交易品种、现券交易申报与成交、做市业务、特定债券转让、价格异常波动临时停牌机制等事项进行明确。</w:t>
      </w:r>
    </w:p>
    <w:p>
      <w:pPr>
        <w:numPr>
          <w:ilvl w:val="1"/>
          <w:numId w:val="4"/>
        </w:numPr>
        <w:spacing w:line="600" w:lineRule="exact"/>
        <w:ind w:left="0" w:firstLine="0"/>
        <w:outlineLvl w:val="1"/>
        <w:rPr>
          <w:rFonts w:ascii="仿宋_GB2312" w:eastAsia="仿宋_GB2312"/>
          <w:b/>
          <w:sz w:val="30"/>
          <w:szCs w:val="30"/>
        </w:rPr>
      </w:pPr>
      <w:bookmarkStart w:id="390" w:name="_Toc56166275"/>
      <w:bookmarkStart w:id="391" w:name="_Toc55318667"/>
      <w:bookmarkStart w:id="392" w:name="_Toc47457022"/>
      <w:bookmarkStart w:id="393" w:name="_Toc48742265"/>
      <w:bookmarkStart w:id="394" w:name="_Toc56166086"/>
      <w:bookmarkStart w:id="395" w:name="_Toc46910495"/>
      <w:bookmarkStart w:id="396" w:name="_Toc47455765"/>
      <w:bookmarkStart w:id="397" w:name="_Toc103332448"/>
      <w:r>
        <w:rPr>
          <w:rFonts w:hint="eastAsia" w:ascii="仿宋_GB2312" w:eastAsia="仿宋_GB2312"/>
          <w:b/>
          <w:sz w:val="30"/>
          <w:szCs w:val="30"/>
        </w:rPr>
        <w:t>交易品种</w:t>
      </w:r>
      <w:bookmarkEnd w:id="390"/>
      <w:bookmarkEnd w:id="391"/>
      <w:bookmarkEnd w:id="392"/>
      <w:bookmarkEnd w:id="393"/>
      <w:bookmarkEnd w:id="394"/>
      <w:bookmarkEnd w:id="395"/>
      <w:bookmarkEnd w:id="396"/>
      <w:bookmarkEnd w:id="397"/>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目前在本所债券市场挂牌交易的债券现券包括国债、地方政府债券、政策性金融债、政府支持债券、公司债券、企业债券、资产支持证券、可交换公司债券、</w:t>
      </w:r>
      <w:r>
        <w:rPr>
          <w:rFonts w:ascii="仿宋_GB2312" w:hAnsi="仿宋" w:eastAsia="仿宋_GB2312"/>
          <w:sz w:val="30"/>
          <w:szCs w:val="30"/>
        </w:rPr>
        <w:t>可转换公司</w:t>
      </w:r>
      <w:r>
        <w:rPr>
          <w:rFonts w:hint="eastAsia" w:ascii="仿宋_GB2312" w:hAnsi="仿宋" w:eastAsia="仿宋_GB2312"/>
          <w:sz w:val="30"/>
          <w:szCs w:val="30"/>
        </w:rPr>
        <w:t>债券等品种：</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（1）国债</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国债是国家为筹集财政资金，以其信用为基础，通过向社会筹集资金所形成的债权债务关系。目前，我国国债托管在交易所市场的均为记账式国债。记账式国债又分为附息国债和贴现国债两类。附息国债定期支付利息、到期还本付息、期限为</w:t>
      </w:r>
      <w:r>
        <w:rPr>
          <w:rFonts w:ascii="仿宋_GB2312" w:hAnsi="仿宋" w:eastAsia="仿宋_GB2312"/>
          <w:sz w:val="30"/>
          <w:szCs w:val="30"/>
        </w:rPr>
        <w:t>1年以上（含1年）。贴现国债以低于面值的价格贴现发行、到期按面值还本、期限为1年以下（不含1年）。</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（2）</w:t>
      </w:r>
      <w:r>
        <w:rPr>
          <w:rFonts w:ascii="仿宋_GB2312" w:hAnsi="仿宋" w:eastAsia="仿宋_GB2312"/>
          <w:sz w:val="30"/>
          <w:szCs w:val="30"/>
        </w:rPr>
        <w:t>地方政府债券（以下简称地方债）</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地方债是指地方政府、地方公共机构发行的债券。一般用于交通、通讯、住宅、教育、医院和污水处理系统等的建设，以当地政府的税收能力和其他收入作为还本付息的担保，包含地方政府一般债券、地方政府专项债券。</w:t>
      </w:r>
      <w:r>
        <w:rPr>
          <w:rFonts w:ascii="仿宋_GB2312" w:hAnsi="仿宋" w:eastAsia="仿宋_GB2312"/>
          <w:sz w:val="30"/>
          <w:szCs w:val="30"/>
        </w:rPr>
        <w:t xml:space="preserve"> </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（3）</w:t>
      </w:r>
      <w:r>
        <w:rPr>
          <w:rFonts w:ascii="仿宋_GB2312" w:hAnsi="仿宋" w:eastAsia="仿宋_GB2312"/>
          <w:sz w:val="30"/>
          <w:szCs w:val="30"/>
        </w:rPr>
        <w:t>政策性金融债</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政策性金融债是由我国政策性银行为筹集信贷资金，经国务院批准向银行金融机构及其机构发行的金融债券，包含国家开发银行金融债券、农业发展银行金融债券和进出口银行金融债券。</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（4）</w:t>
      </w:r>
      <w:r>
        <w:rPr>
          <w:rFonts w:ascii="仿宋_GB2312" w:hAnsi="仿宋" w:eastAsia="仿宋_GB2312"/>
          <w:sz w:val="30"/>
          <w:szCs w:val="30"/>
        </w:rPr>
        <w:t>政府支持债券</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政府支持债券是政府机构证券的一种，在交易所市场指</w:t>
      </w:r>
      <w:r>
        <w:fldChar w:fldCharType="begin"/>
      </w:r>
      <w:r>
        <w:instrText xml:space="preserve"> HYPERLINK "http://x/local/!CommandParam(8514,CompanyId=2002209)" </w:instrText>
      </w:r>
      <w:r>
        <w:fldChar w:fldCharType="separate"/>
      </w:r>
      <w:r>
        <w:rPr>
          <w:rFonts w:hint="eastAsia" w:ascii="仿宋_GB2312" w:hAnsi="仿宋" w:eastAsia="仿宋_GB2312"/>
          <w:sz w:val="30"/>
          <w:szCs w:val="30"/>
        </w:rPr>
        <w:t>中国国家铁路集团有限公司</w:t>
      </w:r>
      <w:r>
        <w:rPr>
          <w:rFonts w:hint="eastAsia" w:ascii="仿宋_GB2312" w:hAnsi="仿宋" w:eastAsia="仿宋_GB2312"/>
          <w:sz w:val="30"/>
          <w:szCs w:val="30"/>
        </w:rPr>
        <w:fldChar w:fldCharType="end"/>
      </w:r>
      <w:r>
        <w:rPr>
          <w:rFonts w:hint="eastAsia" w:ascii="仿宋_GB2312" w:hAnsi="仿宋" w:eastAsia="仿宋_GB2312"/>
          <w:sz w:val="30"/>
          <w:szCs w:val="30"/>
        </w:rPr>
        <w:t>（原铁道部）发行的铁路建设债券。自</w:t>
      </w:r>
      <w:r>
        <w:rPr>
          <w:rFonts w:ascii="仿宋_GB2312" w:hAnsi="仿宋" w:eastAsia="仿宋_GB2312"/>
          <w:sz w:val="30"/>
          <w:szCs w:val="30"/>
        </w:rPr>
        <w:t>2011年10月起，中国铁路建设债券被认定为“政府支持债券”</w:t>
      </w:r>
      <w:r>
        <w:rPr>
          <w:rFonts w:hint="eastAsia" w:ascii="仿宋_GB2312" w:hAnsi="仿宋" w:eastAsia="仿宋_GB2312"/>
          <w:sz w:val="30"/>
          <w:szCs w:val="30"/>
        </w:rPr>
        <w:t>。</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（5）公司债券</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公司债券是指公司依照法定程序发行、约定在一定期限内还本付息的有价证券。公司债以公司制法人作为发行主体，按照法定程序发行，到期还本付息的有价证券。</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（6）</w:t>
      </w:r>
      <w:r>
        <w:rPr>
          <w:rFonts w:ascii="仿宋_GB2312" w:hAnsi="仿宋" w:eastAsia="仿宋_GB2312"/>
          <w:sz w:val="30"/>
          <w:szCs w:val="30"/>
        </w:rPr>
        <w:t>企业债券</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根据《企业债券管理条例》规定，企业债券是指企业依照法定程序发行、约定在一定期限内还本付息的有价证券。企业债由国家发展和改革委员会作为主管机关，负责发行的注册工作。企业债可在银行间市场和交易所市场发行交易。</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（7）</w:t>
      </w:r>
      <w:r>
        <w:rPr>
          <w:rFonts w:ascii="仿宋_GB2312" w:hAnsi="仿宋" w:eastAsia="仿宋_GB2312"/>
          <w:sz w:val="30"/>
          <w:szCs w:val="30"/>
        </w:rPr>
        <w:t>资产支持证券</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资产支持证券，是指企业或其他融资主体将合法享有的、缺乏流动性但具有可预测的稳定现金流的资产或资产组合（基础资产）出售给特定的机构或载体（</w:t>
      </w:r>
      <w:r>
        <w:rPr>
          <w:rFonts w:ascii="仿宋_GB2312" w:hAnsi="仿宋" w:eastAsia="仿宋_GB2312"/>
          <w:sz w:val="30"/>
          <w:szCs w:val="30"/>
        </w:rPr>
        <w:t>SPV），SPV以该基础资产产生的现金流为支持发行证券，以获得融资并最大化提高资产流动性的一种结构性融资</w:t>
      </w:r>
      <w:r>
        <w:rPr>
          <w:rFonts w:hint="eastAsia" w:ascii="仿宋_GB2312" w:hAnsi="仿宋" w:eastAsia="仿宋_GB2312"/>
          <w:sz w:val="30"/>
          <w:szCs w:val="30"/>
        </w:rPr>
        <w:t>工具</w:t>
      </w:r>
      <w:r>
        <w:rPr>
          <w:rFonts w:ascii="仿宋_GB2312" w:hAnsi="仿宋" w:eastAsia="仿宋_GB2312"/>
          <w:sz w:val="30"/>
          <w:szCs w:val="30"/>
        </w:rPr>
        <w:t>。</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（8）</w:t>
      </w:r>
      <w:r>
        <w:rPr>
          <w:rFonts w:ascii="仿宋_GB2312" w:hAnsi="仿宋" w:eastAsia="仿宋_GB2312"/>
          <w:sz w:val="30"/>
          <w:szCs w:val="30"/>
        </w:rPr>
        <w:t>可交换</w:t>
      </w:r>
      <w:r>
        <w:rPr>
          <w:rFonts w:hint="eastAsia" w:ascii="仿宋_GB2312" w:hAnsi="仿宋" w:eastAsia="仿宋_GB2312"/>
          <w:sz w:val="30"/>
          <w:szCs w:val="30"/>
        </w:rPr>
        <w:t>公司</w:t>
      </w:r>
      <w:r>
        <w:rPr>
          <w:rFonts w:ascii="仿宋_GB2312" w:hAnsi="仿宋" w:eastAsia="仿宋_GB2312"/>
          <w:sz w:val="30"/>
          <w:szCs w:val="30"/>
        </w:rPr>
        <w:t>债券</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可交换债券是指上市公司的股东依法发行、在一定期限内依据约定的条件可以交换成该股东所持有的上市公司股票的债券品种。可交换债的持有人有权按一定条件将债券交换为标的公司的股票，在此之前可定期获得如纯债一样的票息，若持有到期未行权可获得到期本息偿付。</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（9）可转换</w:t>
      </w:r>
      <w:r>
        <w:rPr>
          <w:rFonts w:ascii="仿宋_GB2312" w:hAnsi="仿宋" w:eastAsia="仿宋_GB2312"/>
          <w:sz w:val="30"/>
          <w:szCs w:val="30"/>
        </w:rPr>
        <w:t>公司债券</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可转换</w:t>
      </w:r>
      <w:r>
        <w:rPr>
          <w:rFonts w:ascii="仿宋_GB2312" w:hAnsi="仿宋" w:eastAsia="仿宋_GB2312"/>
          <w:sz w:val="30"/>
          <w:szCs w:val="30"/>
        </w:rPr>
        <w:t>公司债券</w:t>
      </w:r>
      <w:r>
        <w:rPr>
          <w:rFonts w:hint="eastAsia" w:ascii="仿宋_GB2312" w:hAnsi="仿宋" w:eastAsia="仿宋_GB2312"/>
          <w:sz w:val="30"/>
          <w:szCs w:val="30"/>
        </w:rPr>
        <w:t>是指上市公司</w:t>
      </w:r>
      <w:r>
        <w:rPr>
          <w:rFonts w:ascii="仿宋_GB2312" w:hAnsi="仿宋" w:eastAsia="仿宋_GB2312"/>
          <w:sz w:val="30"/>
          <w:szCs w:val="30"/>
        </w:rPr>
        <w:t>依法发行、在一定期间内依据约定的条件可以转换成本公司股票的公司债券。</w:t>
      </w:r>
    </w:p>
    <w:p>
      <w:pPr>
        <w:spacing w:line="600" w:lineRule="exact"/>
        <w:ind w:firstLine="600" w:firstLineChars="200"/>
        <w:rPr>
          <w:rFonts w:ascii="仿宋_GB2312" w:hAnsi="仿宋" w:eastAsia="仿宋_GB2312"/>
          <w:sz w:val="30"/>
          <w:szCs w:val="30"/>
        </w:rPr>
      </w:pPr>
      <w:r>
        <w:rPr>
          <w:rFonts w:hint="eastAsia" w:ascii="仿宋_GB2312" w:eastAsia="仿宋_GB2312"/>
          <w:color w:val="000000"/>
          <w:sz w:val="30"/>
          <w:szCs w:val="30"/>
        </w:rPr>
        <w:t>本所对上市公司发行的可转换公司债券的交易</w:t>
      </w:r>
      <w:r>
        <w:rPr>
          <w:rFonts w:ascii="仿宋_GB2312" w:eastAsia="仿宋_GB2312"/>
          <w:color w:val="000000"/>
          <w:sz w:val="30"/>
          <w:szCs w:val="30"/>
        </w:rPr>
        <w:t>另有规定的</w:t>
      </w:r>
      <w:r>
        <w:rPr>
          <w:rFonts w:hint="eastAsia" w:ascii="仿宋_GB2312" w:eastAsia="仿宋_GB2312"/>
          <w:color w:val="000000"/>
          <w:sz w:val="30"/>
          <w:szCs w:val="30"/>
        </w:rPr>
        <w:t>，</w:t>
      </w:r>
      <w:r>
        <w:rPr>
          <w:rFonts w:ascii="仿宋_GB2312" w:eastAsia="仿宋_GB2312"/>
          <w:color w:val="000000"/>
          <w:sz w:val="30"/>
          <w:szCs w:val="30"/>
        </w:rPr>
        <w:t>从其规定</w:t>
      </w:r>
      <w:r>
        <w:rPr>
          <w:rFonts w:hint="eastAsia" w:ascii="仿宋_GB2312" w:eastAsia="仿宋_GB2312"/>
          <w:color w:val="000000"/>
          <w:sz w:val="30"/>
          <w:szCs w:val="30"/>
        </w:rPr>
        <w:t>。</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（10）</w:t>
      </w:r>
      <w:r>
        <w:rPr>
          <w:rFonts w:ascii="仿宋_GB2312" w:hAnsi="仿宋" w:eastAsia="仿宋_GB2312"/>
          <w:sz w:val="30"/>
          <w:szCs w:val="30"/>
        </w:rPr>
        <w:t>本所规定的其他品种</w:t>
      </w:r>
    </w:p>
    <w:p>
      <w:pPr>
        <w:numPr>
          <w:ilvl w:val="1"/>
          <w:numId w:val="4"/>
        </w:numPr>
        <w:spacing w:line="600" w:lineRule="exact"/>
        <w:ind w:left="0" w:firstLine="0"/>
        <w:outlineLvl w:val="1"/>
        <w:rPr>
          <w:rFonts w:ascii="仿宋_GB2312" w:eastAsia="仿宋_GB2312"/>
          <w:b/>
          <w:sz w:val="30"/>
          <w:szCs w:val="30"/>
        </w:rPr>
      </w:pPr>
      <w:bookmarkStart w:id="398" w:name="_Toc56166276"/>
      <w:bookmarkStart w:id="399" w:name="_Toc55318668"/>
      <w:bookmarkStart w:id="400" w:name="_Toc103332449"/>
      <w:bookmarkStart w:id="401" w:name="_Toc56166087"/>
      <w:bookmarkStart w:id="402" w:name="_Toc48742266"/>
      <w:r>
        <w:rPr>
          <w:rFonts w:hint="eastAsia" w:ascii="仿宋_GB2312" w:eastAsia="仿宋_GB2312"/>
          <w:b/>
          <w:sz w:val="30"/>
          <w:szCs w:val="30"/>
        </w:rPr>
        <w:t>现券交易申报与成交</w:t>
      </w:r>
      <w:bookmarkEnd w:id="398"/>
      <w:bookmarkEnd w:id="399"/>
      <w:bookmarkEnd w:id="400"/>
      <w:bookmarkEnd w:id="401"/>
      <w:bookmarkEnd w:id="402"/>
    </w:p>
    <w:p>
      <w:pPr>
        <w:spacing w:line="600" w:lineRule="exact"/>
        <w:ind w:firstLine="600" w:firstLineChars="200"/>
        <w:rPr>
          <w:rFonts w:ascii="仿宋_GB2312" w:hAnsi="微软雅黑"/>
          <w:sz w:val="30"/>
        </w:rPr>
      </w:pPr>
      <w:r>
        <w:rPr>
          <w:rFonts w:hint="eastAsia" w:ascii="仿宋_GB2312" w:hAnsi="微软雅黑" w:eastAsia="仿宋_GB2312"/>
          <w:sz w:val="30"/>
          <w:szCs w:val="30"/>
        </w:rPr>
        <w:t>债券交易参与人在进行现券交易申报与成交时，相关</w:t>
      </w:r>
      <w:r>
        <w:rPr>
          <w:rFonts w:ascii="仿宋_GB2312" w:hAnsi="微软雅黑" w:eastAsia="仿宋_GB2312"/>
          <w:sz w:val="30"/>
          <w:szCs w:val="30"/>
        </w:rPr>
        <w:t>申报数量要求、申报价格最小变动单位及价格限制、有效申报价格范围</w:t>
      </w:r>
      <w:r>
        <w:rPr>
          <w:rFonts w:hint="eastAsia" w:ascii="仿宋_GB2312" w:hAnsi="微软雅黑" w:eastAsia="仿宋_GB2312"/>
          <w:sz w:val="30"/>
          <w:szCs w:val="30"/>
        </w:rPr>
        <w:t>、申报有效期及申报撤销安排、成交原则、交易解除安排、交易对手范围设置、不同交易方式的申报要素要求等详见本指南第4章和第5章的相关规定。</w:t>
      </w:r>
    </w:p>
    <w:p>
      <w:pPr>
        <w:numPr>
          <w:ilvl w:val="1"/>
          <w:numId w:val="4"/>
        </w:numPr>
        <w:spacing w:line="600" w:lineRule="exact"/>
        <w:ind w:left="0" w:firstLine="0"/>
        <w:outlineLvl w:val="1"/>
        <w:rPr>
          <w:rFonts w:ascii="仿宋_GB2312" w:eastAsia="仿宋_GB2312"/>
          <w:b/>
          <w:sz w:val="30"/>
          <w:szCs w:val="30"/>
        </w:rPr>
      </w:pPr>
      <w:bookmarkStart w:id="403" w:name="_Toc47442992"/>
      <w:bookmarkEnd w:id="403"/>
      <w:bookmarkStart w:id="404" w:name="_Toc47366747"/>
      <w:bookmarkEnd w:id="404"/>
      <w:bookmarkStart w:id="405" w:name="_Toc47452097"/>
      <w:bookmarkEnd w:id="405"/>
      <w:bookmarkStart w:id="406" w:name="_Toc47452074"/>
      <w:bookmarkEnd w:id="406"/>
      <w:bookmarkStart w:id="407" w:name="_Toc47451751"/>
      <w:bookmarkEnd w:id="407"/>
      <w:bookmarkStart w:id="408" w:name="_Toc47443674"/>
      <w:bookmarkEnd w:id="408"/>
      <w:bookmarkStart w:id="409" w:name="_Toc47346913"/>
      <w:bookmarkEnd w:id="409"/>
      <w:bookmarkStart w:id="410" w:name="_Toc47452095"/>
      <w:bookmarkEnd w:id="410"/>
      <w:bookmarkStart w:id="411" w:name="_Toc47372548"/>
      <w:bookmarkEnd w:id="411"/>
      <w:bookmarkStart w:id="412" w:name="_Toc47346906"/>
      <w:bookmarkEnd w:id="412"/>
      <w:bookmarkStart w:id="413" w:name="_Toc47452076"/>
      <w:bookmarkEnd w:id="413"/>
      <w:bookmarkStart w:id="414" w:name="_Toc47451749"/>
      <w:bookmarkEnd w:id="414"/>
      <w:bookmarkStart w:id="415" w:name="_Toc47451367"/>
      <w:bookmarkEnd w:id="415"/>
      <w:bookmarkStart w:id="416" w:name="_Toc47442988"/>
      <w:bookmarkEnd w:id="416"/>
      <w:bookmarkStart w:id="417" w:name="_Toc47345554"/>
      <w:bookmarkEnd w:id="417"/>
      <w:bookmarkStart w:id="418" w:name="_Toc47451747"/>
      <w:bookmarkEnd w:id="418"/>
      <w:bookmarkStart w:id="419" w:name="_Toc47455769"/>
      <w:bookmarkEnd w:id="419"/>
      <w:bookmarkStart w:id="420" w:name="_Toc47451500"/>
      <w:bookmarkEnd w:id="420"/>
      <w:bookmarkStart w:id="421" w:name="_Toc47443098"/>
      <w:bookmarkEnd w:id="421"/>
      <w:bookmarkStart w:id="422" w:name="_Toc47366746"/>
      <w:bookmarkEnd w:id="422"/>
      <w:bookmarkStart w:id="423" w:name="_Toc47451748"/>
      <w:bookmarkEnd w:id="423"/>
      <w:bookmarkStart w:id="424" w:name="_Toc47347752"/>
      <w:bookmarkEnd w:id="424"/>
      <w:bookmarkStart w:id="425" w:name="_Toc47372545"/>
      <w:bookmarkEnd w:id="425"/>
      <w:bookmarkStart w:id="426" w:name="_Toc47443108"/>
      <w:bookmarkEnd w:id="426"/>
      <w:bookmarkStart w:id="427" w:name="_Toc47443101"/>
      <w:bookmarkEnd w:id="427"/>
      <w:bookmarkStart w:id="428" w:name="_Toc47452096"/>
      <w:bookmarkEnd w:id="428"/>
      <w:bookmarkStart w:id="429" w:name="_Toc46137846"/>
      <w:bookmarkEnd w:id="429"/>
      <w:bookmarkStart w:id="430" w:name="_Toc47443681"/>
      <w:bookmarkEnd w:id="430"/>
      <w:bookmarkStart w:id="431" w:name="_Toc47346921"/>
      <w:bookmarkEnd w:id="431"/>
      <w:bookmarkStart w:id="432" w:name="_Toc47451362"/>
      <w:bookmarkEnd w:id="432"/>
      <w:bookmarkStart w:id="433" w:name="_Toc47372543"/>
      <w:bookmarkEnd w:id="433"/>
      <w:bookmarkStart w:id="434" w:name="_Toc47347741"/>
      <w:bookmarkEnd w:id="434"/>
      <w:bookmarkStart w:id="435" w:name="_Toc47347740"/>
      <w:bookmarkEnd w:id="435"/>
      <w:bookmarkStart w:id="436" w:name="_Toc47346918"/>
      <w:bookmarkEnd w:id="436"/>
      <w:bookmarkStart w:id="437" w:name="_Toc47443682"/>
      <w:bookmarkEnd w:id="437"/>
      <w:bookmarkStart w:id="438" w:name="_Toc47452089"/>
      <w:bookmarkEnd w:id="438"/>
      <w:bookmarkStart w:id="439" w:name="_Toc47442986"/>
      <w:bookmarkEnd w:id="439"/>
      <w:bookmarkStart w:id="440" w:name="_Toc47442985"/>
      <w:bookmarkEnd w:id="440"/>
      <w:bookmarkStart w:id="441" w:name="_Toc47443667"/>
      <w:bookmarkEnd w:id="441"/>
      <w:bookmarkStart w:id="442" w:name="_Toc47452088"/>
      <w:bookmarkEnd w:id="442"/>
      <w:bookmarkStart w:id="443" w:name="_Toc46147887"/>
      <w:bookmarkEnd w:id="443"/>
      <w:bookmarkStart w:id="444" w:name="_Toc47443678"/>
      <w:bookmarkEnd w:id="444"/>
      <w:bookmarkStart w:id="445" w:name="_Toc47443116"/>
      <w:bookmarkEnd w:id="445"/>
      <w:bookmarkStart w:id="446" w:name="_Toc46137834"/>
      <w:bookmarkEnd w:id="446"/>
      <w:bookmarkStart w:id="447" w:name="_Toc47443118"/>
      <w:bookmarkEnd w:id="447"/>
      <w:bookmarkStart w:id="448" w:name="_Toc46147885"/>
      <w:bookmarkEnd w:id="448"/>
      <w:bookmarkStart w:id="449" w:name="_Toc47451360"/>
      <w:bookmarkEnd w:id="449"/>
      <w:bookmarkStart w:id="450" w:name="_Toc47372546"/>
      <w:bookmarkEnd w:id="450"/>
      <w:bookmarkStart w:id="451" w:name="_Toc46147883"/>
      <w:bookmarkEnd w:id="451"/>
      <w:bookmarkStart w:id="452" w:name="_Toc46147890"/>
      <w:bookmarkEnd w:id="452"/>
      <w:bookmarkStart w:id="453" w:name="_Toc47346909"/>
      <w:bookmarkEnd w:id="453"/>
      <w:bookmarkStart w:id="454" w:name="_Toc47451496"/>
      <w:bookmarkEnd w:id="454"/>
      <w:bookmarkStart w:id="455" w:name="_Toc47372565"/>
      <w:bookmarkEnd w:id="455"/>
      <w:bookmarkStart w:id="456" w:name="_Toc47451382"/>
      <w:bookmarkEnd w:id="456"/>
      <w:bookmarkStart w:id="457" w:name="_Toc47347737"/>
      <w:bookmarkEnd w:id="457"/>
      <w:bookmarkStart w:id="458" w:name="_Toc47455772"/>
      <w:bookmarkEnd w:id="458"/>
      <w:bookmarkStart w:id="459" w:name="_Toc47452090"/>
      <w:bookmarkEnd w:id="459"/>
      <w:bookmarkStart w:id="460" w:name="_Toc47451478"/>
      <w:bookmarkEnd w:id="460"/>
      <w:bookmarkStart w:id="461" w:name="_Toc47455786"/>
      <w:bookmarkEnd w:id="461"/>
      <w:bookmarkStart w:id="462" w:name="_Toc46137827"/>
      <w:bookmarkEnd w:id="462"/>
      <w:bookmarkStart w:id="463" w:name="_Toc47443095"/>
      <w:bookmarkEnd w:id="463"/>
      <w:bookmarkStart w:id="464" w:name="_Toc46137829"/>
      <w:bookmarkEnd w:id="464"/>
      <w:bookmarkStart w:id="465" w:name="_Toc47451761"/>
      <w:bookmarkEnd w:id="465"/>
      <w:bookmarkStart w:id="466" w:name="_Toc47443114"/>
      <w:bookmarkEnd w:id="466"/>
      <w:bookmarkStart w:id="467" w:name="_Toc47347760"/>
      <w:bookmarkEnd w:id="467"/>
      <w:bookmarkStart w:id="468" w:name="_Toc47443096"/>
      <w:bookmarkEnd w:id="468"/>
      <w:bookmarkStart w:id="469" w:name="_Toc47442989"/>
      <w:bookmarkEnd w:id="469"/>
      <w:bookmarkStart w:id="470" w:name="_Toc47443673"/>
      <w:bookmarkEnd w:id="470"/>
      <w:bookmarkStart w:id="471" w:name="_Toc47346907"/>
      <w:bookmarkEnd w:id="471"/>
      <w:bookmarkStart w:id="472" w:name="_Toc47457029"/>
      <w:bookmarkEnd w:id="472"/>
      <w:bookmarkStart w:id="473" w:name="_Toc47443669"/>
      <w:bookmarkEnd w:id="473"/>
      <w:bookmarkStart w:id="474" w:name="_Toc47345551"/>
      <w:bookmarkEnd w:id="474"/>
      <w:bookmarkStart w:id="475" w:name="_Toc47457026"/>
      <w:bookmarkEnd w:id="475"/>
      <w:bookmarkStart w:id="476" w:name="_Toc47451768"/>
      <w:bookmarkEnd w:id="476"/>
      <w:bookmarkStart w:id="477" w:name="_Toc46147892"/>
      <w:bookmarkEnd w:id="477"/>
      <w:bookmarkStart w:id="478" w:name="_Toc47451481"/>
      <w:bookmarkEnd w:id="478"/>
      <w:bookmarkStart w:id="479" w:name="_Toc47451480"/>
      <w:bookmarkEnd w:id="479"/>
      <w:bookmarkStart w:id="480" w:name="_Toc47457039"/>
      <w:bookmarkEnd w:id="480"/>
      <w:bookmarkStart w:id="481" w:name="_Toc47452085"/>
      <w:bookmarkEnd w:id="481"/>
      <w:bookmarkStart w:id="482" w:name="_Toc47443676"/>
      <w:bookmarkEnd w:id="482"/>
      <w:bookmarkStart w:id="483" w:name="_Toc46137826"/>
      <w:bookmarkEnd w:id="483"/>
      <w:bookmarkStart w:id="484" w:name="_Toc47443690"/>
      <w:bookmarkEnd w:id="484"/>
      <w:bookmarkStart w:id="485" w:name="_Toc47457028"/>
      <w:bookmarkEnd w:id="485"/>
      <w:bookmarkStart w:id="486" w:name="_Toc47443097"/>
      <w:bookmarkEnd w:id="486"/>
      <w:bookmarkStart w:id="487" w:name="_Toc47345553"/>
      <w:bookmarkEnd w:id="487"/>
      <w:bookmarkStart w:id="488" w:name="_Toc47442996"/>
      <w:bookmarkEnd w:id="488"/>
      <w:bookmarkStart w:id="489" w:name="_Toc47451376"/>
      <w:bookmarkEnd w:id="489"/>
      <w:bookmarkStart w:id="490" w:name="_Toc46137833"/>
      <w:bookmarkEnd w:id="490"/>
      <w:bookmarkStart w:id="491" w:name="_Toc47457045"/>
      <w:bookmarkEnd w:id="491"/>
      <w:bookmarkStart w:id="492" w:name="_Toc47455781"/>
      <w:bookmarkEnd w:id="492"/>
      <w:bookmarkStart w:id="493" w:name="_Toc47452092"/>
      <w:bookmarkEnd w:id="493"/>
      <w:bookmarkStart w:id="494" w:name="_Toc47451375"/>
      <w:bookmarkEnd w:id="494"/>
      <w:bookmarkStart w:id="495" w:name="_Toc47455770"/>
      <w:bookmarkEnd w:id="495"/>
      <w:bookmarkStart w:id="496" w:name="_Toc47347756"/>
      <w:bookmarkEnd w:id="496"/>
      <w:bookmarkStart w:id="497" w:name="_Toc46147893"/>
      <w:bookmarkEnd w:id="497"/>
      <w:bookmarkStart w:id="498" w:name="_Toc47451490"/>
      <w:bookmarkEnd w:id="498"/>
      <w:bookmarkStart w:id="499" w:name="_Toc47451494"/>
      <w:bookmarkEnd w:id="499"/>
      <w:bookmarkStart w:id="500" w:name="_Toc47366766"/>
      <w:bookmarkEnd w:id="500"/>
      <w:bookmarkStart w:id="501" w:name="_Toc47443688"/>
      <w:bookmarkEnd w:id="501"/>
      <w:bookmarkStart w:id="502" w:name="_Toc47443668"/>
      <w:bookmarkEnd w:id="502"/>
      <w:bookmarkStart w:id="503" w:name="_Toc47443687"/>
      <w:bookmarkEnd w:id="503"/>
      <w:bookmarkStart w:id="504" w:name="_Toc47455784"/>
      <w:bookmarkEnd w:id="504"/>
      <w:bookmarkStart w:id="505" w:name="_Toc47443110"/>
      <w:bookmarkEnd w:id="505"/>
      <w:bookmarkStart w:id="506" w:name="_Toc47451479"/>
      <w:bookmarkEnd w:id="506"/>
      <w:bookmarkStart w:id="507" w:name="_Toc47451758"/>
      <w:bookmarkEnd w:id="507"/>
      <w:bookmarkStart w:id="508" w:name="_Toc47451763"/>
      <w:bookmarkEnd w:id="508"/>
      <w:bookmarkStart w:id="509" w:name="_Toc47451493"/>
      <w:bookmarkEnd w:id="509"/>
      <w:bookmarkStart w:id="510" w:name="_Toc47443103"/>
      <w:bookmarkEnd w:id="510"/>
      <w:bookmarkStart w:id="511" w:name="_Toc47457046"/>
      <w:bookmarkEnd w:id="511"/>
      <w:bookmarkStart w:id="512" w:name="_Toc47443002"/>
      <w:bookmarkEnd w:id="512"/>
      <w:bookmarkStart w:id="513" w:name="_Toc47451359"/>
      <w:bookmarkEnd w:id="513"/>
      <w:bookmarkStart w:id="514" w:name="_Toc47451477"/>
      <w:bookmarkEnd w:id="514"/>
      <w:bookmarkStart w:id="515" w:name="_Toc47451380"/>
      <w:bookmarkEnd w:id="515"/>
      <w:bookmarkStart w:id="516" w:name="_Toc46137831"/>
      <w:bookmarkEnd w:id="516"/>
      <w:bookmarkStart w:id="517" w:name="_Toc46137830"/>
      <w:bookmarkEnd w:id="517"/>
      <w:bookmarkStart w:id="518" w:name="_Toc47345557"/>
      <w:bookmarkEnd w:id="518"/>
      <w:bookmarkStart w:id="519" w:name="_Toc47451746"/>
      <w:bookmarkEnd w:id="519"/>
      <w:bookmarkStart w:id="520" w:name="_Toc47443100"/>
      <w:bookmarkEnd w:id="520"/>
      <w:bookmarkStart w:id="521" w:name="_Toc47366759"/>
      <w:bookmarkEnd w:id="521"/>
      <w:bookmarkStart w:id="522" w:name="_Toc46147884"/>
      <w:bookmarkEnd w:id="522"/>
      <w:bookmarkStart w:id="523" w:name="_Toc47451377"/>
      <w:bookmarkEnd w:id="523"/>
      <w:bookmarkStart w:id="524" w:name="_Toc47443680"/>
      <w:bookmarkEnd w:id="524"/>
      <w:bookmarkStart w:id="525" w:name="_Toc47455766"/>
      <w:bookmarkEnd w:id="525"/>
      <w:bookmarkStart w:id="526" w:name="_Toc47457027"/>
      <w:bookmarkEnd w:id="526"/>
      <w:bookmarkStart w:id="527" w:name="_Toc47372554"/>
      <w:bookmarkEnd w:id="527"/>
      <w:bookmarkStart w:id="528" w:name="_Toc47372562"/>
      <w:bookmarkEnd w:id="528"/>
      <w:bookmarkStart w:id="529" w:name="_Toc47366744"/>
      <w:bookmarkEnd w:id="529"/>
      <w:bookmarkStart w:id="530" w:name="_Toc47451764"/>
      <w:bookmarkEnd w:id="530"/>
      <w:bookmarkStart w:id="531" w:name="_Toc47345552"/>
      <w:bookmarkEnd w:id="531"/>
      <w:bookmarkStart w:id="532" w:name="_Toc47443117"/>
      <w:bookmarkEnd w:id="532"/>
      <w:bookmarkStart w:id="533" w:name="_Toc47443689"/>
      <w:bookmarkEnd w:id="533"/>
      <w:bookmarkStart w:id="534" w:name="_Toc47442990"/>
      <w:bookmarkEnd w:id="534"/>
      <w:bookmarkStart w:id="535" w:name="_Toc46147894"/>
      <w:bookmarkEnd w:id="535"/>
      <w:bookmarkStart w:id="536" w:name="_Toc47442984"/>
      <w:bookmarkEnd w:id="536"/>
      <w:bookmarkStart w:id="537" w:name="_Toc46147891"/>
      <w:bookmarkEnd w:id="537"/>
      <w:bookmarkStart w:id="538" w:name="_Toc47452078"/>
      <w:bookmarkEnd w:id="538"/>
      <w:bookmarkStart w:id="539" w:name="_Toc47451486"/>
      <w:bookmarkEnd w:id="539"/>
      <w:bookmarkStart w:id="540" w:name="_Toc47443115"/>
      <w:bookmarkEnd w:id="540"/>
      <w:bookmarkStart w:id="541" w:name="_Toc47455776"/>
      <w:bookmarkEnd w:id="541"/>
      <w:bookmarkStart w:id="542" w:name="_Toc47451767"/>
      <w:bookmarkEnd w:id="542"/>
      <w:bookmarkStart w:id="543" w:name="_Toc47346926"/>
      <w:bookmarkEnd w:id="543"/>
      <w:bookmarkStart w:id="544" w:name="_Toc47372551"/>
      <w:bookmarkEnd w:id="544"/>
      <w:bookmarkStart w:id="545" w:name="_Toc47457032"/>
      <w:bookmarkEnd w:id="545"/>
      <w:bookmarkStart w:id="546" w:name="_Toc47452094"/>
      <w:bookmarkEnd w:id="546"/>
      <w:bookmarkStart w:id="547" w:name="_Toc47346915"/>
      <w:bookmarkEnd w:id="547"/>
      <w:bookmarkStart w:id="548" w:name="_Toc47457023"/>
      <w:bookmarkEnd w:id="548"/>
      <w:bookmarkStart w:id="549" w:name="_Toc47451753"/>
      <w:bookmarkEnd w:id="549"/>
      <w:bookmarkStart w:id="550" w:name="_Toc47443003"/>
      <w:bookmarkEnd w:id="550"/>
      <w:bookmarkStart w:id="551" w:name="_Toc47366752"/>
      <w:bookmarkEnd w:id="551"/>
      <w:bookmarkStart w:id="552" w:name="_Toc47346923"/>
      <w:bookmarkEnd w:id="552"/>
      <w:bookmarkStart w:id="553" w:name="_Toc47442993"/>
      <w:bookmarkEnd w:id="553"/>
      <w:bookmarkStart w:id="554" w:name="_Toc47347757"/>
      <w:bookmarkEnd w:id="554"/>
      <w:bookmarkStart w:id="555" w:name="_Toc47451366"/>
      <w:bookmarkEnd w:id="555"/>
      <w:bookmarkStart w:id="556" w:name="_Toc47443683"/>
      <w:bookmarkEnd w:id="556"/>
      <w:bookmarkStart w:id="557" w:name="_Toc47443675"/>
      <w:bookmarkEnd w:id="557"/>
      <w:bookmarkStart w:id="558" w:name="_Toc47452086"/>
      <w:bookmarkEnd w:id="558"/>
      <w:bookmarkStart w:id="559" w:name="_Toc47455789"/>
      <w:bookmarkEnd w:id="559"/>
      <w:bookmarkStart w:id="560" w:name="_Toc47372549"/>
      <w:bookmarkEnd w:id="560"/>
      <w:bookmarkStart w:id="561" w:name="_Toc47443000"/>
      <w:bookmarkEnd w:id="561"/>
      <w:bookmarkStart w:id="562" w:name="_Toc47451757"/>
      <w:bookmarkEnd w:id="562"/>
      <w:bookmarkStart w:id="563" w:name="_Toc47443672"/>
      <w:bookmarkEnd w:id="563"/>
      <w:bookmarkStart w:id="564" w:name="_Toc47443004"/>
      <w:bookmarkEnd w:id="564"/>
      <w:bookmarkStart w:id="565" w:name="_Toc47451378"/>
      <w:bookmarkEnd w:id="565"/>
      <w:bookmarkStart w:id="566" w:name="_Toc47346916"/>
      <w:bookmarkEnd w:id="566"/>
      <w:bookmarkStart w:id="567" w:name="_Toc47455768"/>
      <w:bookmarkEnd w:id="567"/>
      <w:bookmarkStart w:id="568" w:name="_Toc47443005"/>
      <w:bookmarkEnd w:id="568"/>
      <w:bookmarkStart w:id="569" w:name="_Toc47443671"/>
      <w:bookmarkEnd w:id="569"/>
      <w:bookmarkStart w:id="570" w:name="_Toc47452080"/>
      <w:bookmarkEnd w:id="570"/>
      <w:bookmarkStart w:id="571" w:name="_Toc47451497"/>
      <w:bookmarkEnd w:id="571"/>
      <w:bookmarkStart w:id="572" w:name="_Toc47442991"/>
      <w:bookmarkEnd w:id="572"/>
      <w:bookmarkStart w:id="573" w:name="_Toc47347755"/>
      <w:bookmarkEnd w:id="573"/>
      <w:bookmarkStart w:id="574" w:name="_Toc47452081"/>
      <w:bookmarkEnd w:id="574"/>
      <w:bookmarkStart w:id="575" w:name="_Toc47366762"/>
      <w:bookmarkEnd w:id="575"/>
      <w:bookmarkStart w:id="576" w:name="_Toc47452082"/>
      <w:bookmarkEnd w:id="576"/>
      <w:bookmarkStart w:id="577" w:name="_Toc46137828"/>
      <w:bookmarkEnd w:id="577"/>
      <w:bookmarkStart w:id="578" w:name="_Toc47443007"/>
      <w:bookmarkEnd w:id="578"/>
      <w:bookmarkStart w:id="579" w:name="_Toc47451762"/>
      <w:bookmarkEnd w:id="579"/>
      <w:bookmarkStart w:id="580" w:name="_Toc47346919"/>
      <w:bookmarkEnd w:id="580"/>
      <w:bookmarkStart w:id="581" w:name="_Toc47347742"/>
      <w:bookmarkEnd w:id="581"/>
      <w:bookmarkStart w:id="582" w:name="_Toc47443111"/>
      <w:bookmarkEnd w:id="582"/>
      <w:bookmarkStart w:id="583" w:name="_Toc47347747"/>
      <w:bookmarkEnd w:id="583"/>
      <w:bookmarkStart w:id="584" w:name="_Toc47372556"/>
      <w:bookmarkEnd w:id="584"/>
      <w:bookmarkStart w:id="585" w:name="_Toc47366760"/>
      <w:bookmarkEnd w:id="585"/>
      <w:bookmarkStart w:id="586" w:name="_Toc47346927"/>
      <w:bookmarkEnd w:id="586"/>
      <w:bookmarkStart w:id="587" w:name="_Toc47443112"/>
      <w:bookmarkEnd w:id="587"/>
      <w:bookmarkStart w:id="588" w:name="_Toc47372566"/>
      <w:bookmarkEnd w:id="588"/>
      <w:bookmarkStart w:id="589" w:name="_Toc47451487"/>
      <w:bookmarkEnd w:id="589"/>
      <w:bookmarkStart w:id="590" w:name="_Toc47366753"/>
      <w:bookmarkEnd w:id="590"/>
      <w:bookmarkStart w:id="591" w:name="_Toc47372564"/>
      <w:bookmarkEnd w:id="591"/>
      <w:bookmarkStart w:id="592" w:name="_Toc47366754"/>
      <w:bookmarkEnd w:id="592"/>
      <w:bookmarkStart w:id="593" w:name="_Toc47346917"/>
      <w:bookmarkEnd w:id="593"/>
      <w:bookmarkStart w:id="594" w:name="_Toc47451752"/>
      <w:bookmarkEnd w:id="594"/>
      <w:bookmarkStart w:id="595" w:name="_Toc46137838"/>
      <w:bookmarkEnd w:id="595"/>
      <w:bookmarkStart w:id="596" w:name="_Toc47451484"/>
      <w:bookmarkEnd w:id="596"/>
      <w:bookmarkStart w:id="597" w:name="_Toc47347750"/>
      <w:bookmarkEnd w:id="597"/>
      <w:bookmarkStart w:id="598" w:name="_Toc47451488"/>
      <w:bookmarkEnd w:id="598"/>
      <w:bookmarkStart w:id="599" w:name="_Toc47457043"/>
      <w:bookmarkEnd w:id="599"/>
      <w:bookmarkStart w:id="600" w:name="_Toc47372557"/>
      <w:bookmarkEnd w:id="600"/>
      <w:bookmarkStart w:id="601" w:name="_Toc47346928"/>
      <w:bookmarkEnd w:id="601"/>
      <w:bookmarkStart w:id="602" w:name="_Toc47347754"/>
      <w:bookmarkEnd w:id="602"/>
      <w:bookmarkStart w:id="603" w:name="_Toc47455773"/>
      <w:bookmarkEnd w:id="603"/>
      <w:bookmarkStart w:id="604" w:name="_Toc47372560"/>
      <w:bookmarkEnd w:id="604"/>
      <w:bookmarkStart w:id="605" w:name="_Toc47346924"/>
      <w:bookmarkEnd w:id="605"/>
      <w:bookmarkStart w:id="606" w:name="_Toc47442997"/>
      <w:bookmarkEnd w:id="606"/>
      <w:bookmarkStart w:id="607" w:name="_Toc47451374"/>
      <w:bookmarkEnd w:id="607"/>
      <w:bookmarkStart w:id="608" w:name="_Toc47451364"/>
      <w:bookmarkEnd w:id="608"/>
      <w:bookmarkStart w:id="609" w:name="_Toc47451379"/>
      <w:bookmarkEnd w:id="609"/>
      <w:bookmarkStart w:id="610" w:name="_Toc47452091"/>
      <w:bookmarkEnd w:id="610"/>
      <w:bookmarkStart w:id="611" w:name="_Toc47442994"/>
      <w:bookmarkEnd w:id="611"/>
      <w:bookmarkStart w:id="612" w:name="_Toc47443106"/>
      <w:bookmarkEnd w:id="612"/>
      <w:bookmarkStart w:id="613" w:name="_Toc47457034"/>
      <w:bookmarkEnd w:id="613"/>
      <w:bookmarkStart w:id="614" w:name="_Toc47347745"/>
      <w:bookmarkEnd w:id="614"/>
      <w:bookmarkStart w:id="615" w:name="_Toc47366764"/>
      <w:bookmarkEnd w:id="615"/>
      <w:bookmarkStart w:id="616" w:name="_Toc47347746"/>
      <w:bookmarkEnd w:id="616"/>
      <w:bookmarkStart w:id="617" w:name="_Toc47346911"/>
      <w:bookmarkEnd w:id="617"/>
      <w:bookmarkStart w:id="618" w:name="_Toc47443102"/>
      <w:bookmarkEnd w:id="618"/>
      <w:bookmarkStart w:id="619" w:name="_Toc47366756"/>
      <w:bookmarkEnd w:id="619"/>
      <w:bookmarkStart w:id="620" w:name="_Toc47443099"/>
      <w:bookmarkEnd w:id="620"/>
      <w:bookmarkStart w:id="621" w:name="_Toc47451492"/>
      <w:bookmarkEnd w:id="621"/>
      <w:bookmarkStart w:id="622" w:name="_Toc47372552"/>
      <w:bookmarkEnd w:id="622"/>
      <w:bookmarkStart w:id="623" w:name="_Toc47457041"/>
      <w:bookmarkEnd w:id="623"/>
      <w:bookmarkStart w:id="624" w:name="_Toc47372559"/>
      <w:bookmarkEnd w:id="624"/>
      <w:bookmarkStart w:id="625" w:name="_Toc47457035"/>
      <w:bookmarkEnd w:id="625"/>
      <w:bookmarkStart w:id="626" w:name="_Toc47455777"/>
      <w:bookmarkEnd w:id="626"/>
      <w:bookmarkStart w:id="627" w:name="_Toc47366763"/>
      <w:bookmarkEnd w:id="627"/>
      <w:bookmarkStart w:id="628" w:name="_Toc47452084"/>
      <w:bookmarkEnd w:id="628"/>
      <w:bookmarkStart w:id="629" w:name="_Toc47451756"/>
      <w:bookmarkEnd w:id="629"/>
      <w:bookmarkStart w:id="630" w:name="_Toc47443105"/>
      <w:bookmarkEnd w:id="630"/>
      <w:bookmarkStart w:id="631" w:name="_Toc47366755"/>
      <w:bookmarkEnd w:id="631"/>
      <w:bookmarkStart w:id="632" w:name="_Toc47457038"/>
      <w:bookmarkEnd w:id="632"/>
      <w:bookmarkStart w:id="633" w:name="_Toc46137836"/>
      <w:bookmarkEnd w:id="633"/>
      <w:bookmarkStart w:id="634" w:name="_Toc47443104"/>
      <w:bookmarkEnd w:id="634"/>
      <w:bookmarkStart w:id="635" w:name="_Toc47366748"/>
      <w:bookmarkEnd w:id="635"/>
      <w:bookmarkStart w:id="636" w:name="_Toc47455788"/>
      <w:bookmarkEnd w:id="636"/>
      <w:bookmarkStart w:id="637" w:name="_Toc47452087"/>
      <w:bookmarkEnd w:id="637"/>
      <w:bookmarkStart w:id="638" w:name="_Toc47451368"/>
      <w:bookmarkEnd w:id="638"/>
      <w:bookmarkStart w:id="639" w:name="_Toc47345550"/>
      <w:bookmarkEnd w:id="639"/>
      <w:bookmarkStart w:id="640" w:name="_Toc47366751"/>
      <w:bookmarkEnd w:id="640"/>
      <w:bookmarkStart w:id="641" w:name="_Toc47451765"/>
      <w:bookmarkEnd w:id="641"/>
      <w:bookmarkStart w:id="642" w:name="_Toc47347753"/>
      <w:bookmarkEnd w:id="642"/>
      <w:bookmarkStart w:id="643" w:name="_Toc47451370"/>
      <w:bookmarkEnd w:id="643"/>
      <w:bookmarkStart w:id="644" w:name="_Toc47451373"/>
      <w:bookmarkEnd w:id="644"/>
      <w:bookmarkStart w:id="645" w:name="_Toc47366761"/>
      <w:bookmarkEnd w:id="645"/>
      <w:bookmarkStart w:id="646" w:name="_Toc47451365"/>
      <w:bookmarkEnd w:id="646"/>
      <w:bookmarkStart w:id="647" w:name="_Toc47457030"/>
      <w:bookmarkEnd w:id="647"/>
      <w:bookmarkStart w:id="648" w:name="_Toc47442998"/>
      <w:bookmarkEnd w:id="648"/>
      <w:bookmarkStart w:id="649" w:name="_Toc47372550"/>
      <w:bookmarkEnd w:id="649"/>
      <w:bookmarkStart w:id="650" w:name="_Toc47443686"/>
      <w:bookmarkEnd w:id="650"/>
      <w:bookmarkStart w:id="651" w:name="_Toc47452075"/>
      <w:bookmarkEnd w:id="651"/>
      <w:bookmarkStart w:id="652" w:name="_Toc47443107"/>
      <w:bookmarkEnd w:id="652"/>
      <w:bookmarkStart w:id="653" w:name="_Toc47372553"/>
      <w:bookmarkEnd w:id="653"/>
      <w:bookmarkStart w:id="654" w:name="_Toc47451371"/>
      <w:bookmarkEnd w:id="654"/>
      <w:bookmarkStart w:id="655" w:name="_Toc47451755"/>
      <w:bookmarkEnd w:id="655"/>
      <w:bookmarkStart w:id="656" w:name="_Toc47451485"/>
      <w:bookmarkEnd w:id="656"/>
      <w:bookmarkStart w:id="657" w:name="_Toc47346920"/>
      <w:bookmarkEnd w:id="657"/>
      <w:bookmarkStart w:id="658" w:name="_Toc47346914"/>
      <w:bookmarkEnd w:id="658"/>
      <w:bookmarkStart w:id="659" w:name="_Toc47443677"/>
      <w:bookmarkEnd w:id="659"/>
      <w:bookmarkStart w:id="660" w:name="_Toc47347748"/>
      <w:bookmarkEnd w:id="660"/>
      <w:bookmarkStart w:id="661" w:name="_Toc47457031"/>
      <w:bookmarkEnd w:id="661"/>
      <w:bookmarkStart w:id="662" w:name="_Toc47457033"/>
      <w:bookmarkEnd w:id="662"/>
      <w:bookmarkStart w:id="663" w:name="_Toc47442999"/>
      <w:bookmarkEnd w:id="663"/>
      <w:bookmarkStart w:id="664" w:name="_Toc47345555"/>
      <w:bookmarkEnd w:id="664"/>
      <w:bookmarkStart w:id="665" w:name="_Toc47345559"/>
      <w:bookmarkEnd w:id="665"/>
      <w:bookmarkStart w:id="666" w:name="_Toc47455783"/>
      <w:bookmarkEnd w:id="666"/>
      <w:bookmarkStart w:id="667" w:name="_Toc47451495"/>
      <w:bookmarkEnd w:id="667"/>
      <w:bookmarkStart w:id="668" w:name="_Toc47451369"/>
      <w:bookmarkEnd w:id="668"/>
      <w:bookmarkStart w:id="669" w:name="_Toc47372555"/>
      <w:bookmarkEnd w:id="669"/>
      <w:bookmarkStart w:id="670" w:name="_Toc47455782"/>
      <w:bookmarkEnd w:id="670"/>
      <w:bookmarkStart w:id="671" w:name="_Toc47451489"/>
      <w:bookmarkEnd w:id="671"/>
      <w:bookmarkStart w:id="672" w:name="_Toc47366750"/>
      <w:bookmarkEnd w:id="672"/>
      <w:bookmarkStart w:id="673" w:name="_Toc47366757"/>
      <w:bookmarkEnd w:id="673"/>
      <w:bookmarkStart w:id="674" w:name="_Toc47451759"/>
      <w:bookmarkEnd w:id="674"/>
      <w:bookmarkStart w:id="675" w:name="_Toc47346925"/>
      <w:bookmarkEnd w:id="675"/>
      <w:bookmarkStart w:id="676" w:name="_Toc47451760"/>
      <w:bookmarkEnd w:id="676"/>
      <w:bookmarkStart w:id="677" w:name="_Toc47451363"/>
      <w:bookmarkEnd w:id="677"/>
      <w:bookmarkStart w:id="678" w:name="_Toc47457036"/>
      <w:bookmarkEnd w:id="678"/>
      <w:bookmarkStart w:id="679" w:name="_Toc47366767"/>
      <w:bookmarkEnd w:id="679"/>
      <w:bookmarkStart w:id="680" w:name="_Toc47347749"/>
      <w:bookmarkEnd w:id="680"/>
      <w:bookmarkStart w:id="681" w:name="_Toc47451498"/>
      <w:bookmarkEnd w:id="681"/>
      <w:bookmarkStart w:id="682" w:name="_Toc47451381"/>
      <w:bookmarkEnd w:id="682"/>
      <w:bookmarkStart w:id="683" w:name="_Toc47345549"/>
      <w:bookmarkEnd w:id="683"/>
      <w:bookmarkStart w:id="684" w:name="_Toc47455775"/>
      <w:bookmarkEnd w:id="684"/>
      <w:bookmarkStart w:id="685" w:name="_Toc47366765"/>
      <w:bookmarkEnd w:id="685"/>
      <w:bookmarkStart w:id="686" w:name="_Toc46147886"/>
      <w:bookmarkEnd w:id="686"/>
      <w:bookmarkStart w:id="687" w:name="_Toc47366745"/>
      <w:bookmarkEnd w:id="687"/>
      <w:bookmarkStart w:id="688" w:name="_Toc47366758"/>
      <w:bookmarkEnd w:id="688"/>
      <w:bookmarkStart w:id="689" w:name="_Toc46147889"/>
      <w:bookmarkEnd w:id="689"/>
      <w:bookmarkStart w:id="690" w:name="_Toc47345558"/>
      <w:bookmarkEnd w:id="690"/>
      <w:bookmarkStart w:id="691" w:name="_Toc47443006"/>
      <w:bookmarkEnd w:id="691"/>
      <w:bookmarkStart w:id="692" w:name="_Toc47442987"/>
      <w:bookmarkEnd w:id="692"/>
      <w:bookmarkStart w:id="693" w:name="_Toc47455780"/>
      <w:bookmarkEnd w:id="693"/>
      <w:bookmarkStart w:id="694" w:name="_Toc47457042"/>
      <w:bookmarkEnd w:id="694"/>
      <w:bookmarkStart w:id="695" w:name="_Toc47372561"/>
      <w:bookmarkEnd w:id="695"/>
      <w:bookmarkStart w:id="696" w:name="_Toc46137837"/>
      <w:bookmarkEnd w:id="696"/>
      <w:bookmarkStart w:id="697" w:name="_Toc47346922"/>
      <w:bookmarkEnd w:id="697"/>
      <w:bookmarkStart w:id="698" w:name="_Toc47443109"/>
      <w:bookmarkEnd w:id="698"/>
      <w:bookmarkStart w:id="699" w:name="_Toc47455785"/>
      <w:bookmarkEnd w:id="699"/>
      <w:bookmarkStart w:id="700" w:name="_Toc47451754"/>
      <w:bookmarkEnd w:id="700"/>
      <w:bookmarkStart w:id="701" w:name="_Toc47346929"/>
      <w:bookmarkEnd w:id="701"/>
      <w:bookmarkStart w:id="702" w:name="_Toc47457024"/>
      <w:bookmarkEnd w:id="702"/>
      <w:bookmarkStart w:id="703" w:name="_Toc47372563"/>
      <w:bookmarkEnd w:id="703"/>
      <w:bookmarkStart w:id="704" w:name="_Toc47347751"/>
      <w:bookmarkEnd w:id="704"/>
      <w:bookmarkStart w:id="705" w:name="_Toc47451766"/>
      <w:bookmarkEnd w:id="705"/>
      <w:bookmarkStart w:id="706" w:name="_Toc47347758"/>
      <w:bookmarkEnd w:id="706"/>
      <w:bookmarkStart w:id="707" w:name="_Toc47443113"/>
      <w:bookmarkEnd w:id="707"/>
      <w:bookmarkStart w:id="708" w:name="_Toc47455778"/>
      <w:bookmarkEnd w:id="708"/>
      <w:bookmarkStart w:id="709" w:name="_Toc47457044"/>
      <w:bookmarkEnd w:id="709"/>
      <w:bookmarkStart w:id="710" w:name="_Toc47346908"/>
      <w:bookmarkEnd w:id="710"/>
      <w:bookmarkStart w:id="711" w:name="_Toc47347744"/>
      <w:bookmarkEnd w:id="711"/>
      <w:bookmarkStart w:id="712" w:name="_Toc47452093"/>
      <w:bookmarkEnd w:id="712"/>
      <w:bookmarkStart w:id="713" w:name="_Toc47347743"/>
      <w:bookmarkEnd w:id="713"/>
      <w:bookmarkStart w:id="714" w:name="_Toc47443684"/>
      <w:bookmarkEnd w:id="714"/>
      <w:bookmarkStart w:id="715" w:name="_Toc47443685"/>
      <w:bookmarkEnd w:id="715"/>
      <w:bookmarkStart w:id="716" w:name="_Toc47457040"/>
      <w:bookmarkEnd w:id="716"/>
      <w:bookmarkStart w:id="717" w:name="_Toc47451499"/>
      <w:bookmarkEnd w:id="717"/>
      <w:bookmarkStart w:id="718" w:name="_Toc47372544"/>
      <w:bookmarkEnd w:id="718"/>
      <w:bookmarkStart w:id="719" w:name="_Toc47443001"/>
      <w:bookmarkEnd w:id="719"/>
      <w:bookmarkStart w:id="720" w:name="_Toc47347759"/>
      <w:bookmarkEnd w:id="720"/>
      <w:bookmarkStart w:id="721" w:name="_Toc47452079"/>
      <w:bookmarkEnd w:id="721"/>
      <w:bookmarkStart w:id="722" w:name="_Toc46147902"/>
      <w:bookmarkEnd w:id="722"/>
      <w:bookmarkStart w:id="723" w:name="_Toc47455787"/>
      <w:bookmarkEnd w:id="723"/>
      <w:bookmarkStart w:id="724" w:name="_Toc47455774"/>
      <w:bookmarkEnd w:id="724"/>
      <w:bookmarkStart w:id="725" w:name="_Toc47455767"/>
      <w:bookmarkEnd w:id="725"/>
      <w:bookmarkStart w:id="726" w:name="_Toc47442995"/>
      <w:bookmarkEnd w:id="726"/>
      <w:bookmarkStart w:id="727" w:name="_Toc47455779"/>
      <w:bookmarkEnd w:id="727"/>
      <w:bookmarkStart w:id="728" w:name="_Toc47455771"/>
      <w:bookmarkEnd w:id="728"/>
      <w:bookmarkStart w:id="729" w:name="_Toc46137835"/>
      <w:bookmarkEnd w:id="729"/>
      <w:bookmarkStart w:id="730" w:name="_Toc47346912"/>
      <w:bookmarkEnd w:id="730"/>
      <w:bookmarkStart w:id="731" w:name="_Toc47372547"/>
      <w:bookmarkEnd w:id="731"/>
      <w:bookmarkStart w:id="732" w:name="_Toc47346910"/>
      <w:bookmarkEnd w:id="732"/>
      <w:bookmarkStart w:id="733" w:name="_Toc47457037"/>
      <w:bookmarkEnd w:id="733"/>
      <w:bookmarkStart w:id="734" w:name="_Toc47451372"/>
      <w:bookmarkEnd w:id="734"/>
      <w:bookmarkStart w:id="735" w:name="_Toc47347738"/>
      <w:bookmarkEnd w:id="735"/>
      <w:bookmarkStart w:id="736" w:name="_Toc47451750"/>
      <w:bookmarkEnd w:id="736"/>
      <w:bookmarkStart w:id="737" w:name="_Toc47443679"/>
      <w:bookmarkEnd w:id="737"/>
      <w:bookmarkStart w:id="738" w:name="_Toc47451491"/>
      <w:bookmarkEnd w:id="738"/>
      <w:bookmarkStart w:id="739" w:name="_Toc46147882"/>
      <w:bookmarkEnd w:id="739"/>
      <w:bookmarkStart w:id="740" w:name="_Toc47452083"/>
      <w:bookmarkEnd w:id="740"/>
      <w:bookmarkStart w:id="741" w:name="_Toc47451482"/>
      <w:bookmarkEnd w:id="741"/>
      <w:bookmarkStart w:id="742" w:name="_Toc47345556"/>
      <w:bookmarkEnd w:id="742"/>
      <w:bookmarkStart w:id="743" w:name="_Toc47366749"/>
      <w:bookmarkEnd w:id="743"/>
      <w:bookmarkStart w:id="744" w:name="_Toc47451361"/>
      <w:bookmarkEnd w:id="744"/>
      <w:bookmarkStart w:id="745" w:name="_Toc47452077"/>
      <w:bookmarkEnd w:id="745"/>
      <w:bookmarkStart w:id="746" w:name="_Toc47451745"/>
      <w:bookmarkEnd w:id="746"/>
      <w:bookmarkStart w:id="747" w:name="_Toc47457025"/>
      <w:bookmarkEnd w:id="747"/>
      <w:bookmarkStart w:id="748" w:name="_Toc47347739"/>
      <w:bookmarkEnd w:id="748"/>
      <w:bookmarkStart w:id="749" w:name="_Toc47345548"/>
      <w:bookmarkEnd w:id="749"/>
      <w:bookmarkStart w:id="750" w:name="_Toc47443670"/>
      <w:bookmarkEnd w:id="750"/>
      <w:bookmarkStart w:id="751" w:name="_Toc47372558"/>
      <w:bookmarkEnd w:id="751"/>
      <w:bookmarkStart w:id="752" w:name="_Toc47451483"/>
      <w:bookmarkEnd w:id="752"/>
      <w:bookmarkStart w:id="753" w:name="_Toc46910498"/>
      <w:bookmarkStart w:id="754" w:name="_Toc55318669"/>
      <w:bookmarkStart w:id="755" w:name="_Toc47455790"/>
      <w:bookmarkStart w:id="756" w:name="_Toc48742267"/>
      <w:bookmarkStart w:id="757" w:name="_Toc56166277"/>
      <w:bookmarkStart w:id="758" w:name="_Toc47457047"/>
      <w:bookmarkStart w:id="759" w:name="_Toc103332450"/>
      <w:bookmarkStart w:id="760" w:name="_Toc56166088"/>
      <w:r>
        <w:rPr>
          <w:rFonts w:hint="eastAsia" w:ascii="仿宋_GB2312" w:eastAsia="仿宋_GB2312"/>
          <w:b/>
          <w:sz w:val="30"/>
          <w:szCs w:val="30"/>
        </w:rPr>
        <w:t>债券做市</w:t>
      </w:r>
      <w:bookmarkEnd w:id="753"/>
      <w:bookmarkEnd w:id="754"/>
      <w:bookmarkEnd w:id="755"/>
      <w:bookmarkEnd w:id="756"/>
      <w:bookmarkEnd w:id="757"/>
      <w:bookmarkEnd w:id="758"/>
      <w:bookmarkEnd w:id="759"/>
      <w:bookmarkEnd w:id="760"/>
    </w:p>
    <w:p>
      <w:pPr>
        <w:spacing w:line="600" w:lineRule="exact"/>
        <w:ind w:firstLine="600" w:firstLineChars="200"/>
        <w:rPr>
          <w:rFonts w:ascii="仿宋_GB2312" w:hAnsi="微软雅黑" w:eastAsia="仿宋_GB2312"/>
          <w:sz w:val="30"/>
          <w:szCs w:val="30"/>
        </w:rPr>
      </w:pPr>
      <w:bookmarkStart w:id="761" w:name="_Toc55318541"/>
      <w:bookmarkEnd w:id="761"/>
      <w:bookmarkStart w:id="762" w:name="_Toc55318643"/>
      <w:bookmarkEnd w:id="762"/>
      <w:bookmarkStart w:id="763" w:name="_Toc55318670"/>
      <w:bookmarkEnd w:id="763"/>
      <w:r>
        <w:rPr>
          <w:rFonts w:hint="eastAsia" w:ascii="仿宋_GB2312" w:hAnsi="微软雅黑" w:eastAsia="仿宋_GB2312"/>
          <w:sz w:val="30"/>
          <w:szCs w:val="30"/>
        </w:rPr>
        <w:t>债券做市商，是指依据《上海证券交易所债券交易规则适用指引第3号——债券做市业务》等规定，在本所债券市场为债券持续提供流动性服务，开展债券做市业务的债券交易参与人。</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债券做市品种包括基准做市品种和自选做市品种。</w:t>
      </w:r>
      <w:r>
        <w:rPr>
          <w:rFonts w:hint="eastAsia" w:ascii="仿宋_GB2312" w:eastAsia="仿宋_GB2312"/>
          <w:sz w:val="30"/>
          <w:szCs w:val="30"/>
        </w:rPr>
        <w:t>基准做市品种包括关键期限的国债、符合本所要求的公司债券以及本所认可的其他品种。</w:t>
      </w:r>
    </w:p>
    <w:p>
      <w:pPr>
        <w:spacing w:line="560" w:lineRule="exact"/>
        <w:ind w:firstLine="600" w:firstLineChars="200"/>
        <w:rPr>
          <w:rFonts w:ascii="仿宋_GB2312" w:eastAsia="仿宋_GB2312"/>
          <w:sz w:val="30"/>
          <w:szCs w:val="30"/>
        </w:rPr>
      </w:pPr>
      <w:r>
        <w:rPr>
          <w:rFonts w:hint="eastAsia" w:ascii="仿宋_GB2312" w:hAnsi="微软雅黑" w:eastAsia="仿宋_GB2312"/>
          <w:sz w:val="30"/>
          <w:szCs w:val="30"/>
        </w:rPr>
        <w:t>债券做市业务，是指做市商在本所债券市场持续报出做市品种的双边买卖价格，对本所债券投资者的询价请求进行回复，</w:t>
      </w:r>
      <w:r>
        <w:rPr>
          <w:rFonts w:hint="eastAsia" w:ascii="仿宋_GB2312" w:eastAsia="仿宋_GB2312"/>
          <w:sz w:val="30"/>
          <w:szCs w:val="30"/>
        </w:rPr>
        <w:t>以及通过本所认可的其他做市方式，为债券提供流动性的行为。</w:t>
      </w:r>
    </w:p>
    <w:p>
      <w:pPr>
        <w:spacing w:line="600" w:lineRule="exact"/>
        <w:ind w:firstLine="600" w:firstLineChars="200"/>
        <w:rPr>
          <w:rFonts w:ascii="仿宋_GB2312" w:hAnsi="微软雅黑" w:eastAsia="仿宋_GB2312"/>
          <w:sz w:val="30"/>
          <w:szCs w:val="30"/>
        </w:rPr>
      </w:pPr>
      <w:r>
        <w:rPr>
          <w:rFonts w:hint="eastAsia" w:eastAsia="仿宋_GB2312"/>
          <w:sz w:val="30"/>
          <w:szCs w:val="30"/>
        </w:rPr>
        <w:t>债券做市商应当具备符合要求的技术系统、风险管理和内部控制制度，加强对市场风险、模型风险、存货风险、做市风险、操作风险等业务风险的识别、监测和控制。</w:t>
      </w:r>
    </w:p>
    <w:p>
      <w:pPr>
        <w:numPr>
          <w:ilvl w:val="2"/>
          <w:numId w:val="4"/>
        </w:numPr>
        <w:spacing w:line="600" w:lineRule="exact"/>
        <w:ind w:left="0" w:firstLine="0"/>
        <w:outlineLvl w:val="2"/>
        <w:rPr>
          <w:rFonts w:ascii="仿宋_GB2312" w:eastAsia="仿宋_GB2312"/>
          <w:b/>
          <w:sz w:val="30"/>
          <w:szCs w:val="30"/>
        </w:rPr>
      </w:pPr>
      <w:bookmarkStart w:id="764" w:name="_Toc47457049"/>
      <w:bookmarkStart w:id="765" w:name="_Toc55318672"/>
      <w:bookmarkStart w:id="766" w:name="_Toc48742269"/>
      <w:bookmarkStart w:id="767" w:name="_Toc47455792"/>
      <w:r>
        <w:rPr>
          <w:rFonts w:hint="eastAsia" w:ascii="仿宋_GB2312" w:eastAsia="仿宋_GB2312"/>
          <w:b/>
          <w:sz w:val="30"/>
          <w:szCs w:val="30"/>
        </w:rPr>
        <w:t>债券做市商</w:t>
      </w:r>
      <w:bookmarkEnd w:id="764"/>
      <w:bookmarkEnd w:id="765"/>
      <w:bookmarkEnd w:id="766"/>
      <w:bookmarkEnd w:id="767"/>
      <w:r>
        <w:rPr>
          <w:rFonts w:hint="eastAsia" w:ascii="仿宋_GB2312" w:eastAsia="仿宋_GB2312"/>
          <w:b/>
          <w:sz w:val="30"/>
          <w:szCs w:val="30"/>
        </w:rPr>
        <w:t>分类</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本所债券市场的做市商包括主做市商和一般做市商。</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主做市商对基准做市品种开展持续做市业务（以下简称基准做市业务）。</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一般做市商对其自行选定的基准做市品种以外的</w:t>
      </w:r>
      <w:r>
        <w:rPr>
          <w:rFonts w:ascii="仿宋_GB2312" w:eastAsia="仿宋_GB2312"/>
          <w:sz w:val="30"/>
          <w:szCs w:val="30"/>
        </w:rPr>
        <w:t>债券</w:t>
      </w:r>
      <w:r>
        <w:rPr>
          <w:rFonts w:hint="eastAsia" w:ascii="仿宋_GB2312" w:eastAsia="仿宋_GB2312"/>
          <w:sz w:val="30"/>
          <w:szCs w:val="30"/>
        </w:rPr>
        <w:t>做市品种（</w:t>
      </w:r>
      <w:r>
        <w:rPr>
          <w:rFonts w:ascii="仿宋_GB2312" w:eastAsia="仿宋_GB2312"/>
          <w:sz w:val="30"/>
          <w:szCs w:val="30"/>
        </w:rPr>
        <w:t>以下简称自选做市品种）</w:t>
      </w:r>
      <w:r>
        <w:rPr>
          <w:rFonts w:hint="eastAsia" w:ascii="仿宋_GB2312" w:eastAsia="仿宋_GB2312"/>
          <w:sz w:val="30"/>
          <w:szCs w:val="30"/>
        </w:rPr>
        <w:t>在一定时期内面向全市场或者部分债券投资者开展做市业务（以下简称一般做市业务）。</w:t>
      </w:r>
    </w:p>
    <w:p>
      <w:pPr>
        <w:spacing w:line="600" w:lineRule="exact"/>
        <w:ind w:firstLine="600" w:firstLineChars="200"/>
        <w:rPr>
          <w:rFonts w:ascii="仿宋_GB2312" w:hAnsi="微软雅黑" w:eastAsia="仿宋_GB2312"/>
          <w:sz w:val="30"/>
          <w:szCs w:val="30"/>
        </w:rPr>
      </w:pPr>
      <w:r>
        <w:rPr>
          <w:rFonts w:hint="eastAsia" w:ascii="仿宋_GB2312" w:eastAsia="仿宋_GB2312"/>
          <w:sz w:val="30"/>
          <w:szCs w:val="30"/>
        </w:rPr>
        <w:t>主做市商可以参照一般做市业务的要求对自选做市品种开展做市业务。</w:t>
      </w:r>
    </w:p>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债券做市商申请条件</w:t>
      </w:r>
    </w:p>
    <w:p>
      <w:pPr>
        <w:spacing w:line="600" w:lineRule="exact"/>
        <w:ind w:firstLine="600" w:firstLineChars="200"/>
        <w:rPr>
          <w:rFonts w:ascii="仿宋_GB2312" w:eastAsia="仿宋_GB2312"/>
          <w:b/>
          <w:sz w:val="30"/>
          <w:szCs w:val="30"/>
        </w:rPr>
      </w:pPr>
      <w:r>
        <w:rPr>
          <w:rFonts w:hint="eastAsia" w:ascii="仿宋_GB2312" w:hAnsi="黑体" w:eastAsia="仿宋_GB2312"/>
          <w:sz w:val="30"/>
          <w:szCs w:val="30"/>
        </w:rPr>
        <w:t>证券公司为债券交易开展做市业务的，应当依据相关法律法规取得相应的经营证券业务许可。债券</w:t>
      </w:r>
      <w:r>
        <w:rPr>
          <w:rFonts w:hint="eastAsia" w:eastAsia="仿宋_GB2312"/>
          <w:sz w:val="30"/>
          <w:szCs w:val="30"/>
        </w:rPr>
        <w:t>做市商须配置专门的做市团队开展做市业务，不得将做市业务外包，或交给第三方机构开展。做市商开展做市业务应当设立交易岗、风险控制岗、技术运维等岗位，并建立备岗机制。</w:t>
      </w:r>
    </w:p>
    <w:p>
      <w:pPr>
        <w:spacing w:line="600" w:lineRule="exact"/>
        <w:ind w:firstLine="602" w:firstLineChars="200"/>
        <w:outlineLvl w:val="3"/>
        <w:rPr>
          <w:rFonts w:ascii="仿宋_GB2312" w:hAnsi="黑体" w:eastAsia="仿宋_GB2312"/>
          <w:b/>
          <w:sz w:val="30"/>
          <w:szCs w:val="30"/>
        </w:rPr>
      </w:pPr>
      <w:r>
        <w:rPr>
          <w:rFonts w:hint="eastAsia" w:ascii="仿宋_GB2312" w:hAnsi="黑体" w:eastAsia="仿宋_GB2312"/>
          <w:b/>
          <w:sz w:val="30"/>
          <w:szCs w:val="30"/>
        </w:rPr>
        <w:t>（1）主做市商</w:t>
      </w:r>
    </w:p>
    <w:p>
      <w:pPr>
        <w:spacing w:line="600" w:lineRule="exact"/>
        <w:ind w:firstLine="564" w:firstLineChars="188"/>
        <w:rPr>
          <w:rFonts w:ascii="仿宋_GB2312" w:hAnsi="微软雅黑" w:eastAsia="仿宋_GB2312"/>
          <w:sz w:val="30"/>
          <w:szCs w:val="30"/>
        </w:rPr>
      </w:pPr>
      <w:r>
        <w:rPr>
          <w:rFonts w:hint="eastAsia" w:ascii="仿宋_GB2312" w:hAnsi="微软雅黑" w:eastAsia="仿宋_GB2312"/>
          <w:sz w:val="30"/>
          <w:szCs w:val="30"/>
        </w:rPr>
        <w:t>符合下列条件的债券交易参与人可以成为主做市商：</w:t>
      </w:r>
    </w:p>
    <w:p>
      <w:pPr>
        <w:pStyle w:val="83"/>
        <w:widowControl w:val="0"/>
        <w:numPr>
          <w:ilvl w:val="0"/>
          <w:numId w:val="15"/>
        </w:numPr>
        <w:spacing w:line="600" w:lineRule="exact"/>
        <w:ind w:left="0" w:firstLine="601"/>
        <w:jc w:val="both"/>
        <w:rPr>
          <w:rFonts w:ascii="仿宋_GB2312" w:hAnsi="微软雅黑" w:eastAsia="仿宋_GB2312"/>
          <w:sz w:val="30"/>
          <w:szCs w:val="30"/>
          <w:lang w:eastAsia="zh-CN"/>
        </w:rPr>
      </w:pPr>
      <w:r>
        <w:rPr>
          <w:rFonts w:hint="eastAsia" w:ascii="仿宋_GB2312" w:hAnsi="微软雅黑" w:eastAsia="仿宋_GB2312"/>
          <w:sz w:val="30"/>
          <w:szCs w:val="30"/>
          <w:lang w:eastAsia="zh-CN"/>
        </w:rPr>
        <w:t>市场交易活跃，近2年债券交易量排名靠前；</w:t>
      </w:r>
    </w:p>
    <w:p>
      <w:pPr>
        <w:pStyle w:val="83"/>
        <w:widowControl w:val="0"/>
        <w:numPr>
          <w:ilvl w:val="0"/>
          <w:numId w:val="15"/>
        </w:numPr>
        <w:spacing w:line="600" w:lineRule="exact"/>
        <w:ind w:left="0" w:firstLine="601"/>
        <w:jc w:val="both"/>
        <w:rPr>
          <w:rFonts w:ascii="仿宋_GB2312" w:hAnsi="微软雅黑" w:eastAsia="仿宋_GB2312"/>
          <w:sz w:val="30"/>
          <w:szCs w:val="30"/>
          <w:lang w:eastAsia="zh-CN"/>
        </w:rPr>
      </w:pPr>
      <w:r>
        <w:rPr>
          <w:rFonts w:hint="eastAsia" w:ascii="仿宋_GB2312" w:hAnsi="微软雅黑" w:eastAsia="仿宋_GB2312"/>
          <w:sz w:val="30"/>
          <w:szCs w:val="30"/>
          <w:lang w:eastAsia="zh-CN"/>
        </w:rPr>
        <w:t>具有专业的做市团队和较强的做市能力；</w:t>
      </w:r>
    </w:p>
    <w:p>
      <w:pPr>
        <w:pStyle w:val="83"/>
        <w:widowControl w:val="0"/>
        <w:numPr>
          <w:ilvl w:val="0"/>
          <w:numId w:val="15"/>
        </w:numPr>
        <w:spacing w:line="600" w:lineRule="exact"/>
        <w:ind w:left="0" w:firstLine="601"/>
        <w:jc w:val="both"/>
        <w:rPr>
          <w:rFonts w:ascii="仿宋_GB2312" w:hAnsi="微软雅黑" w:eastAsia="仿宋_GB2312"/>
          <w:sz w:val="30"/>
          <w:szCs w:val="30"/>
          <w:lang w:eastAsia="zh-CN"/>
        </w:rPr>
      </w:pPr>
      <w:r>
        <w:rPr>
          <w:rFonts w:hint="eastAsia" w:ascii="仿宋_GB2312" w:hAnsi="微软雅黑" w:eastAsia="仿宋_GB2312"/>
          <w:sz w:val="30"/>
          <w:szCs w:val="30"/>
          <w:lang w:eastAsia="zh-CN"/>
        </w:rPr>
        <w:t>本所规定的其他条件。</w:t>
      </w:r>
    </w:p>
    <w:p>
      <w:pPr>
        <w:spacing w:line="600" w:lineRule="exact"/>
        <w:ind w:firstLine="600" w:firstLineChars="200"/>
        <w:rPr>
          <w:rFonts w:ascii="仿宋_GB2312" w:hAnsi="微软雅黑" w:eastAsia="仿宋_GB2312"/>
          <w:sz w:val="30"/>
          <w:szCs w:val="30"/>
        </w:rPr>
      </w:pPr>
      <w:r>
        <w:rPr>
          <w:rFonts w:hint="eastAsia" w:ascii="仿宋_GB2312" w:eastAsia="仿宋_GB2312"/>
          <w:sz w:val="30"/>
          <w:szCs w:val="30"/>
        </w:rPr>
        <w:t>拟开展基准做市业务的债券交易参与人，应当向本所提交开展债券基准做市业务方案</w:t>
      </w:r>
      <w:r>
        <w:rPr>
          <w:rFonts w:hint="eastAsia" w:ascii="仿宋_GB2312" w:hAnsi="微软雅黑" w:eastAsia="仿宋_GB2312"/>
          <w:sz w:val="30"/>
          <w:szCs w:val="30"/>
        </w:rPr>
        <w:t>（以下简称基准做市方案）。</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债券基准做市业务方案中应当包含以下内容（附件6）：</w:t>
      </w:r>
    </w:p>
    <w:p>
      <w:pPr>
        <w:pStyle w:val="83"/>
        <w:widowControl w:val="0"/>
        <w:numPr>
          <w:ilvl w:val="0"/>
          <w:numId w:val="16"/>
        </w:numPr>
        <w:spacing w:line="600" w:lineRule="exact"/>
        <w:ind w:left="0" w:firstLine="601"/>
        <w:jc w:val="both"/>
        <w:rPr>
          <w:rFonts w:ascii="仿宋_GB2312" w:hAnsi="微软雅黑" w:eastAsia="仿宋_GB2312"/>
          <w:sz w:val="30"/>
          <w:szCs w:val="30"/>
          <w:lang w:eastAsia="zh-CN"/>
        </w:rPr>
      </w:pPr>
      <w:r>
        <w:rPr>
          <w:rFonts w:hint="eastAsia" w:ascii="仿宋_GB2312" w:hAnsi="微软雅黑" w:eastAsia="仿宋_GB2312"/>
          <w:sz w:val="30"/>
          <w:szCs w:val="30"/>
          <w:lang w:eastAsia="zh-CN"/>
        </w:rPr>
        <w:t>机构基本情况；</w:t>
      </w:r>
    </w:p>
    <w:p>
      <w:pPr>
        <w:pStyle w:val="83"/>
        <w:widowControl w:val="0"/>
        <w:numPr>
          <w:ilvl w:val="0"/>
          <w:numId w:val="16"/>
        </w:numPr>
        <w:spacing w:line="600" w:lineRule="exact"/>
        <w:ind w:left="0" w:firstLine="601"/>
        <w:jc w:val="both"/>
        <w:rPr>
          <w:rFonts w:ascii="仿宋_GB2312" w:hAnsi="微软雅黑" w:eastAsia="仿宋_GB2312"/>
          <w:sz w:val="30"/>
          <w:szCs w:val="30"/>
          <w:lang w:eastAsia="zh-CN"/>
        </w:rPr>
      </w:pPr>
      <w:r>
        <w:rPr>
          <w:rFonts w:hint="eastAsia" w:ascii="仿宋_GB2312" w:hAnsi="微软雅黑" w:eastAsia="仿宋_GB2312"/>
          <w:sz w:val="30"/>
          <w:szCs w:val="30"/>
          <w:lang w:eastAsia="zh-CN"/>
        </w:rPr>
        <w:t>近2年债券投资交易情况；</w:t>
      </w:r>
    </w:p>
    <w:p>
      <w:pPr>
        <w:pStyle w:val="83"/>
        <w:widowControl w:val="0"/>
        <w:numPr>
          <w:ilvl w:val="0"/>
          <w:numId w:val="16"/>
        </w:numPr>
        <w:spacing w:line="600" w:lineRule="exact"/>
        <w:ind w:left="0" w:firstLine="601"/>
        <w:jc w:val="both"/>
        <w:rPr>
          <w:rFonts w:ascii="仿宋_GB2312" w:hAnsi="微软雅黑" w:eastAsia="仿宋_GB2312"/>
          <w:sz w:val="30"/>
          <w:szCs w:val="30"/>
          <w:lang w:eastAsia="zh-CN"/>
        </w:rPr>
      </w:pPr>
      <w:r>
        <w:rPr>
          <w:rFonts w:hint="eastAsia" w:ascii="仿宋_GB2312" w:hAnsi="微软雅黑" w:eastAsia="仿宋_GB2312"/>
          <w:sz w:val="30"/>
          <w:szCs w:val="30"/>
          <w:lang w:eastAsia="zh-CN"/>
        </w:rPr>
        <w:t>做市相关部门设置、</w:t>
      </w:r>
      <w:r>
        <w:rPr>
          <w:rFonts w:ascii="仿宋_GB2312" w:hAnsi="微软雅黑" w:eastAsia="仿宋_GB2312"/>
          <w:sz w:val="30"/>
          <w:szCs w:val="30"/>
          <w:lang w:eastAsia="zh-CN"/>
        </w:rPr>
        <w:t>内部控制制度</w:t>
      </w:r>
      <w:r>
        <w:rPr>
          <w:rFonts w:hint="eastAsia" w:ascii="仿宋_GB2312" w:hAnsi="微软雅黑" w:eastAsia="仿宋_GB2312"/>
          <w:sz w:val="30"/>
          <w:szCs w:val="30"/>
          <w:lang w:eastAsia="zh-CN"/>
        </w:rPr>
        <w:t>、</w:t>
      </w:r>
      <w:r>
        <w:rPr>
          <w:rFonts w:ascii="仿宋_GB2312" w:hAnsi="微软雅黑" w:eastAsia="仿宋_GB2312"/>
          <w:sz w:val="30"/>
          <w:szCs w:val="30"/>
          <w:lang w:eastAsia="zh-CN"/>
        </w:rPr>
        <w:t>技术系统准备情况</w:t>
      </w:r>
      <w:r>
        <w:rPr>
          <w:rFonts w:hint="eastAsia" w:ascii="仿宋_GB2312" w:hAnsi="微软雅黑" w:eastAsia="仿宋_GB2312"/>
          <w:sz w:val="30"/>
          <w:szCs w:val="30"/>
          <w:lang w:eastAsia="zh-CN"/>
        </w:rPr>
        <w:t>及业务人员配备情况；</w:t>
      </w:r>
    </w:p>
    <w:p>
      <w:pPr>
        <w:pStyle w:val="83"/>
        <w:widowControl w:val="0"/>
        <w:numPr>
          <w:ilvl w:val="0"/>
          <w:numId w:val="16"/>
        </w:numPr>
        <w:spacing w:line="600" w:lineRule="exact"/>
        <w:ind w:left="0" w:firstLine="601"/>
        <w:jc w:val="both"/>
        <w:rPr>
          <w:rFonts w:ascii="仿宋_GB2312" w:hAnsi="微软雅黑" w:eastAsia="仿宋_GB2312"/>
          <w:sz w:val="30"/>
          <w:szCs w:val="30"/>
          <w:lang w:eastAsia="zh-CN"/>
        </w:rPr>
      </w:pPr>
      <w:r>
        <w:rPr>
          <w:rFonts w:hint="eastAsia" w:ascii="仿宋_GB2312" w:hAnsi="微软雅黑" w:eastAsia="仿宋_GB2312"/>
          <w:sz w:val="30"/>
          <w:szCs w:val="30"/>
          <w:lang w:eastAsia="zh-CN"/>
        </w:rPr>
        <w:t>拟做市品种、做市证券账户安排；</w:t>
      </w:r>
    </w:p>
    <w:p>
      <w:pPr>
        <w:pStyle w:val="83"/>
        <w:widowControl w:val="0"/>
        <w:numPr>
          <w:ilvl w:val="0"/>
          <w:numId w:val="16"/>
        </w:numPr>
        <w:spacing w:line="600" w:lineRule="exact"/>
        <w:ind w:left="0" w:firstLine="601"/>
        <w:jc w:val="both"/>
        <w:rPr>
          <w:rFonts w:ascii="仿宋_GB2312" w:hAnsi="微软雅黑" w:eastAsia="仿宋_GB2312"/>
          <w:sz w:val="30"/>
          <w:szCs w:val="30"/>
          <w:lang w:eastAsia="zh-CN"/>
        </w:rPr>
      </w:pPr>
      <w:r>
        <w:rPr>
          <w:rFonts w:hint="eastAsia" w:ascii="仿宋_GB2312" w:hAnsi="微软雅黑" w:eastAsia="仿宋_GB2312"/>
          <w:sz w:val="30"/>
          <w:szCs w:val="30"/>
          <w:lang w:eastAsia="zh-CN"/>
        </w:rPr>
        <w:t>做市相关风险控制安排、</w:t>
      </w:r>
      <w:r>
        <w:rPr>
          <w:rFonts w:ascii="仿宋_GB2312" w:hAnsi="微软雅黑" w:eastAsia="仿宋_GB2312"/>
          <w:sz w:val="30"/>
          <w:szCs w:val="30"/>
          <w:lang w:eastAsia="zh-CN"/>
        </w:rPr>
        <w:t>系统应急预案</w:t>
      </w:r>
      <w:r>
        <w:rPr>
          <w:rFonts w:hint="eastAsia" w:ascii="仿宋_GB2312" w:hAnsi="微软雅黑" w:eastAsia="仿宋_GB2312"/>
          <w:sz w:val="30"/>
          <w:szCs w:val="30"/>
          <w:lang w:eastAsia="zh-CN"/>
        </w:rPr>
        <w:t xml:space="preserve">； </w:t>
      </w:r>
    </w:p>
    <w:p>
      <w:pPr>
        <w:pStyle w:val="83"/>
        <w:widowControl w:val="0"/>
        <w:numPr>
          <w:ilvl w:val="0"/>
          <w:numId w:val="16"/>
        </w:numPr>
        <w:spacing w:line="600" w:lineRule="exact"/>
        <w:ind w:left="0" w:firstLine="601"/>
        <w:jc w:val="both"/>
        <w:rPr>
          <w:rFonts w:ascii="仿宋_GB2312" w:hAnsi="微软雅黑" w:eastAsia="仿宋_GB2312"/>
          <w:sz w:val="30"/>
          <w:szCs w:val="30"/>
          <w:lang w:eastAsia="zh-CN"/>
        </w:rPr>
      </w:pPr>
      <w:r>
        <w:rPr>
          <w:rFonts w:hint="eastAsia" w:ascii="仿宋_GB2312" w:hAnsi="微软雅黑" w:eastAsia="仿宋_GB2312"/>
          <w:sz w:val="30"/>
          <w:szCs w:val="30"/>
          <w:lang w:eastAsia="zh-CN"/>
        </w:rPr>
        <w:t>本所要求说明的其他情况。</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申请人应当通过“上交所业务管理系统平台交易参与人模块-债券做市业务”</w:t>
      </w:r>
      <w:r>
        <w:rPr>
          <w:rFonts w:ascii="仿宋_GB2312" w:hAnsi="微软雅黑" w:eastAsia="仿宋_GB2312"/>
          <w:sz w:val="30"/>
          <w:szCs w:val="30"/>
        </w:rPr>
        <w:t>（以下简称</w:t>
      </w:r>
      <w:r>
        <w:rPr>
          <w:rFonts w:hint="eastAsia" w:ascii="仿宋_GB2312" w:hAnsi="微软雅黑" w:eastAsia="仿宋_GB2312"/>
          <w:sz w:val="30"/>
          <w:szCs w:val="30"/>
        </w:rPr>
        <w:t>“业管系统平台交易参与人模块”</w:t>
      </w:r>
      <w:r>
        <w:rPr>
          <w:rFonts w:ascii="仿宋_GB2312" w:hAnsi="微软雅黑" w:eastAsia="仿宋_GB2312"/>
          <w:sz w:val="30"/>
          <w:szCs w:val="30"/>
        </w:rPr>
        <w:t>）</w:t>
      </w:r>
      <w:r>
        <w:rPr>
          <w:rFonts w:hint="eastAsia" w:ascii="仿宋_GB2312" w:hAnsi="微软雅黑" w:eastAsia="仿宋_GB2312"/>
          <w:sz w:val="30"/>
          <w:szCs w:val="30"/>
        </w:rPr>
        <w:t>提交材料，</w:t>
      </w:r>
      <w:r>
        <w:rPr>
          <w:rFonts w:hint="eastAsia" w:ascii="仿宋_GB2312" w:hAnsi="Calibri" w:eastAsia="仿宋_GB2312"/>
          <w:sz w:val="30"/>
          <w:szCs w:val="30"/>
        </w:rPr>
        <w:t>并做出如下承诺：申请材料的内容真实、准确、完整，如申请材料存在虚假记载、误导性陈述和重大遗漏，将承担全部法律责任。</w:t>
      </w:r>
      <w:r>
        <w:rPr>
          <w:rFonts w:hint="eastAsia" w:ascii="仿宋_GB2312" w:hAnsi="微软雅黑" w:eastAsia="仿宋_GB2312"/>
          <w:sz w:val="30"/>
          <w:szCs w:val="30"/>
        </w:rPr>
        <w:t>申请人上传材料的电子件及</w:t>
      </w:r>
      <w:r>
        <w:rPr>
          <w:rFonts w:ascii="仿宋_GB2312" w:hAnsi="微软雅黑" w:eastAsia="仿宋_GB2312"/>
          <w:sz w:val="30"/>
          <w:szCs w:val="30"/>
        </w:rPr>
        <w:t>PDF格式彩色扫描件</w:t>
      </w:r>
      <w:r>
        <w:rPr>
          <w:rFonts w:hint="eastAsia" w:ascii="仿宋_GB2312" w:hAnsi="微软雅黑" w:eastAsia="仿宋_GB2312"/>
          <w:sz w:val="30"/>
          <w:szCs w:val="30"/>
        </w:rPr>
        <w:t>，</w:t>
      </w:r>
      <w:r>
        <w:rPr>
          <w:rFonts w:ascii="仿宋_GB2312" w:hAnsi="微软雅黑" w:eastAsia="仿宋_GB2312"/>
          <w:sz w:val="30"/>
          <w:szCs w:val="30"/>
        </w:rPr>
        <w:t>材料均需加盖机构公章。</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本所自收到基准做市方案之日起5个交易日以内进行评估并通知申请人。</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本所对主做市商的受理持续开放，满足条件的债券交易参与人可以随时提交材料。</w:t>
      </w:r>
    </w:p>
    <w:p>
      <w:pPr>
        <w:spacing w:line="600" w:lineRule="exact"/>
        <w:ind w:firstLine="602" w:firstLineChars="200"/>
        <w:outlineLvl w:val="3"/>
        <w:rPr>
          <w:rFonts w:ascii="仿宋_GB2312" w:hAnsi="黑体" w:eastAsia="仿宋_GB2312"/>
          <w:b/>
          <w:sz w:val="30"/>
          <w:szCs w:val="30"/>
        </w:rPr>
      </w:pPr>
      <w:r>
        <w:rPr>
          <w:rFonts w:hint="eastAsia" w:ascii="仿宋_GB2312" w:hAnsi="黑体" w:eastAsia="仿宋_GB2312"/>
          <w:b/>
          <w:sz w:val="30"/>
          <w:szCs w:val="30"/>
        </w:rPr>
        <w:t>（2）一般做市商</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拟开展一般做市业务的债券交易参与人，应当在做市前向本所</w:t>
      </w:r>
      <w:r>
        <w:rPr>
          <w:rFonts w:hint="eastAsia" w:ascii="仿宋_GB2312" w:eastAsia="仿宋_GB2312"/>
          <w:sz w:val="30"/>
          <w:szCs w:val="30"/>
        </w:rPr>
        <w:t>提交债券一般做市商登记表，具体需</w:t>
      </w:r>
      <w:r>
        <w:rPr>
          <w:rFonts w:hint="eastAsia" w:ascii="仿宋_GB2312" w:hAnsi="微软雅黑" w:eastAsia="仿宋_GB2312"/>
          <w:sz w:val="30"/>
          <w:szCs w:val="30"/>
        </w:rPr>
        <w:t>提交材料可参考附件7。</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债券交易参与人应当保证所提交的材料真实、准确、完整。申请人应当通过业管系统平台交易参与人模块上传材料的电子件及</w:t>
      </w:r>
      <w:r>
        <w:rPr>
          <w:rFonts w:ascii="仿宋_GB2312" w:hAnsi="微软雅黑" w:eastAsia="仿宋_GB2312"/>
          <w:sz w:val="30"/>
          <w:szCs w:val="30"/>
        </w:rPr>
        <w:t>PDF格式彩色扫描件，材料均需加盖机构公章。</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本所自收到债券一般做市商登记表之日起2个交易日以内进行确认。</w:t>
      </w:r>
    </w:p>
    <w:p>
      <w:pPr>
        <w:spacing w:line="600" w:lineRule="exact"/>
        <w:ind w:firstLine="602" w:firstLineChars="200"/>
        <w:outlineLvl w:val="3"/>
        <w:rPr>
          <w:rFonts w:ascii="仿宋_GB2312" w:hAnsi="黑体" w:eastAsia="仿宋_GB2312"/>
          <w:b/>
          <w:sz w:val="30"/>
          <w:szCs w:val="30"/>
        </w:rPr>
      </w:pPr>
      <w:r>
        <w:rPr>
          <w:rFonts w:hint="eastAsia" w:ascii="仿宋_GB2312" w:hAnsi="黑体" w:eastAsia="仿宋_GB2312"/>
          <w:b/>
          <w:sz w:val="30"/>
          <w:szCs w:val="30"/>
        </w:rPr>
        <w:t>（3）做市商类型变更</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一般做市商拟变更为主做市商的，应符合主做市商申请条件，并通过业管系统平台交易参与人模块提交基准做市方案（附件6）。本所自收到基准做市方案之日起5个交易日以内进行评估并通知申请人。</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主做市商拟变更为一般做市商的，应提交债券一般做市商登记表（附件7）。本所自收到债券一般做市商登记表之日起2个交易日以内进行确认。主</w:t>
      </w:r>
      <w:r>
        <w:rPr>
          <w:rFonts w:hint="eastAsia" w:ascii="仿宋_GB2312" w:hAnsi="微软雅黑" w:eastAsia="仿宋_GB2312"/>
          <w:sz w:val="30"/>
          <w:szCs w:val="30"/>
        </w:rPr>
        <w:t>做市商申请</w:t>
      </w:r>
      <w:r>
        <w:rPr>
          <w:rFonts w:hint="eastAsia" w:ascii="仿宋_GB2312" w:eastAsia="仿宋_GB2312"/>
          <w:sz w:val="30"/>
          <w:szCs w:val="30"/>
        </w:rPr>
        <w:t>变更为一般做市商的</w:t>
      </w:r>
      <w:r>
        <w:rPr>
          <w:rFonts w:hint="eastAsia" w:ascii="仿宋_GB2312" w:hAnsi="微软雅黑" w:eastAsia="仿宋_GB2312"/>
          <w:sz w:val="30"/>
          <w:szCs w:val="30"/>
        </w:rPr>
        <w:t>，</w:t>
      </w:r>
      <w:r>
        <w:rPr>
          <w:rFonts w:ascii="仿宋_GB2312" w:hAnsi="微软雅黑" w:eastAsia="仿宋_GB2312"/>
          <w:sz w:val="30"/>
          <w:szCs w:val="30"/>
        </w:rPr>
        <w:t>3</w:t>
      </w:r>
      <w:r>
        <w:rPr>
          <w:rFonts w:hint="eastAsia" w:ascii="仿宋_GB2312" w:hAnsi="微软雅黑" w:eastAsia="仿宋_GB2312"/>
          <w:sz w:val="30"/>
          <w:szCs w:val="30"/>
        </w:rPr>
        <w:t>个月内不得重新申请变更为主做市商。</w:t>
      </w:r>
    </w:p>
    <w:p>
      <w:pPr>
        <w:spacing w:line="600" w:lineRule="exact"/>
        <w:ind w:firstLine="602" w:firstLineChars="200"/>
        <w:outlineLvl w:val="3"/>
        <w:rPr>
          <w:rFonts w:ascii="仿宋_GB2312" w:hAnsi="黑体" w:eastAsia="仿宋_GB2312"/>
          <w:b/>
          <w:sz w:val="30"/>
          <w:szCs w:val="30"/>
        </w:rPr>
      </w:pPr>
      <w:r>
        <w:rPr>
          <w:rFonts w:hint="eastAsia" w:ascii="仿宋_GB2312" w:hAnsi="黑体" w:eastAsia="仿宋_GB2312"/>
          <w:b/>
          <w:sz w:val="30"/>
          <w:szCs w:val="30"/>
        </w:rPr>
        <w:t>（</w:t>
      </w:r>
      <w:r>
        <w:rPr>
          <w:rFonts w:ascii="仿宋_GB2312" w:hAnsi="黑体" w:eastAsia="仿宋_GB2312"/>
          <w:b/>
          <w:sz w:val="30"/>
          <w:szCs w:val="30"/>
        </w:rPr>
        <w:t>4</w:t>
      </w:r>
      <w:r>
        <w:rPr>
          <w:rFonts w:hint="eastAsia" w:ascii="仿宋_GB2312" w:hAnsi="黑体" w:eastAsia="仿宋_GB2312"/>
          <w:b/>
          <w:sz w:val="30"/>
          <w:szCs w:val="30"/>
        </w:rPr>
        <w:t>）做市商信息变更与公示</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做市商信息与债券交易参与人信息同步变更，不需要单独申请。</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除机构信息、证券账户信息以外的做市业务相关信息变更，如做市业务部门人员、岗位设置等信息的变更，可通过业管系统平台交易参与人模块完成。</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本所向市场公示主做市商及一般做市商名单，并对名单进行及时更新。名单可在本所上证债券信息网（</w:t>
      </w:r>
      <w:r>
        <w:rPr>
          <w:rFonts w:ascii="仿宋_GB2312" w:hAnsi="微软雅黑" w:eastAsia="仿宋_GB2312"/>
          <w:sz w:val="30"/>
          <w:szCs w:val="30"/>
        </w:rPr>
        <w:t>http://bond.sse.com.cn/</w:t>
      </w:r>
      <w:r>
        <w:rPr>
          <w:rFonts w:hint="eastAsia" w:ascii="仿宋_GB2312" w:hAnsi="微软雅黑" w:eastAsia="仿宋_GB2312"/>
          <w:sz w:val="30"/>
          <w:szCs w:val="30"/>
        </w:rPr>
        <w:t>）进行查看。</w:t>
      </w:r>
    </w:p>
    <w:p>
      <w:pPr>
        <w:numPr>
          <w:ilvl w:val="2"/>
          <w:numId w:val="4"/>
        </w:numPr>
        <w:spacing w:line="600" w:lineRule="exact"/>
        <w:ind w:left="0" w:firstLine="0"/>
        <w:outlineLvl w:val="2"/>
        <w:rPr>
          <w:rFonts w:ascii="仿宋_GB2312" w:eastAsia="仿宋_GB2312"/>
          <w:b/>
          <w:sz w:val="30"/>
          <w:szCs w:val="30"/>
        </w:rPr>
      </w:pPr>
      <w:bookmarkStart w:id="768" w:name="_Toc47443694"/>
      <w:bookmarkEnd w:id="768"/>
      <w:bookmarkStart w:id="769" w:name="_Toc47451504"/>
      <w:bookmarkEnd w:id="769"/>
      <w:bookmarkStart w:id="770" w:name="_Toc47372570"/>
      <w:bookmarkEnd w:id="770"/>
      <w:bookmarkStart w:id="771" w:name="_Toc47443122"/>
      <w:bookmarkEnd w:id="771"/>
      <w:bookmarkStart w:id="772" w:name="_Toc47451772"/>
      <w:bookmarkEnd w:id="772"/>
      <w:bookmarkStart w:id="773" w:name="_Toc47443011"/>
      <w:bookmarkEnd w:id="773"/>
      <w:bookmarkStart w:id="774" w:name="_Toc47452101"/>
      <w:bookmarkEnd w:id="774"/>
      <w:bookmarkStart w:id="775" w:name="_Toc47455793"/>
      <w:bookmarkEnd w:id="775"/>
      <w:bookmarkStart w:id="776" w:name="_Toc47451386"/>
      <w:bookmarkEnd w:id="776"/>
      <w:bookmarkStart w:id="777" w:name="_Toc47457050"/>
      <w:bookmarkEnd w:id="777"/>
      <w:bookmarkStart w:id="778" w:name="_Toc24459820"/>
      <w:bookmarkStart w:id="779" w:name="_Toc19541966"/>
      <w:bookmarkStart w:id="780" w:name="_Toc55318673"/>
      <w:bookmarkStart w:id="781" w:name="_Toc46910499"/>
      <w:bookmarkStart w:id="782" w:name="_Toc35006301"/>
      <w:bookmarkStart w:id="783" w:name="_Toc16497684"/>
      <w:bookmarkStart w:id="784" w:name="_Toc47455794"/>
      <w:bookmarkStart w:id="785" w:name="_Toc48742270"/>
      <w:bookmarkStart w:id="786" w:name="_Toc47457051"/>
      <w:r>
        <w:rPr>
          <w:rFonts w:hint="eastAsia" w:ascii="仿宋_GB2312" w:eastAsia="仿宋_GB2312"/>
          <w:b/>
          <w:sz w:val="30"/>
          <w:szCs w:val="30"/>
        </w:rPr>
        <w:t>做市品种</w:t>
      </w:r>
      <w:bookmarkEnd w:id="778"/>
      <w:bookmarkEnd w:id="779"/>
      <w:bookmarkEnd w:id="780"/>
      <w:bookmarkEnd w:id="781"/>
      <w:bookmarkEnd w:id="782"/>
      <w:bookmarkEnd w:id="783"/>
      <w:bookmarkEnd w:id="784"/>
      <w:bookmarkEnd w:id="785"/>
      <w:bookmarkEnd w:id="786"/>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本所债券市场的做市品种包括基准做市品种和自选做市品种。</w:t>
      </w:r>
    </w:p>
    <w:p>
      <w:pPr>
        <w:spacing w:line="600" w:lineRule="exact"/>
        <w:ind w:left="567"/>
        <w:outlineLvl w:val="3"/>
        <w:rPr>
          <w:rFonts w:ascii="仿宋_GB2312" w:eastAsia="仿宋_GB2312"/>
          <w:b/>
          <w:sz w:val="30"/>
          <w:szCs w:val="30"/>
        </w:rPr>
      </w:pPr>
      <w:r>
        <w:rPr>
          <w:rFonts w:hint="eastAsia" w:ascii="仿宋_GB2312" w:eastAsia="仿宋_GB2312"/>
          <w:b/>
          <w:sz w:val="30"/>
          <w:szCs w:val="30"/>
        </w:rPr>
        <w:t>（1）基准做市品种</w:t>
      </w:r>
    </w:p>
    <w:p>
      <w:pPr>
        <w:spacing w:line="600" w:lineRule="exact"/>
        <w:ind w:firstLine="600" w:firstLineChars="200"/>
        <w:rPr>
          <w:rFonts w:ascii="仿宋_GB2312" w:hAnsi="黑体" w:eastAsia="仿宋_GB2312"/>
          <w:b/>
          <w:sz w:val="30"/>
          <w:szCs w:val="30"/>
        </w:rPr>
      </w:pPr>
      <w:r>
        <w:rPr>
          <w:rFonts w:hint="eastAsia" w:ascii="仿宋_GB2312" w:hAnsi="微软雅黑" w:eastAsia="仿宋_GB2312"/>
          <w:sz w:val="30"/>
          <w:szCs w:val="30"/>
        </w:rPr>
        <w:t>基准做市品种包括基准利率类债券和基准信用类债券及本所认可的其他品种。</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1）基准利率类债券</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基准利率类债券包括</w:t>
      </w:r>
      <w:r>
        <w:rPr>
          <w:rFonts w:hint="eastAsia" w:ascii="仿宋_GB2312" w:eastAsia="仿宋_GB2312"/>
          <w:sz w:val="30"/>
          <w:szCs w:val="30"/>
        </w:rPr>
        <w:t>1年期、2年期、3年期、5年期、10年期的国债中分别选取最新上市的两期国债，以及本所指定开展做市的其他政府债券、政策性金融债品种</w:t>
      </w:r>
      <w:r>
        <w:rPr>
          <w:rFonts w:ascii="仿宋_GB2312" w:hAnsi="微软雅黑" w:eastAsia="仿宋_GB2312"/>
          <w:sz w:val="30"/>
          <w:szCs w:val="30"/>
        </w:rPr>
        <w:t>。</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在初始选择基准利率类债券时，选择各个期限中自开始做市的时点向前计算的最新上市的两期国债为做市券种。其他本所指定的利率债品种由本所从交易活跃程度排名靠前的其他利率债（如国开债）中指定，也可根据市场情况选定。本所指定券将在正式做市开始前至少</w:t>
      </w:r>
      <w:r>
        <w:rPr>
          <w:rFonts w:ascii="仿宋_GB2312" w:hAnsi="微软雅黑" w:eastAsia="仿宋_GB2312"/>
          <w:sz w:val="30"/>
          <w:szCs w:val="30"/>
        </w:rPr>
        <w:t>2个交易日向市场发布，</w:t>
      </w:r>
      <w:r>
        <w:rPr>
          <w:rFonts w:hint="eastAsia" w:ascii="仿宋_GB2312" w:hAnsi="微软雅黑" w:eastAsia="仿宋_GB2312"/>
          <w:sz w:val="30"/>
          <w:szCs w:val="30"/>
        </w:rPr>
        <w:t>名单可在本所上证债券信息网进行查看。</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2）基准信用类债券</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基准信用类债券</w:t>
      </w:r>
      <w:r>
        <w:rPr>
          <w:rFonts w:hint="eastAsia" w:ascii="仿宋_GB2312" w:eastAsia="仿宋_GB2312"/>
          <w:sz w:val="30"/>
          <w:szCs w:val="30"/>
        </w:rPr>
        <w:t>本所指定的规模在30亿元以上、债项评级为AAA级的公司债券</w:t>
      </w:r>
      <w:r>
        <w:rPr>
          <w:rFonts w:ascii="仿宋_GB2312" w:hAnsi="微软雅黑" w:eastAsia="仿宋_GB2312"/>
          <w:sz w:val="30"/>
          <w:szCs w:val="30"/>
        </w:rPr>
        <w:t>。</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基准信用类债券品种名单每次更新时将</w:t>
      </w:r>
      <w:r>
        <w:rPr>
          <w:rFonts w:ascii="仿宋_GB2312" w:hAnsi="微软雅黑" w:eastAsia="仿宋_GB2312"/>
          <w:sz w:val="30"/>
          <w:szCs w:val="30"/>
        </w:rPr>
        <w:t>同步挂网</w:t>
      </w:r>
      <w:r>
        <w:rPr>
          <w:rFonts w:hint="eastAsia" w:ascii="仿宋_GB2312" w:hAnsi="微软雅黑" w:eastAsia="仿宋_GB2312"/>
          <w:sz w:val="30"/>
          <w:szCs w:val="30"/>
        </w:rPr>
        <w:t>，名单可在本所上证债券信息网进行查看</w:t>
      </w:r>
      <w:r>
        <w:rPr>
          <w:rFonts w:ascii="仿宋_GB2312" w:hAnsi="微软雅黑" w:eastAsia="仿宋_GB2312"/>
          <w:sz w:val="30"/>
          <w:szCs w:val="30"/>
        </w:rPr>
        <w:t>。</w:t>
      </w:r>
    </w:p>
    <w:p>
      <w:pPr>
        <w:spacing w:line="600" w:lineRule="exact"/>
        <w:ind w:left="567"/>
        <w:outlineLvl w:val="3"/>
        <w:rPr>
          <w:rFonts w:ascii="仿宋_GB2312" w:eastAsia="仿宋_GB2312"/>
          <w:b/>
          <w:sz w:val="30"/>
          <w:szCs w:val="30"/>
        </w:rPr>
      </w:pPr>
      <w:r>
        <w:rPr>
          <w:rFonts w:hint="eastAsia" w:ascii="仿宋_GB2312" w:eastAsia="仿宋_GB2312"/>
          <w:b/>
          <w:sz w:val="30"/>
          <w:szCs w:val="30"/>
        </w:rPr>
        <w:t>（2）基准做市品种管理</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1）做市债券选择</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主做市商应当从政府债券和政策性金融债基准做市品种范围中选择至少</w:t>
      </w:r>
      <w:r>
        <w:rPr>
          <w:rFonts w:ascii="仿宋_GB2312" w:eastAsia="仿宋_GB2312"/>
          <w:sz w:val="30"/>
          <w:szCs w:val="30"/>
        </w:rPr>
        <w:t>5</w:t>
      </w:r>
      <w:r>
        <w:rPr>
          <w:rFonts w:hint="eastAsia" w:ascii="仿宋_GB2312" w:eastAsia="仿宋_GB2312"/>
          <w:sz w:val="30"/>
          <w:szCs w:val="30"/>
        </w:rPr>
        <w:t>只债券持续做市，从公司债券基准做市品种范围中选择至少</w:t>
      </w:r>
      <w:r>
        <w:rPr>
          <w:rFonts w:ascii="仿宋_GB2312" w:eastAsia="仿宋_GB2312"/>
          <w:sz w:val="30"/>
          <w:szCs w:val="30"/>
        </w:rPr>
        <w:t>10</w:t>
      </w:r>
      <w:r>
        <w:rPr>
          <w:rFonts w:hint="eastAsia" w:ascii="仿宋_GB2312" w:eastAsia="仿宋_GB2312"/>
          <w:sz w:val="30"/>
          <w:szCs w:val="30"/>
        </w:rPr>
        <w:t>只债券持续做市。</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主做市商启动做市业务前，应至少提前</w:t>
      </w:r>
      <w:r>
        <w:rPr>
          <w:rFonts w:ascii="仿宋_GB2312" w:hAnsi="微软雅黑" w:eastAsia="仿宋_GB2312"/>
          <w:sz w:val="30"/>
          <w:szCs w:val="30"/>
        </w:rPr>
        <w:t>2个交易日</w:t>
      </w:r>
      <w:r>
        <w:rPr>
          <w:rFonts w:hint="eastAsia" w:ascii="仿宋_GB2312" w:hAnsi="微软雅黑" w:eastAsia="仿宋_GB2312"/>
          <w:sz w:val="30"/>
          <w:szCs w:val="30"/>
        </w:rPr>
        <w:t>选择基准做市品种并通过业管系统平台交易参与人模块向本所报备，经本所确认后生成做市债券品种列表自动挂网。</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2）被动调整</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国债新发、其他本所指定利率债品种的变化和基准信用类债券剩余期限、存续规模的减少都会导致基准做市品种调整。本所对于基准做市品种的调入和调出，将在调整前至少</w:t>
      </w:r>
      <w:r>
        <w:rPr>
          <w:rFonts w:ascii="仿宋_GB2312" w:hAnsi="微软雅黑" w:eastAsia="仿宋_GB2312"/>
          <w:sz w:val="30"/>
          <w:szCs w:val="30"/>
        </w:rPr>
        <w:t>2个交易日向市场发布公告</w:t>
      </w:r>
      <w:r>
        <w:rPr>
          <w:rFonts w:hint="eastAsia" w:ascii="仿宋_GB2312" w:hAnsi="微软雅黑" w:eastAsia="仿宋_GB2312"/>
          <w:sz w:val="30"/>
          <w:szCs w:val="30"/>
        </w:rPr>
        <w:t>，在公告中确认基准做市品种调入和调出的日期。</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主做市商据此添加/取消做市品种选择，并将调整后的做市品种通过业管系统平台交易参与人模块向本所报备，调整后的债券品种替代原有品种，经本所确认后同步挂网。</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3）主动调整</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主做市商选定基准做市品种之后每个季度内仅可主动调整一次（被动调整除外），且须在调整前至少</w:t>
      </w:r>
      <w:r>
        <w:rPr>
          <w:rFonts w:ascii="仿宋_GB2312" w:hAnsi="微软雅黑" w:eastAsia="仿宋_GB2312"/>
          <w:sz w:val="30"/>
          <w:szCs w:val="30"/>
        </w:rPr>
        <w:t>2个交易日</w:t>
      </w:r>
      <w:r>
        <w:rPr>
          <w:rFonts w:hint="eastAsia" w:ascii="仿宋_GB2312" w:hAnsi="微软雅黑" w:eastAsia="仿宋_GB2312"/>
          <w:sz w:val="30"/>
          <w:szCs w:val="30"/>
        </w:rPr>
        <w:t>将</w:t>
      </w:r>
      <w:r>
        <w:rPr>
          <w:rFonts w:ascii="仿宋_GB2312" w:hAnsi="微软雅黑" w:eastAsia="仿宋_GB2312"/>
          <w:sz w:val="30"/>
          <w:szCs w:val="30"/>
        </w:rPr>
        <w:t>相关</w:t>
      </w:r>
      <w:r>
        <w:rPr>
          <w:rFonts w:hint="eastAsia" w:ascii="仿宋_GB2312" w:hAnsi="微软雅黑" w:eastAsia="仿宋_GB2312"/>
          <w:sz w:val="30"/>
          <w:szCs w:val="30"/>
        </w:rPr>
        <w:t>信息上传至业管系统平台交易参与人模块。</w:t>
      </w:r>
      <w:r>
        <w:rPr>
          <w:rFonts w:ascii="仿宋_GB2312" w:hAnsi="微软雅黑" w:eastAsia="仿宋_GB2312"/>
          <w:sz w:val="30"/>
          <w:szCs w:val="30"/>
        </w:rPr>
        <w:t>经本所</w:t>
      </w:r>
      <w:r>
        <w:rPr>
          <w:rFonts w:hint="eastAsia" w:ascii="仿宋_GB2312" w:hAnsi="微软雅黑" w:eastAsia="仿宋_GB2312"/>
          <w:sz w:val="30"/>
          <w:szCs w:val="30"/>
        </w:rPr>
        <w:t>评估确认后挂网并明确调整生效日期，调整后的债券品种替代原有品种。</w:t>
      </w:r>
    </w:p>
    <w:p>
      <w:pPr>
        <w:spacing w:line="600" w:lineRule="exact"/>
        <w:ind w:left="567"/>
        <w:outlineLvl w:val="3"/>
        <w:rPr>
          <w:rFonts w:ascii="仿宋_GB2312" w:eastAsia="仿宋_GB2312"/>
          <w:b/>
          <w:sz w:val="30"/>
          <w:szCs w:val="30"/>
        </w:rPr>
      </w:pPr>
      <w:r>
        <w:rPr>
          <w:rFonts w:hint="eastAsia" w:ascii="仿宋_GB2312" w:eastAsia="仿宋_GB2312"/>
          <w:b/>
          <w:sz w:val="30"/>
          <w:szCs w:val="30"/>
        </w:rPr>
        <w:t>（3）自选做市品种</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主做市商</w:t>
      </w:r>
      <w:r>
        <w:rPr>
          <w:rFonts w:ascii="仿宋_GB2312" w:hAnsi="微软雅黑" w:eastAsia="仿宋_GB2312"/>
          <w:sz w:val="30"/>
          <w:szCs w:val="30"/>
        </w:rPr>
        <w:t>/一般做市商</w:t>
      </w:r>
      <w:r>
        <w:rPr>
          <w:rFonts w:hint="eastAsia" w:ascii="仿宋_GB2312" w:hAnsi="微软雅黑" w:eastAsia="仿宋_GB2312"/>
          <w:sz w:val="30"/>
          <w:szCs w:val="30"/>
        </w:rPr>
        <w:t>对自选</w:t>
      </w:r>
      <w:r>
        <w:rPr>
          <w:rFonts w:ascii="仿宋_GB2312" w:hAnsi="微软雅黑" w:eastAsia="仿宋_GB2312"/>
          <w:sz w:val="30"/>
          <w:szCs w:val="30"/>
        </w:rPr>
        <w:t>品种</w:t>
      </w:r>
      <w:r>
        <w:rPr>
          <w:rFonts w:hint="eastAsia" w:ascii="仿宋_GB2312" w:hAnsi="微软雅黑" w:eastAsia="仿宋_GB2312"/>
          <w:sz w:val="30"/>
          <w:szCs w:val="30"/>
        </w:rPr>
        <w:t>开展</w:t>
      </w:r>
      <w:r>
        <w:rPr>
          <w:rFonts w:ascii="仿宋_GB2312" w:hAnsi="微软雅黑" w:eastAsia="仿宋_GB2312"/>
          <w:sz w:val="30"/>
          <w:szCs w:val="30"/>
        </w:rPr>
        <w:t>做市</w:t>
      </w:r>
      <w:r>
        <w:rPr>
          <w:rFonts w:hint="eastAsia" w:ascii="仿宋_GB2312" w:hAnsi="微软雅黑" w:eastAsia="仿宋_GB2312"/>
          <w:sz w:val="30"/>
          <w:szCs w:val="30"/>
        </w:rPr>
        <w:t>业务</w:t>
      </w:r>
      <w:r>
        <w:rPr>
          <w:rFonts w:ascii="仿宋_GB2312" w:hAnsi="微软雅黑" w:eastAsia="仿宋_GB2312"/>
          <w:sz w:val="30"/>
          <w:szCs w:val="30"/>
        </w:rPr>
        <w:t>的，</w:t>
      </w:r>
      <w:r>
        <w:rPr>
          <w:rFonts w:hint="eastAsia" w:ascii="仿宋_GB2312" w:hAnsi="微软雅黑" w:eastAsia="仿宋_GB2312"/>
          <w:sz w:val="30"/>
          <w:szCs w:val="30"/>
        </w:rPr>
        <w:t>需在做市开始前至少2</w:t>
      </w:r>
      <w:r>
        <w:rPr>
          <w:rFonts w:ascii="仿宋_GB2312" w:hAnsi="微软雅黑" w:eastAsia="仿宋_GB2312"/>
          <w:sz w:val="30"/>
          <w:szCs w:val="30"/>
        </w:rPr>
        <w:t>个交易日</w:t>
      </w:r>
      <w:r>
        <w:rPr>
          <w:rFonts w:hint="eastAsia" w:ascii="仿宋_GB2312" w:hAnsi="微软雅黑" w:eastAsia="仿宋_GB2312"/>
          <w:sz w:val="30"/>
          <w:szCs w:val="30"/>
        </w:rPr>
        <w:t>选择自选做市品种，通过业管系统平台交易参与人模块向本所报备，经本所确认后自动生成清单挂网。其中，做市期限不得少于</w:t>
      </w:r>
      <w:r>
        <w:rPr>
          <w:rFonts w:ascii="仿宋_GB2312" w:hAnsi="微软雅黑" w:eastAsia="仿宋_GB2312"/>
          <w:sz w:val="30"/>
          <w:szCs w:val="30"/>
        </w:rPr>
        <w:t>1个月。</w:t>
      </w:r>
    </w:p>
    <w:p>
      <w:pPr>
        <w:spacing w:line="600" w:lineRule="exact"/>
        <w:ind w:left="567"/>
        <w:outlineLvl w:val="3"/>
        <w:rPr>
          <w:rFonts w:ascii="仿宋_GB2312" w:eastAsia="仿宋_GB2312"/>
          <w:b/>
          <w:sz w:val="30"/>
          <w:szCs w:val="30"/>
        </w:rPr>
      </w:pPr>
      <w:r>
        <w:rPr>
          <w:rFonts w:hint="eastAsia" w:ascii="仿宋_GB2312" w:eastAsia="仿宋_GB2312"/>
          <w:b/>
          <w:sz w:val="30"/>
          <w:szCs w:val="30"/>
        </w:rPr>
        <w:t>（4）信息展示</w:t>
      </w:r>
    </w:p>
    <w:p>
      <w:pPr>
        <w:spacing w:line="600" w:lineRule="exact"/>
        <w:ind w:left="567"/>
        <w:outlineLvl w:val="3"/>
        <w:rPr>
          <w:rFonts w:ascii="仿宋_GB2312" w:eastAsia="仿宋_GB2312"/>
          <w:bCs/>
          <w:sz w:val="30"/>
          <w:szCs w:val="30"/>
        </w:rPr>
      </w:pPr>
      <w:r>
        <w:rPr>
          <w:rFonts w:hint="eastAsia" w:ascii="仿宋_GB2312" w:eastAsia="仿宋_GB2312"/>
          <w:bCs/>
          <w:sz w:val="30"/>
          <w:szCs w:val="30"/>
        </w:rPr>
        <w:t>本所做市业务正式启动后，进行以下信息展示：</w:t>
      </w:r>
    </w:p>
    <w:p>
      <w:pPr>
        <w:pStyle w:val="83"/>
        <w:widowControl w:val="0"/>
        <w:spacing w:line="600" w:lineRule="exact"/>
        <w:ind w:left="0" w:firstLine="600" w:firstLineChars="200"/>
        <w:rPr>
          <w:rFonts w:ascii="仿宋_GB2312" w:hAnsi="微软雅黑" w:eastAsia="仿宋_GB2312"/>
          <w:sz w:val="30"/>
          <w:szCs w:val="30"/>
          <w:lang w:eastAsia="zh-CN"/>
        </w:rPr>
      </w:pPr>
      <w:r>
        <w:rPr>
          <w:rFonts w:hint="eastAsia" w:ascii="仿宋_GB2312" w:hAnsi="微软雅黑" w:eastAsia="仿宋_GB2312"/>
          <w:sz w:val="30"/>
          <w:szCs w:val="30"/>
          <w:lang w:eastAsia="zh-CN"/>
        </w:rPr>
        <w:t>1）做市商清单</w:t>
      </w:r>
    </w:p>
    <w:p>
      <w:pPr>
        <w:pStyle w:val="83"/>
        <w:spacing w:line="600" w:lineRule="exact"/>
        <w:ind w:left="0" w:firstLine="567" w:firstLineChars="189"/>
        <w:rPr>
          <w:rFonts w:ascii="仿宋_GB2312" w:hAnsi="微软雅黑" w:eastAsia="仿宋_GB2312"/>
          <w:sz w:val="30"/>
          <w:szCs w:val="30"/>
          <w:lang w:eastAsia="zh-CN"/>
        </w:rPr>
      </w:pPr>
      <w:r>
        <w:rPr>
          <w:rFonts w:hint="eastAsia" w:ascii="仿宋_GB2312" w:hAnsi="微软雅黑" w:eastAsia="仿宋_GB2312"/>
          <w:sz w:val="30"/>
          <w:szCs w:val="30"/>
          <w:lang w:eastAsia="zh-CN"/>
        </w:rPr>
        <w:t>本所每日向市场公布主做市商及一般做市商名单。</w:t>
      </w:r>
    </w:p>
    <w:p>
      <w:pPr>
        <w:pStyle w:val="83"/>
        <w:widowControl w:val="0"/>
        <w:spacing w:line="600" w:lineRule="exact"/>
        <w:ind w:left="0" w:firstLine="600" w:firstLineChars="200"/>
        <w:rPr>
          <w:rFonts w:ascii="仿宋_GB2312" w:hAnsi="微软雅黑" w:eastAsia="仿宋_GB2312"/>
          <w:sz w:val="30"/>
          <w:szCs w:val="30"/>
          <w:lang w:eastAsia="zh-CN"/>
        </w:rPr>
      </w:pPr>
      <w:r>
        <w:rPr>
          <w:rFonts w:hint="eastAsia" w:ascii="仿宋_GB2312" w:hAnsi="微软雅黑" w:eastAsia="仿宋_GB2312"/>
          <w:sz w:val="30"/>
          <w:szCs w:val="30"/>
          <w:lang w:eastAsia="zh-CN"/>
        </w:rPr>
        <w:t>2）基准做市品种</w:t>
      </w:r>
    </w:p>
    <w:p>
      <w:pPr>
        <w:pStyle w:val="83"/>
        <w:spacing w:line="600" w:lineRule="exact"/>
        <w:ind w:left="0" w:firstLine="567" w:firstLineChars="189"/>
        <w:rPr>
          <w:rFonts w:ascii="仿宋_GB2312" w:hAnsi="微软雅黑" w:eastAsia="仿宋_GB2312"/>
          <w:sz w:val="30"/>
          <w:szCs w:val="30"/>
          <w:lang w:eastAsia="zh-CN"/>
        </w:rPr>
      </w:pPr>
      <w:r>
        <w:rPr>
          <w:rFonts w:hint="eastAsia" w:ascii="仿宋_GB2312" w:hAnsi="微软雅黑" w:eastAsia="仿宋_GB2312"/>
          <w:sz w:val="30"/>
          <w:szCs w:val="30"/>
          <w:lang w:eastAsia="zh-CN"/>
        </w:rPr>
        <w:t>本所每日向市场公布当日利率债基准做市品种和信用债基准做市品种。</w:t>
      </w:r>
      <w:bookmarkStart w:id="787" w:name="_Toc47451810"/>
      <w:bookmarkEnd w:id="787"/>
      <w:bookmarkStart w:id="788" w:name="_Toc47452134"/>
      <w:bookmarkEnd w:id="788"/>
      <w:bookmarkStart w:id="789" w:name="_Toc47451392"/>
      <w:bookmarkEnd w:id="789"/>
      <w:bookmarkStart w:id="790" w:name="_Toc47455832"/>
      <w:bookmarkEnd w:id="790"/>
      <w:bookmarkStart w:id="791" w:name="_Toc47452141"/>
      <w:bookmarkEnd w:id="791"/>
      <w:bookmarkStart w:id="792" w:name="_Toc47443159"/>
      <w:bookmarkEnd w:id="792"/>
      <w:bookmarkStart w:id="793" w:name="_Toc47457079"/>
      <w:bookmarkEnd w:id="793"/>
      <w:bookmarkStart w:id="794" w:name="_Toc47451553"/>
      <w:bookmarkEnd w:id="794"/>
      <w:bookmarkStart w:id="795" w:name="_Toc47443733"/>
      <w:bookmarkEnd w:id="795"/>
      <w:bookmarkStart w:id="796" w:name="_Toc47347795"/>
      <w:bookmarkEnd w:id="796"/>
      <w:bookmarkStart w:id="797" w:name="_Toc47443729"/>
      <w:bookmarkEnd w:id="797"/>
      <w:bookmarkStart w:id="798" w:name="_Toc47457080"/>
      <w:bookmarkEnd w:id="798"/>
      <w:bookmarkStart w:id="799" w:name="_Toc47451419"/>
      <w:bookmarkEnd w:id="799"/>
      <w:bookmarkStart w:id="800" w:name="_Toc47451783"/>
      <w:bookmarkEnd w:id="800"/>
      <w:bookmarkStart w:id="801" w:name="_Toc47452136"/>
      <w:bookmarkEnd w:id="801"/>
      <w:bookmarkStart w:id="802" w:name="_Toc47346965"/>
      <w:bookmarkEnd w:id="802"/>
      <w:bookmarkStart w:id="803" w:name="_Toc47347802"/>
      <w:bookmarkEnd w:id="803"/>
      <w:bookmarkStart w:id="804" w:name="_Toc47443160"/>
      <w:bookmarkEnd w:id="804"/>
      <w:bookmarkStart w:id="805" w:name="_Toc47372583"/>
      <w:bookmarkEnd w:id="805"/>
      <w:bookmarkStart w:id="806" w:name="_Toc47455830"/>
      <w:bookmarkEnd w:id="806"/>
      <w:bookmarkStart w:id="807" w:name="_Toc47346966"/>
      <w:bookmarkEnd w:id="807"/>
      <w:bookmarkStart w:id="808" w:name="_Toc47366776"/>
      <w:bookmarkEnd w:id="808"/>
      <w:bookmarkStart w:id="809" w:name="_Toc47346968"/>
      <w:bookmarkEnd w:id="809"/>
      <w:bookmarkStart w:id="810" w:name="_Toc47347790"/>
      <w:bookmarkEnd w:id="810"/>
      <w:bookmarkStart w:id="811" w:name="_Toc47451812"/>
      <w:bookmarkEnd w:id="811"/>
      <w:bookmarkStart w:id="812" w:name="_Toc47443730"/>
      <w:bookmarkEnd w:id="812"/>
      <w:bookmarkStart w:id="813" w:name="_Toc47451396"/>
      <w:bookmarkEnd w:id="813"/>
      <w:bookmarkStart w:id="814" w:name="_Toc47457096"/>
      <w:bookmarkEnd w:id="814"/>
      <w:bookmarkStart w:id="815" w:name="_Toc47451820"/>
      <w:bookmarkEnd w:id="815"/>
      <w:bookmarkStart w:id="816" w:name="_Toc47451778"/>
      <w:bookmarkEnd w:id="816"/>
      <w:bookmarkStart w:id="817" w:name="_Toc47372607"/>
      <w:bookmarkEnd w:id="817"/>
      <w:bookmarkStart w:id="818" w:name="_Toc47452146"/>
      <w:bookmarkEnd w:id="818"/>
      <w:bookmarkStart w:id="819" w:name="_Toc47452131"/>
      <w:bookmarkEnd w:id="819"/>
      <w:bookmarkStart w:id="820" w:name="_Toc47451811"/>
      <w:bookmarkEnd w:id="820"/>
      <w:bookmarkStart w:id="821" w:name="_Toc47451806"/>
      <w:bookmarkEnd w:id="821"/>
      <w:bookmarkStart w:id="822" w:name="_Toc47451792"/>
      <w:bookmarkEnd w:id="822"/>
      <w:bookmarkStart w:id="823" w:name="_Toc47455827"/>
      <w:bookmarkEnd w:id="823"/>
      <w:bookmarkStart w:id="824" w:name="_Toc47452113"/>
      <w:bookmarkEnd w:id="824"/>
      <w:bookmarkStart w:id="825" w:name="_Toc47347798"/>
      <w:bookmarkEnd w:id="825"/>
      <w:bookmarkStart w:id="826" w:name="_Toc47455836"/>
      <w:bookmarkEnd w:id="826"/>
      <w:bookmarkStart w:id="827" w:name="_Toc47346967"/>
      <w:bookmarkEnd w:id="827"/>
      <w:bookmarkStart w:id="828" w:name="_Toc47366804"/>
      <w:bookmarkEnd w:id="828"/>
      <w:bookmarkStart w:id="829" w:name="_Toc47455811"/>
      <w:bookmarkEnd w:id="829"/>
      <w:bookmarkStart w:id="830" w:name="_Toc47347788"/>
      <w:bookmarkEnd w:id="830"/>
      <w:bookmarkStart w:id="831" w:name="_Toc47455839"/>
      <w:bookmarkEnd w:id="831"/>
      <w:bookmarkStart w:id="832" w:name="_Toc47443158"/>
      <w:bookmarkEnd w:id="832"/>
      <w:bookmarkStart w:id="833" w:name="_Toc47451389"/>
      <w:bookmarkEnd w:id="833"/>
      <w:bookmarkStart w:id="834" w:name="_Toc47443037"/>
      <w:bookmarkEnd w:id="834"/>
      <w:bookmarkStart w:id="835" w:name="_Toc47347823"/>
      <w:bookmarkEnd w:id="835"/>
      <w:bookmarkStart w:id="836" w:name="_Toc47347794"/>
      <w:bookmarkEnd w:id="836"/>
      <w:bookmarkStart w:id="837" w:name="_Toc47443032"/>
      <w:bookmarkEnd w:id="837"/>
      <w:bookmarkStart w:id="838" w:name="_Toc47443036"/>
      <w:bookmarkEnd w:id="838"/>
      <w:bookmarkStart w:id="839" w:name="_Toc47346972"/>
      <w:bookmarkEnd w:id="839"/>
      <w:bookmarkStart w:id="840" w:name="_Toc47372608"/>
      <w:bookmarkEnd w:id="840"/>
      <w:bookmarkStart w:id="841" w:name="_Toc47451421"/>
      <w:bookmarkEnd w:id="841"/>
      <w:bookmarkStart w:id="842" w:name="_Toc47452154"/>
      <w:bookmarkEnd w:id="842"/>
      <w:bookmarkStart w:id="843" w:name="_Toc47451791"/>
      <w:bookmarkEnd w:id="843"/>
      <w:bookmarkStart w:id="844" w:name="_Toc47457097"/>
      <w:bookmarkEnd w:id="844"/>
      <w:bookmarkStart w:id="845" w:name="_Toc47366790"/>
      <w:bookmarkEnd w:id="845"/>
      <w:bookmarkStart w:id="846" w:name="_Toc47347769"/>
      <w:bookmarkEnd w:id="846"/>
      <w:bookmarkStart w:id="847" w:name="_Toc47372590"/>
      <w:bookmarkEnd w:id="847"/>
      <w:bookmarkStart w:id="848" w:name="_Toc47443016"/>
      <w:bookmarkEnd w:id="848"/>
      <w:bookmarkStart w:id="849" w:name="_Toc47443044"/>
      <w:bookmarkEnd w:id="849"/>
      <w:bookmarkStart w:id="850" w:name="_Toc47451786"/>
      <w:bookmarkEnd w:id="850"/>
      <w:bookmarkStart w:id="851" w:name="_Toc47443124"/>
      <w:bookmarkEnd w:id="851"/>
      <w:bookmarkStart w:id="852" w:name="_Toc47366772"/>
      <w:bookmarkEnd w:id="852"/>
      <w:bookmarkStart w:id="853" w:name="_Toc47452150"/>
      <w:bookmarkEnd w:id="853"/>
      <w:bookmarkStart w:id="854" w:name="_Toc47443162"/>
      <w:bookmarkEnd w:id="854"/>
      <w:bookmarkStart w:id="855" w:name="_Toc47346956"/>
      <w:bookmarkEnd w:id="855"/>
      <w:bookmarkStart w:id="856" w:name="_Toc47443741"/>
      <w:bookmarkEnd w:id="856"/>
      <w:bookmarkStart w:id="857" w:name="_Toc47455826"/>
      <w:bookmarkEnd w:id="857"/>
      <w:bookmarkStart w:id="858" w:name="_Toc47443015"/>
      <w:bookmarkEnd w:id="858"/>
      <w:bookmarkStart w:id="859" w:name="_Toc47443737"/>
      <w:bookmarkEnd w:id="859"/>
      <w:bookmarkStart w:id="860" w:name="_Toc47443698"/>
      <w:bookmarkEnd w:id="860"/>
      <w:bookmarkStart w:id="861" w:name="_Toc47451832"/>
      <w:bookmarkEnd w:id="861"/>
      <w:bookmarkStart w:id="862" w:name="_Toc47457062"/>
      <w:bookmarkEnd w:id="862"/>
      <w:bookmarkStart w:id="863" w:name="_Toc47443026"/>
      <w:bookmarkEnd w:id="863"/>
      <w:bookmarkStart w:id="864" w:name="_Toc47372591"/>
      <w:bookmarkEnd w:id="864"/>
      <w:bookmarkStart w:id="865" w:name="_Toc47443152"/>
      <w:bookmarkEnd w:id="865"/>
      <w:bookmarkStart w:id="866" w:name="_Toc47347789"/>
      <w:bookmarkEnd w:id="866"/>
      <w:bookmarkStart w:id="867" w:name="_Toc47443706"/>
      <w:bookmarkEnd w:id="867"/>
      <w:bookmarkStart w:id="868" w:name="_Toc47372605"/>
      <w:bookmarkEnd w:id="868"/>
      <w:bookmarkStart w:id="869" w:name="_Toc47372624"/>
      <w:bookmarkEnd w:id="869"/>
      <w:bookmarkStart w:id="870" w:name="_Toc47451420"/>
      <w:bookmarkEnd w:id="870"/>
      <w:bookmarkStart w:id="871" w:name="_Toc47452109"/>
      <w:bookmarkEnd w:id="871"/>
      <w:bookmarkStart w:id="872" w:name="_Toc47346939"/>
      <w:bookmarkEnd w:id="872"/>
      <w:bookmarkStart w:id="873" w:name="_Toc47346935"/>
      <w:bookmarkEnd w:id="873"/>
      <w:bookmarkStart w:id="874" w:name="_Toc47452123"/>
      <w:bookmarkEnd w:id="874"/>
      <w:bookmarkStart w:id="875" w:name="_Toc47346945"/>
      <w:bookmarkEnd w:id="875"/>
      <w:bookmarkStart w:id="876" w:name="_Toc47346950"/>
      <w:bookmarkEnd w:id="876"/>
      <w:bookmarkStart w:id="877" w:name="_Toc47366807"/>
      <w:bookmarkEnd w:id="877"/>
      <w:bookmarkStart w:id="878" w:name="_Toc47347812"/>
      <w:bookmarkEnd w:id="878"/>
      <w:bookmarkStart w:id="879" w:name="_Toc47452117"/>
      <w:bookmarkEnd w:id="879"/>
      <w:bookmarkStart w:id="880" w:name="_Toc47443054"/>
      <w:bookmarkEnd w:id="880"/>
      <w:bookmarkStart w:id="881" w:name="_Toc47452145"/>
      <w:bookmarkEnd w:id="881"/>
      <w:bookmarkStart w:id="882" w:name="_Toc47451511"/>
      <w:bookmarkEnd w:id="882"/>
      <w:bookmarkStart w:id="883" w:name="_Toc47346934"/>
      <w:bookmarkEnd w:id="883"/>
      <w:bookmarkStart w:id="884" w:name="_Toc47457107"/>
      <w:bookmarkEnd w:id="884"/>
      <w:bookmarkStart w:id="885" w:name="_Toc47443060"/>
      <w:bookmarkEnd w:id="885"/>
      <w:bookmarkStart w:id="886" w:name="_Toc47372626"/>
      <w:bookmarkEnd w:id="886"/>
      <w:bookmarkStart w:id="887" w:name="_Toc47451546"/>
      <w:bookmarkEnd w:id="887"/>
      <w:bookmarkStart w:id="888" w:name="_Toc47457098"/>
      <w:bookmarkEnd w:id="888"/>
      <w:bookmarkStart w:id="889" w:name="_Toc47346992"/>
      <w:bookmarkEnd w:id="889"/>
      <w:bookmarkStart w:id="890" w:name="_Toc47443023"/>
      <w:bookmarkEnd w:id="890"/>
      <w:bookmarkStart w:id="891" w:name="_Toc47455797"/>
      <w:bookmarkEnd w:id="891"/>
      <w:bookmarkStart w:id="892" w:name="_Toc47451779"/>
      <w:bookmarkEnd w:id="892"/>
      <w:bookmarkStart w:id="893" w:name="_Toc47457093"/>
      <w:bookmarkEnd w:id="893"/>
      <w:bookmarkStart w:id="894" w:name="_Toc47443749"/>
      <w:bookmarkEnd w:id="894"/>
      <w:bookmarkStart w:id="895" w:name="_Toc47347775"/>
      <w:bookmarkEnd w:id="895"/>
      <w:bookmarkStart w:id="896" w:name="_Toc47451442"/>
      <w:bookmarkEnd w:id="896"/>
      <w:bookmarkStart w:id="897" w:name="_Toc47347782"/>
      <w:bookmarkEnd w:id="897"/>
      <w:bookmarkStart w:id="898" w:name="_Toc47457068"/>
      <w:bookmarkEnd w:id="898"/>
      <w:bookmarkStart w:id="899" w:name="_Toc47347821"/>
      <w:bookmarkEnd w:id="899"/>
      <w:bookmarkStart w:id="900" w:name="_Toc47455804"/>
      <w:bookmarkEnd w:id="900"/>
      <w:bookmarkStart w:id="901" w:name="_Toc47346952"/>
      <w:bookmarkEnd w:id="901"/>
      <w:bookmarkStart w:id="902" w:name="_Toc47366774"/>
      <w:bookmarkEnd w:id="902"/>
      <w:bookmarkStart w:id="903" w:name="_Toc47451435"/>
      <w:bookmarkEnd w:id="903"/>
      <w:bookmarkStart w:id="904" w:name="_Toc47366819"/>
      <w:bookmarkEnd w:id="904"/>
      <w:bookmarkStart w:id="905" w:name="_Toc41581032"/>
      <w:bookmarkEnd w:id="905"/>
      <w:bookmarkStart w:id="906" w:name="_Toc47455810"/>
      <w:bookmarkEnd w:id="906"/>
      <w:bookmarkStart w:id="907" w:name="_Toc47443131"/>
      <w:bookmarkEnd w:id="907"/>
      <w:bookmarkStart w:id="908" w:name="_Toc47451827"/>
      <w:bookmarkEnd w:id="908"/>
      <w:bookmarkStart w:id="909" w:name="_Toc47455801"/>
      <w:bookmarkEnd w:id="909"/>
      <w:bookmarkStart w:id="910" w:name="_Toc47455796"/>
      <w:bookmarkEnd w:id="910"/>
      <w:bookmarkStart w:id="911" w:name="_Toc47451424"/>
      <w:bookmarkEnd w:id="911"/>
      <w:bookmarkStart w:id="912" w:name="_Toc47455840"/>
      <w:bookmarkEnd w:id="912"/>
      <w:bookmarkStart w:id="913" w:name="_Toc47455808"/>
      <w:bookmarkEnd w:id="913"/>
      <w:bookmarkStart w:id="914" w:name="_Toc47443040"/>
      <w:bookmarkEnd w:id="914"/>
      <w:bookmarkStart w:id="915" w:name="_Toc47366781"/>
      <w:bookmarkEnd w:id="915"/>
      <w:bookmarkStart w:id="916" w:name="_Toc47455822"/>
      <w:bookmarkEnd w:id="916"/>
      <w:bookmarkStart w:id="917" w:name="_Toc47451789"/>
      <w:bookmarkEnd w:id="917"/>
      <w:bookmarkStart w:id="918" w:name="_Toc47452130"/>
      <w:bookmarkEnd w:id="918"/>
      <w:bookmarkStart w:id="919" w:name="_Toc47451399"/>
      <w:bookmarkEnd w:id="919"/>
      <w:bookmarkStart w:id="920" w:name="_Toc47451776"/>
      <w:bookmarkEnd w:id="920"/>
      <w:bookmarkStart w:id="921" w:name="_Toc47451559"/>
      <w:bookmarkEnd w:id="921"/>
      <w:bookmarkStart w:id="922" w:name="_Toc47451527"/>
      <w:bookmarkEnd w:id="922"/>
      <w:bookmarkStart w:id="923" w:name="_Toc47443068"/>
      <w:bookmarkEnd w:id="923"/>
      <w:bookmarkStart w:id="924" w:name="_Toc47451398"/>
      <w:bookmarkEnd w:id="924"/>
      <w:bookmarkStart w:id="925" w:name="_Toc47366828"/>
      <w:bookmarkEnd w:id="925"/>
      <w:bookmarkStart w:id="926" w:name="_Toc47372602"/>
      <w:bookmarkEnd w:id="926"/>
      <w:bookmarkStart w:id="927" w:name="_Toc47366782"/>
      <w:bookmarkEnd w:id="927"/>
      <w:bookmarkStart w:id="928" w:name="_Toc47451793"/>
      <w:bookmarkEnd w:id="928"/>
      <w:bookmarkStart w:id="929" w:name="_Toc47451417"/>
      <w:bookmarkEnd w:id="929"/>
      <w:bookmarkStart w:id="930" w:name="_Toc47451814"/>
      <w:bookmarkEnd w:id="930"/>
      <w:bookmarkStart w:id="931" w:name="_Toc47443052"/>
      <w:bookmarkEnd w:id="931"/>
      <w:bookmarkStart w:id="932" w:name="_Toc47451529"/>
      <w:bookmarkEnd w:id="932"/>
      <w:bookmarkStart w:id="933" w:name="_Toc47457075"/>
      <w:bookmarkEnd w:id="933"/>
      <w:bookmarkStart w:id="934" w:name="_Toc47455805"/>
      <w:bookmarkEnd w:id="934"/>
      <w:bookmarkStart w:id="935" w:name="_Toc47443726"/>
      <w:bookmarkEnd w:id="935"/>
      <w:bookmarkStart w:id="936" w:name="_Toc47455798"/>
      <w:bookmarkEnd w:id="936"/>
      <w:bookmarkStart w:id="937" w:name="_Toc47443178"/>
      <w:bookmarkEnd w:id="937"/>
      <w:bookmarkStart w:id="938" w:name="_Toc47451388"/>
      <w:bookmarkEnd w:id="938"/>
      <w:bookmarkStart w:id="939" w:name="_Toc47457094"/>
      <w:bookmarkEnd w:id="939"/>
      <w:bookmarkStart w:id="940" w:name="_Toc47457059"/>
      <w:bookmarkEnd w:id="940"/>
      <w:bookmarkStart w:id="941" w:name="_Toc47347770"/>
      <w:bookmarkEnd w:id="941"/>
      <w:bookmarkStart w:id="942" w:name="_Toc47443141"/>
      <w:bookmarkEnd w:id="942"/>
      <w:bookmarkStart w:id="943" w:name="_Toc47443166"/>
      <w:bookmarkEnd w:id="943"/>
      <w:bookmarkStart w:id="944" w:name="_Toc47346988"/>
      <w:bookmarkEnd w:id="944"/>
      <w:bookmarkStart w:id="945" w:name="_Toc47346971"/>
      <w:bookmarkEnd w:id="945"/>
      <w:bookmarkStart w:id="946" w:name="_Toc47443712"/>
      <w:bookmarkEnd w:id="946"/>
      <w:bookmarkStart w:id="947" w:name="_Toc47366809"/>
      <w:bookmarkEnd w:id="947"/>
      <w:bookmarkStart w:id="948" w:name="_Toc47451535"/>
      <w:bookmarkEnd w:id="948"/>
      <w:bookmarkStart w:id="949" w:name="_Toc47372600"/>
      <w:bookmarkEnd w:id="949"/>
      <w:bookmarkStart w:id="950" w:name="_Toc47347796"/>
      <w:bookmarkEnd w:id="950"/>
      <w:bookmarkStart w:id="951" w:name="_Toc47443154"/>
      <w:bookmarkEnd w:id="951"/>
      <w:bookmarkStart w:id="952" w:name="_Toc47457057"/>
      <w:bookmarkEnd w:id="952"/>
      <w:bookmarkStart w:id="953" w:name="_Toc47452133"/>
      <w:bookmarkEnd w:id="953"/>
      <w:bookmarkStart w:id="954" w:name="_Toc47372603"/>
      <w:bookmarkEnd w:id="954"/>
      <w:bookmarkStart w:id="955" w:name="_Toc47443732"/>
      <w:bookmarkEnd w:id="955"/>
      <w:bookmarkStart w:id="956" w:name="_Toc47452137"/>
      <w:bookmarkEnd w:id="956"/>
      <w:bookmarkStart w:id="957" w:name="_Toc47347800"/>
      <w:bookmarkEnd w:id="957"/>
      <w:bookmarkStart w:id="958" w:name="_Toc47443728"/>
      <w:bookmarkEnd w:id="958"/>
      <w:bookmarkStart w:id="959" w:name="_Toc47443725"/>
      <w:bookmarkEnd w:id="959"/>
      <w:bookmarkStart w:id="960" w:name="_Toc47451534"/>
      <w:bookmarkEnd w:id="960"/>
      <w:bookmarkStart w:id="961" w:name="_Toc47443742"/>
      <w:bookmarkEnd w:id="961"/>
      <w:bookmarkStart w:id="962" w:name="_Toc47443165"/>
      <w:bookmarkEnd w:id="962"/>
      <w:bookmarkStart w:id="963" w:name="_Toc47347807"/>
      <w:bookmarkEnd w:id="963"/>
      <w:bookmarkStart w:id="964" w:name="_Toc47451807"/>
      <w:bookmarkEnd w:id="964"/>
      <w:bookmarkStart w:id="965" w:name="_Toc47366808"/>
      <w:bookmarkEnd w:id="965"/>
      <w:bookmarkStart w:id="966" w:name="_Toc47366801"/>
      <w:bookmarkEnd w:id="966"/>
      <w:bookmarkStart w:id="967" w:name="_Toc47451541"/>
      <w:bookmarkEnd w:id="967"/>
      <w:bookmarkStart w:id="968" w:name="_Toc47366803"/>
      <w:bookmarkEnd w:id="968"/>
      <w:bookmarkStart w:id="969" w:name="_Toc47451443"/>
      <w:bookmarkEnd w:id="969"/>
      <w:bookmarkStart w:id="970" w:name="_Toc47457082"/>
      <w:bookmarkEnd w:id="970"/>
      <w:bookmarkStart w:id="971" w:name="_Toc47451542"/>
      <w:bookmarkEnd w:id="971"/>
      <w:bookmarkStart w:id="972" w:name="_Toc47455852"/>
      <w:bookmarkEnd w:id="972"/>
      <w:bookmarkStart w:id="973" w:name="_Toc47346954"/>
      <w:bookmarkEnd w:id="973"/>
      <w:bookmarkStart w:id="974" w:name="_Toc47443067"/>
      <w:bookmarkEnd w:id="974"/>
      <w:bookmarkStart w:id="975" w:name="_Toc47451543"/>
      <w:bookmarkEnd w:id="975"/>
      <w:bookmarkStart w:id="976" w:name="_Toc47451434"/>
      <w:bookmarkEnd w:id="976"/>
      <w:bookmarkStart w:id="977" w:name="_Toc47451798"/>
      <w:bookmarkEnd w:id="977"/>
      <w:bookmarkStart w:id="978" w:name="_Toc47443169"/>
      <w:bookmarkEnd w:id="978"/>
      <w:bookmarkStart w:id="979" w:name="_Toc47451522"/>
      <w:bookmarkEnd w:id="979"/>
      <w:bookmarkStart w:id="980" w:name="_Toc47366791"/>
      <w:bookmarkEnd w:id="980"/>
      <w:bookmarkStart w:id="981" w:name="_Toc47346949"/>
      <w:bookmarkEnd w:id="981"/>
      <w:bookmarkStart w:id="982" w:name="_Toc47443144"/>
      <w:bookmarkEnd w:id="982"/>
      <w:bookmarkStart w:id="983" w:name="_Toc47443039"/>
      <w:bookmarkEnd w:id="983"/>
      <w:bookmarkStart w:id="984" w:name="_Toc47443136"/>
      <w:bookmarkEnd w:id="984"/>
      <w:bookmarkStart w:id="985" w:name="_Toc40108225"/>
      <w:bookmarkEnd w:id="985"/>
      <w:bookmarkStart w:id="986" w:name="_Toc47451815"/>
      <w:bookmarkEnd w:id="986"/>
      <w:bookmarkStart w:id="987" w:name="_Toc47347805"/>
      <w:bookmarkEnd w:id="987"/>
      <w:bookmarkStart w:id="988" w:name="_Toc47451428"/>
      <w:bookmarkEnd w:id="988"/>
      <w:bookmarkStart w:id="989" w:name="_Toc47366780"/>
      <w:bookmarkEnd w:id="989"/>
      <w:bookmarkStart w:id="990" w:name="_Toc47346989"/>
      <w:bookmarkEnd w:id="990"/>
      <w:bookmarkStart w:id="991" w:name="_Toc47346937"/>
      <w:bookmarkEnd w:id="991"/>
      <w:bookmarkStart w:id="992" w:name="_Toc47457055"/>
      <w:bookmarkEnd w:id="992"/>
      <w:bookmarkStart w:id="993" w:name="_Toc47346938"/>
      <w:bookmarkEnd w:id="993"/>
      <w:bookmarkStart w:id="994" w:name="_Toc47451509"/>
      <w:bookmarkEnd w:id="994"/>
      <w:bookmarkStart w:id="995" w:name="_Toc47455815"/>
      <w:bookmarkEnd w:id="995"/>
      <w:bookmarkStart w:id="996" w:name="_Toc41580859"/>
      <w:bookmarkEnd w:id="996"/>
      <w:bookmarkStart w:id="997" w:name="_Toc47455818"/>
      <w:bookmarkEnd w:id="997"/>
      <w:bookmarkStart w:id="998" w:name="_Toc47451830"/>
      <w:bookmarkEnd w:id="998"/>
      <w:bookmarkStart w:id="999" w:name="_Toc47451525"/>
      <w:bookmarkEnd w:id="999"/>
      <w:bookmarkStart w:id="1000" w:name="_Toc47443066"/>
      <w:bookmarkEnd w:id="1000"/>
      <w:bookmarkStart w:id="1001" w:name="_Toc47443752"/>
      <w:bookmarkEnd w:id="1001"/>
      <w:bookmarkStart w:id="1002" w:name="_Toc47452159"/>
      <w:bookmarkEnd w:id="1002"/>
      <w:bookmarkStart w:id="1003" w:name="_Toc47451523"/>
      <w:bookmarkEnd w:id="1003"/>
      <w:bookmarkStart w:id="1004" w:name="_Toc47451413"/>
      <w:bookmarkEnd w:id="1004"/>
      <w:bookmarkStart w:id="1005" w:name="_Toc47372611"/>
      <w:bookmarkEnd w:id="1005"/>
      <w:bookmarkStart w:id="1006" w:name="_Toc47443024"/>
      <w:bookmarkEnd w:id="1006"/>
      <w:bookmarkStart w:id="1007" w:name="_Toc47457100"/>
      <w:bookmarkEnd w:id="1007"/>
      <w:bookmarkStart w:id="1008" w:name="_Toc47451774"/>
      <w:bookmarkEnd w:id="1008"/>
      <w:bookmarkStart w:id="1009" w:name="_Toc47443739"/>
      <w:bookmarkEnd w:id="1009"/>
      <w:bookmarkStart w:id="1010" w:name="_Toc47452155"/>
      <w:bookmarkEnd w:id="1010"/>
      <w:bookmarkStart w:id="1011" w:name="_Toc47451519"/>
      <w:bookmarkEnd w:id="1011"/>
      <w:bookmarkStart w:id="1012" w:name="_Toc47347811"/>
      <w:bookmarkEnd w:id="1012"/>
      <w:bookmarkStart w:id="1013" w:name="_Toc47372594"/>
      <w:bookmarkEnd w:id="1013"/>
      <w:bookmarkStart w:id="1014" w:name="_Toc47443126"/>
      <w:bookmarkEnd w:id="1014"/>
      <w:bookmarkStart w:id="1015" w:name="_Toc47443696"/>
      <w:bookmarkEnd w:id="1015"/>
      <w:bookmarkStart w:id="1016" w:name="_Toc47452111"/>
      <w:bookmarkEnd w:id="1016"/>
      <w:bookmarkStart w:id="1017" w:name="_Toc47451516"/>
      <w:bookmarkEnd w:id="1017"/>
      <w:bookmarkStart w:id="1018" w:name="_Toc47457090"/>
      <w:bookmarkEnd w:id="1018"/>
      <w:bookmarkStart w:id="1019" w:name="_Toc47366773"/>
      <w:bookmarkEnd w:id="1019"/>
      <w:bookmarkStart w:id="1020" w:name="_Toc47443063"/>
      <w:bookmarkEnd w:id="1020"/>
      <w:bookmarkStart w:id="1021" w:name="_Toc47372581"/>
      <w:bookmarkEnd w:id="1021"/>
      <w:bookmarkStart w:id="1022" w:name="_Toc47372577"/>
      <w:bookmarkEnd w:id="1022"/>
      <w:bookmarkStart w:id="1023" w:name="_Toc47372618"/>
      <w:bookmarkEnd w:id="1023"/>
      <w:bookmarkStart w:id="1024" w:name="_Toc47443718"/>
      <w:bookmarkEnd w:id="1024"/>
      <w:bookmarkStart w:id="1025" w:name="_Toc47455847"/>
      <w:bookmarkEnd w:id="1025"/>
      <w:bookmarkStart w:id="1026" w:name="_Toc47443709"/>
      <w:bookmarkEnd w:id="1026"/>
      <w:bookmarkStart w:id="1027" w:name="_Toc47443700"/>
      <w:bookmarkEnd w:id="1027"/>
      <w:bookmarkStart w:id="1028" w:name="_Toc47452151"/>
      <w:bookmarkEnd w:id="1028"/>
      <w:bookmarkStart w:id="1029" w:name="_Toc47366821"/>
      <w:bookmarkEnd w:id="1029"/>
      <w:bookmarkStart w:id="1030" w:name="_Toc47457066"/>
      <w:bookmarkEnd w:id="1030"/>
      <w:bookmarkStart w:id="1031" w:name="_Toc47457099"/>
      <w:bookmarkEnd w:id="1031"/>
      <w:bookmarkStart w:id="1032" w:name="_Toc47451507"/>
      <w:bookmarkEnd w:id="1032"/>
      <w:bookmarkStart w:id="1033" w:name="_Toc47366779"/>
      <w:bookmarkEnd w:id="1033"/>
      <w:bookmarkStart w:id="1034" w:name="_Toc47455814"/>
      <w:bookmarkEnd w:id="1034"/>
      <w:bookmarkStart w:id="1035" w:name="_Toc47455831"/>
      <w:bookmarkEnd w:id="1035"/>
      <w:bookmarkStart w:id="1036" w:name="_Toc47443127"/>
      <w:bookmarkEnd w:id="1036"/>
      <w:bookmarkStart w:id="1037" w:name="_Toc47457078"/>
      <w:bookmarkEnd w:id="1037"/>
      <w:bookmarkStart w:id="1038" w:name="_Toc47443056"/>
      <w:bookmarkEnd w:id="1038"/>
      <w:bookmarkStart w:id="1039" w:name="_Toc47443736"/>
      <w:bookmarkEnd w:id="1039"/>
      <w:bookmarkStart w:id="1040" w:name="_Toc47372584"/>
      <w:bookmarkEnd w:id="1040"/>
      <w:bookmarkStart w:id="1041" w:name="_Toc47457060"/>
      <w:bookmarkEnd w:id="1041"/>
      <w:bookmarkStart w:id="1042" w:name="_Toc47455816"/>
      <w:bookmarkEnd w:id="1042"/>
      <w:bookmarkStart w:id="1043" w:name="_Toc47455825"/>
      <w:bookmarkEnd w:id="1043"/>
      <w:bookmarkStart w:id="1044" w:name="_Toc47451432"/>
      <w:bookmarkEnd w:id="1044"/>
      <w:bookmarkStart w:id="1045" w:name="_Toc47451823"/>
      <w:bookmarkEnd w:id="1045"/>
      <w:bookmarkStart w:id="1046" w:name="_Toc47366793"/>
      <w:bookmarkEnd w:id="1046"/>
      <w:bookmarkStart w:id="1047" w:name="_Toc47347776"/>
      <w:bookmarkEnd w:id="1047"/>
      <w:bookmarkStart w:id="1048" w:name="_Toc47452118"/>
      <w:bookmarkEnd w:id="1048"/>
      <w:bookmarkStart w:id="1049" w:name="_Toc47443147"/>
      <w:bookmarkEnd w:id="1049"/>
      <w:bookmarkStart w:id="1050" w:name="_Toc47366811"/>
      <w:bookmarkEnd w:id="1050"/>
      <w:bookmarkStart w:id="1051" w:name="_Toc47372617"/>
      <w:bookmarkEnd w:id="1051"/>
      <w:bookmarkStart w:id="1052" w:name="_Toc47443140"/>
      <w:bookmarkEnd w:id="1052"/>
      <w:bookmarkStart w:id="1053" w:name="_Toc47451394"/>
      <w:bookmarkEnd w:id="1053"/>
      <w:bookmarkStart w:id="1054" w:name="_Toc47443128"/>
      <w:bookmarkEnd w:id="1054"/>
      <w:bookmarkStart w:id="1055" w:name="_Toc47443172"/>
      <w:bookmarkEnd w:id="1055"/>
      <w:bookmarkStart w:id="1056" w:name="_Toc47455806"/>
      <w:bookmarkEnd w:id="1056"/>
      <w:bookmarkStart w:id="1057" w:name="_Toc47372580"/>
      <w:bookmarkEnd w:id="1057"/>
      <w:bookmarkStart w:id="1058" w:name="_Toc47443738"/>
      <w:bookmarkEnd w:id="1058"/>
      <w:bookmarkStart w:id="1059" w:name="_Toc47451430"/>
      <w:bookmarkEnd w:id="1059"/>
      <w:bookmarkStart w:id="1060" w:name="_Toc47372573"/>
      <w:bookmarkEnd w:id="1060"/>
      <w:bookmarkStart w:id="1061" w:name="_Toc47451781"/>
      <w:bookmarkEnd w:id="1061"/>
      <w:bookmarkStart w:id="1062" w:name="_Toc47372579"/>
      <w:bookmarkEnd w:id="1062"/>
      <w:bookmarkStart w:id="1063" w:name="_Toc47346991"/>
      <w:bookmarkEnd w:id="1063"/>
      <w:bookmarkStart w:id="1064" w:name="_Toc47372628"/>
      <w:bookmarkEnd w:id="1064"/>
      <w:bookmarkStart w:id="1065" w:name="_Toc47452115"/>
      <w:bookmarkEnd w:id="1065"/>
      <w:bookmarkStart w:id="1066" w:name="_Toc47346953"/>
      <w:bookmarkEnd w:id="1066"/>
      <w:bookmarkStart w:id="1067" w:name="_Toc47451393"/>
      <w:bookmarkEnd w:id="1067"/>
      <w:bookmarkStart w:id="1068" w:name="_Toc47443704"/>
      <w:bookmarkEnd w:id="1068"/>
      <w:bookmarkStart w:id="1069" w:name="_Toc47443129"/>
      <w:bookmarkEnd w:id="1069"/>
      <w:bookmarkStart w:id="1070" w:name="_Toc47443019"/>
      <w:bookmarkEnd w:id="1070"/>
      <w:bookmarkStart w:id="1071" w:name="_Toc47443701"/>
      <w:bookmarkEnd w:id="1071"/>
      <w:bookmarkStart w:id="1072" w:name="_Toc47443703"/>
      <w:bookmarkEnd w:id="1072"/>
      <w:bookmarkStart w:id="1073" w:name="_Toc47451801"/>
      <w:bookmarkEnd w:id="1073"/>
      <w:bookmarkStart w:id="1074" w:name="_Toc47451551"/>
      <w:bookmarkEnd w:id="1074"/>
      <w:bookmarkStart w:id="1075" w:name="_Toc47347778"/>
      <w:bookmarkEnd w:id="1075"/>
      <w:bookmarkStart w:id="1076" w:name="_Toc47346942"/>
      <w:bookmarkEnd w:id="1076"/>
      <w:bookmarkStart w:id="1077" w:name="_Toc47443146"/>
      <w:bookmarkEnd w:id="1077"/>
      <w:bookmarkStart w:id="1078" w:name="_Toc47372578"/>
      <w:bookmarkEnd w:id="1078"/>
      <w:bookmarkStart w:id="1079" w:name="_Toc47372630"/>
      <w:bookmarkEnd w:id="1079"/>
      <w:bookmarkStart w:id="1080" w:name="_Toc47451395"/>
      <w:bookmarkEnd w:id="1080"/>
      <w:bookmarkStart w:id="1081" w:name="_Toc47443137"/>
      <w:bookmarkEnd w:id="1081"/>
      <w:bookmarkStart w:id="1082" w:name="_Toc47443022"/>
      <w:bookmarkEnd w:id="1082"/>
      <w:bookmarkStart w:id="1083" w:name="_Toc47451780"/>
      <w:bookmarkEnd w:id="1083"/>
      <w:bookmarkStart w:id="1084" w:name="_Toc47451518"/>
      <w:bookmarkEnd w:id="1084"/>
      <w:bookmarkStart w:id="1085" w:name="_Toc47366784"/>
      <w:bookmarkEnd w:id="1085"/>
      <w:bookmarkStart w:id="1086" w:name="_Toc47451550"/>
      <w:bookmarkEnd w:id="1086"/>
      <w:bookmarkStart w:id="1087" w:name="_Toc47443061"/>
      <w:bookmarkEnd w:id="1087"/>
      <w:bookmarkStart w:id="1088" w:name="_Toc47455846"/>
      <w:bookmarkEnd w:id="1088"/>
      <w:bookmarkStart w:id="1089" w:name="_Toc47455807"/>
      <w:bookmarkEnd w:id="1089"/>
      <w:bookmarkStart w:id="1090" w:name="_Toc47347787"/>
      <w:bookmarkEnd w:id="1090"/>
      <w:bookmarkStart w:id="1091" w:name="_Toc47372576"/>
      <w:bookmarkEnd w:id="1091"/>
      <w:bookmarkStart w:id="1092" w:name="_Toc47451429"/>
      <w:bookmarkEnd w:id="1092"/>
      <w:bookmarkStart w:id="1093" w:name="_Toc47452112"/>
      <w:bookmarkEnd w:id="1093"/>
      <w:bookmarkStart w:id="1094" w:name="_Toc47451544"/>
      <w:bookmarkEnd w:id="1094"/>
      <w:bookmarkStart w:id="1095" w:name="_Toc47457089"/>
      <w:bookmarkEnd w:id="1095"/>
      <w:bookmarkStart w:id="1096" w:name="_Toc47443013"/>
      <w:bookmarkEnd w:id="1096"/>
      <w:bookmarkStart w:id="1097" w:name="_Toc47443135"/>
      <w:bookmarkEnd w:id="1097"/>
      <w:bookmarkStart w:id="1098" w:name="_Toc47451562"/>
      <w:bookmarkEnd w:id="1098"/>
      <w:bookmarkStart w:id="1099" w:name="_Toc47452153"/>
      <w:bookmarkEnd w:id="1099"/>
      <w:bookmarkStart w:id="1100" w:name="_Toc47457052"/>
      <w:bookmarkEnd w:id="1100"/>
      <w:bookmarkStart w:id="1101" w:name="_Toc47443057"/>
      <w:bookmarkEnd w:id="1101"/>
      <w:bookmarkStart w:id="1102" w:name="_Toc47457103"/>
      <w:bookmarkEnd w:id="1102"/>
      <w:bookmarkStart w:id="1103" w:name="_Toc47452104"/>
      <w:bookmarkEnd w:id="1103"/>
      <w:bookmarkStart w:id="1104" w:name="_Toc47443130"/>
      <w:bookmarkEnd w:id="1104"/>
      <w:bookmarkStart w:id="1105" w:name="_Toc41581090"/>
      <w:bookmarkEnd w:id="1105"/>
      <w:bookmarkStart w:id="1106" w:name="_Toc47451510"/>
      <w:bookmarkEnd w:id="1106"/>
      <w:bookmarkStart w:id="1107" w:name="_Toc47366820"/>
      <w:bookmarkEnd w:id="1107"/>
      <w:bookmarkStart w:id="1108" w:name="_Toc47451412"/>
      <w:bookmarkEnd w:id="1108"/>
      <w:bookmarkStart w:id="1109" w:name="_Toc47443138"/>
      <w:bookmarkEnd w:id="1109"/>
      <w:bookmarkStart w:id="1110" w:name="_Toc47451400"/>
      <w:bookmarkEnd w:id="1110"/>
      <w:bookmarkStart w:id="1111" w:name="_Toc47455812"/>
      <w:bookmarkEnd w:id="1111"/>
      <w:bookmarkStart w:id="1112" w:name="_Toc47451825"/>
      <w:bookmarkEnd w:id="1112"/>
      <w:bookmarkStart w:id="1113" w:name="_Toc47457101"/>
      <w:bookmarkEnd w:id="1113"/>
      <w:bookmarkStart w:id="1114" w:name="_Toc47347768"/>
      <w:bookmarkEnd w:id="1114"/>
      <w:bookmarkStart w:id="1115" w:name="_Toc47451818"/>
      <w:bookmarkEnd w:id="1115"/>
      <w:bookmarkStart w:id="1116" w:name="_Toc47372586"/>
      <w:bookmarkEnd w:id="1116"/>
      <w:bookmarkStart w:id="1117" w:name="_Toc47443025"/>
      <w:bookmarkEnd w:id="1117"/>
      <w:bookmarkStart w:id="1118" w:name="_Toc47452105"/>
      <w:bookmarkEnd w:id="1118"/>
      <w:bookmarkStart w:id="1119" w:name="_Toc47443133"/>
      <w:bookmarkEnd w:id="1119"/>
      <w:bookmarkStart w:id="1120" w:name="_Toc47366795"/>
      <w:bookmarkEnd w:id="1120"/>
      <w:bookmarkStart w:id="1121" w:name="_Toc47366829"/>
      <w:bookmarkEnd w:id="1121"/>
      <w:bookmarkStart w:id="1122" w:name="_Toc47366777"/>
      <w:bookmarkEnd w:id="1122"/>
      <w:bookmarkStart w:id="1123" w:name="_Toc47451508"/>
      <w:bookmarkEnd w:id="1123"/>
      <w:bookmarkStart w:id="1124" w:name="_Toc47372575"/>
      <w:bookmarkEnd w:id="1124"/>
      <w:bookmarkStart w:id="1125" w:name="_Toc47347771"/>
      <w:bookmarkEnd w:id="1125"/>
      <w:bookmarkStart w:id="1126" w:name="_Toc47455850"/>
      <w:bookmarkEnd w:id="1126"/>
      <w:bookmarkStart w:id="1127" w:name="_Toc47443027"/>
      <w:bookmarkEnd w:id="1127"/>
      <w:bookmarkStart w:id="1128" w:name="_Toc47457073"/>
      <w:bookmarkEnd w:id="1128"/>
      <w:bookmarkStart w:id="1129" w:name="_Toc47451819"/>
      <w:bookmarkEnd w:id="1129"/>
      <w:bookmarkStart w:id="1130" w:name="_Toc47346978"/>
      <w:bookmarkEnd w:id="1130"/>
      <w:bookmarkStart w:id="1131" w:name="_Toc47443705"/>
      <w:bookmarkEnd w:id="1131"/>
      <w:bookmarkStart w:id="1132" w:name="_Toc47347822"/>
      <w:bookmarkEnd w:id="1132"/>
      <w:bookmarkStart w:id="1133" w:name="_Toc47366775"/>
      <w:bookmarkEnd w:id="1133"/>
      <w:bookmarkStart w:id="1134" w:name="_Toc47451564"/>
      <w:bookmarkEnd w:id="1134"/>
      <w:bookmarkStart w:id="1135" w:name="_Toc47347766"/>
      <w:bookmarkEnd w:id="1135"/>
      <w:bookmarkStart w:id="1136" w:name="_Toc47443151"/>
      <w:bookmarkEnd w:id="1136"/>
      <w:bookmarkStart w:id="1137" w:name="_Toc47443177"/>
      <w:bookmarkEnd w:id="1137"/>
      <w:bookmarkStart w:id="1138" w:name="_Toc47346981"/>
      <w:bookmarkEnd w:id="1138"/>
      <w:bookmarkStart w:id="1139" w:name="_Toc47346984"/>
      <w:bookmarkEnd w:id="1139"/>
      <w:bookmarkStart w:id="1140" w:name="_Toc47443710"/>
      <w:bookmarkEnd w:id="1140"/>
      <w:bookmarkStart w:id="1141" w:name="_Toc47443014"/>
      <w:bookmarkEnd w:id="1141"/>
      <w:bookmarkStart w:id="1142" w:name="_Toc47451520"/>
      <w:bookmarkEnd w:id="1142"/>
      <w:bookmarkStart w:id="1143" w:name="_Toc47443051"/>
      <w:bookmarkEnd w:id="1143"/>
      <w:bookmarkStart w:id="1144" w:name="_Toc47451557"/>
      <w:bookmarkEnd w:id="1144"/>
      <w:bookmarkStart w:id="1145" w:name="_Toc47452149"/>
      <w:bookmarkEnd w:id="1145"/>
      <w:bookmarkStart w:id="1146" w:name="_Toc47451528"/>
      <w:bookmarkEnd w:id="1146"/>
      <w:bookmarkStart w:id="1147" w:name="_Toc47443697"/>
      <w:bookmarkEnd w:id="1147"/>
      <w:bookmarkStart w:id="1148" w:name="_Toc47346964"/>
      <w:bookmarkEnd w:id="1148"/>
      <w:bookmarkStart w:id="1149" w:name="_Toc47443702"/>
      <w:bookmarkEnd w:id="1149"/>
      <w:bookmarkStart w:id="1150" w:name="_Toc47443180"/>
      <w:bookmarkEnd w:id="1150"/>
      <w:bookmarkStart w:id="1151" w:name="_Toc47347810"/>
      <w:bookmarkEnd w:id="1151"/>
      <w:bookmarkStart w:id="1152" w:name="_Toc47455802"/>
      <w:bookmarkEnd w:id="1152"/>
      <w:bookmarkStart w:id="1153" w:name="_Toc47443055"/>
      <w:bookmarkEnd w:id="1153"/>
      <w:bookmarkStart w:id="1154" w:name="_Toc47451515"/>
      <w:bookmarkEnd w:id="1154"/>
      <w:bookmarkStart w:id="1155" w:name="_Toc47451775"/>
      <w:bookmarkEnd w:id="1155"/>
      <w:bookmarkStart w:id="1156" w:name="_Toc47451512"/>
      <w:bookmarkEnd w:id="1156"/>
      <w:bookmarkStart w:id="1157" w:name="_Toc41581061"/>
      <w:bookmarkEnd w:id="1157"/>
      <w:bookmarkStart w:id="1158" w:name="_Toc47455803"/>
      <w:bookmarkEnd w:id="1158"/>
      <w:bookmarkStart w:id="1159" w:name="_Toc47366788"/>
      <w:bookmarkEnd w:id="1159"/>
      <w:bookmarkStart w:id="1160" w:name="_Toc47347779"/>
      <w:bookmarkEnd w:id="1160"/>
      <w:bookmarkStart w:id="1161" w:name="_Toc47372629"/>
      <w:bookmarkEnd w:id="1161"/>
      <w:bookmarkStart w:id="1162" w:name="_Toc47451425"/>
      <w:bookmarkEnd w:id="1162"/>
      <w:bookmarkStart w:id="1163" w:name="_Toc47372627"/>
      <w:bookmarkEnd w:id="1163"/>
      <w:bookmarkStart w:id="1164" w:name="_Toc47451403"/>
      <w:bookmarkEnd w:id="1164"/>
      <w:bookmarkStart w:id="1165" w:name="_Toc47346958"/>
      <w:bookmarkEnd w:id="1165"/>
      <w:bookmarkStart w:id="1166" w:name="_Toc47452125"/>
      <w:bookmarkEnd w:id="1166"/>
      <w:bookmarkStart w:id="1167" w:name="_Toc47455834"/>
      <w:bookmarkEnd w:id="1167"/>
      <w:bookmarkStart w:id="1168" w:name="_Toc47452143"/>
      <w:bookmarkEnd w:id="1168"/>
      <w:bookmarkStart w:id="1169" w:name="_Toc47443745"/>
      <w:bookmarkEnd w:id="1169"/>
      <w:bookmarkStart w:id="1170" w:name="_Toc47443734"/>
      <w:bookmarkEnd w:id="1170"/>
      <w:bookmarkStart w:id="1171" w:name="_Toc47443059"/>
      <w:bookmarkEnd w:id="1171"/>
      <w:bookmarkStart w:id="1172" w:name="_Toc47366789"/>
      <w:bookmarkEnd w:id="1172"/>
      <w:bookmarkStart w:id="1173" w:name="_Toc47346962"/>
      <w:bookmarkEnd w:id="1173"/>
      <w:bookmarkStart w:id="1174" w:name="_Toc47452106"/>
      <w:bookmarkEnd w:id="1174"/>
      <w:bookmarkStart w:id="1175" w:name="_Toc47457076"/>
      <w:bookmarkEnd w:id="1175"/>
      <w:bookmarkStart w:id="1176" w:name="_Toc47451808"/>
      <w:bookmarkEnd w:id="1176"/>
      <w:bookmarkStart w:id="1177" w:name="_Toc47346969"/>
      <w:bookmarkEnd w:id="1177"/>
      <w:bookmarkStart w:id="1178" w:name="_Toc47366802"/>
      <w:bookmarkEnd w:id="1178"/>
      <w:bookmarkStart w:id="1179" w:name="_Toc47372599"/>
      <w:bookmarkEnd w:id="1179"/>
      <w:bookmarkStart w:id="1180" w:name="_Toc47443161"/>
      <w:bookmarkEnd w:id="1180"/>
      <w:bookmarkStart w:id="1181" w:name="_Toc47452161"/>
      <w:bookmarkEnd w:id="1181"/>
      <w:bookmarkStart w:id="1182" w:name="_Toc47443035"/>
      <w:bookmarkEnd w:id="1182"/>
      <w:bookmarkStart w:id="1183" w:name="_Toc47452129"/>
      <w:bookmarkEnd w:id="1183"/>
      <w:bookmarkStart w:id="1184" w:name="_Toc47443727"/>
      <w:bookmarkEnd w:id="1184"/>
      <w:bookmarkStart w:id="1185" w:name="_Toc47451433"/>
      <w:bookmarkEnd w:id="1185"/>
      <w:bookmarkStart w:id="1186" w:name="_Toc47451784"/>
      <w:bookmarkEnd w:id="1186"/>
      <w:bookmarkStart w:id="1187" w:name="_Toc47452114"/>
      <w:bookmarkEnd w:id="1187"/>
      <w:bookmarkStart w:id="1188" w:name="_Toc47443048"/>
      <w:bookmarkEnd w:id="1188"/>
      <w:bookmarkStart w:id="1189" w:name="_Toc47451549"/>
      <w:bookmarkEnd w:id="1189"/>
      <w:bookmarkStart w:id="1190" w:name="_Toc47443723"/>
      <w:bookmarkEnd w:id="1190"/>
      <w:bookmarkStart w:id="1191" w:name="_Toc47346980"/>
      <w:bookmarkEnd w:id="1191"/>
      <w:bookmarkStart w:id="1192" w:name="_Toc47443050"/>
      <w:bookmarkEnd w:id="1192"/>
      <w:bookmarkStart w:id="1193" w:name="_Toc47457056"/>
      <w:bookmarkEnd w:id="1193"/>
      <w:bookmarkStart w:id="1194" w:name="_Toc47372587"/>
      <w:bookmarkEnd w:id="1194"/>
      <w:bookmarkStart w:id="1195" w:name="_Toc47372610"/>
      <w:bookmarkEnd w:id="1195"/>
      <w:bookmarkStart w:id="1196" w:name="_Toc47443731"/>
      <w:bookmarkEnd w:id="1196"/>
      <w:bookmarkStart w:id="1197" w:name="_Toc47347799"/>
      <w:bookmarkEnd w:id="1197"/>
      <w:bookmarkStart w:id="1198" w:name="_Toc47455809"/>
      <w:bookmarkEnd w:id="1198"/>
      <w:bookmarkStart w:id="1199" w:name="_Toc47443069"/>
      <w:bookmarkEnd w:id="1199"/>
      <w:bookmarkStart w:id="1200" w:name="_Toc47451438"/>
      <w:bookmarkEnd w:id="1200"/>
      <w:bookmarkStart w:id="1201" w:name="_Toc47443716"/>
      <w:bookmarkEnd w:id="1201"/>
      <w:bookmarkStart w:id="1202" w:name="_Toc47457058"/>
      <w:bookmarkEnd w:id="1202"/>
      <w:bookmarkStart w:id="1203" w:name="_Toc47457084"/>
      <w:bookmarkEnd w:id="1203"/>
      <w:bookmarkStart w:id="1204" w:name="_Toc47457064"/>
      <w:bookmarkEnd w:id="1204"/>
      <w:bookmarkStart w:id="1205" w:name="_Toc47346974"/>
      <w:bookmarkEnd w:id="1205"/>
      <w:bookmarkStart w:id="1206" w:name="_Toc47457092"/>
      <w:bookmarkEnd w:id="1206"/>
      <w:bookmarkStart w:id="1207" w:name="_Toc47443143"/>
      <w:bookmarkEnd w:id="1207"/>
      <w:bookmarkStart w:id="1208" w:name="_Toc47443182"/>
      <w:bookmarkEnd w:id="1208"/>
      <w:bookmarkStart w:id="1209" w:name="_Toc47366813"/>
      <w:bookmarkEnd w:id="1209"/>
      <w:bookmarkStart w:id="1210" w:name="_Toc47457081"/>
      <w:bookmarkEnd w:id="1210"/>
      <w:bookmarkStart w:id="1211" w:name="_Toc47443163"/>
      <w:bookmarkEnd w:id="1211"/>
      <w:bookmarkStart w:id="1212" w:name="_Toc47346990"/>
      <w:bookmarkEnd w:id="1212"/>
      <w:bookmarkStart w:id="1213" w:name="_Toc47457072"/>
      <w:bookmarkEnd w:id="1213"/>
      <w:bookmarkStart w:id="1214" w:name="_Toc47451416"/>
      <w:bookmarkEnd w:id="1214"/>
      <w:bookmarkStart w:id="1215" w:name="_Toc47346963"/>
      <w:bookmarkEnd w:id="1215"/>
      <w:bookmarkStart w:id="1216" w:name="_Toc47452156"/>
      <w:bookmarkEnd w:id="1216"/>
      <w:bookmarkStart w:id="1217" w:name="_Toc47452140"/>
      <w:bookmarkEnd w:id="1217"/>
      <w:bookmarkStart w:id="1218" w:name="_Toc47443721"/>
      <w:bookmarkEnd w:id="1218"/>
      <w:bookmarkStart w:id="1219" w:name="_Toc47443157"/>
      <w:bookmarkEnd w:id="1219"/>
      <w:bookmarkStart w:id="1220" w:name="_Toc47443735"/>
      <w:bookmarkEnd w:id="1220"/>
      <w:bookmarkStart w:id="1221" w:name="_Toc47455833"/>
      <w:bookmarkEnd w:id="1221"/>
      <w:bookmarkStart w:id="1222" w:name="_Toc47452122"/>
      <w:bookmarkEnd w:id="1222"/>
      <w:bookmarkStart w:id="1223" w:name="_Toc47452160"/>
      <w:bookmarkEnd w:id="1223"/>
      <w:bookmarkStart w:id="1224" w:name="_Toc47455838"/>
      <w:bookmarkEnd w:id="1224"/>
      <w:bookmarkStart w:id="1225" w:name="_Toc47457067"/>
      <w:bookmarkEnd w:id="1225"/>
      <w:bookmarkStart w:id="1226" w:name="_Toc47455820"/>
      <w:bookmarkEnd w:id="1226"/>
      <w:bookmarkStart w:id="1227" w:name="_Toc47457070"/>
      <w:bookmarkEnd w:id="1227"/>
      <w:bookmarkStart w:id="1228" w:name="_Toc47457091"/>
      <w:bookmarkEnd w:id="1228"/>
      <w:bookmarkStart w:id="1229" w:name="_Toc47366812"/>
      <w:bookmarkEnd w:id="1229"/>
      <w:bookmarkStart w:id="1230" w:name="_Toc47347774"/>
      <w:bookmarkEnd w:id="1230"/>
      <w:bookmarkStart w:id="1231" w:name="_Toc47346947"/>
      <w:bookmarkEnd w:id="1231"/>
      <w:bookmarkStart w:id="1232" w:name="_Toc47346977"/>
      <w:bookmarkEnd w:id="1232"/>
      <w:bookmarkStart w:id="1233" w:name="_Toc47451809"/>
      <w:bookmarkEnd w:id="1233"/>
      <w:bookmarkStart w:id="1234" w:name="_Toc47457088"/>
      <w:bookmarkEnd w:id="1234"/>
      <w:bookmarkStart w:id="1235" w:name="_Toc47366810"/>
      <w:bookmarkEnd w:id="1235"/>
      <w:bookmarkStart w:id="1236" w:name="_Toc47457102"/>
      <w:bookmarkEnd w:id="1236"/>
      <w:bookmarkStart w:id="1237" w:name="_Toc47443724"/>
      <w:bookmarkEnd w:id="1237"/>
      <w:bookmarkStart w:id="1238" w:name="_Toc47346948"/>
      <w:bookmarkEnd w:id="1238"/>
      <w:bookmarkStart w:id="1239" w:name="_Toc47443045"/>
      <w:bookmarkEnd w:id="1239"/>
      <w:bookmarkStart w:id="1240" w:name="_Toc47451537"/>
      <w:bookmarkEnd w:id="1240"/>
      <w:bookmarkStart w:id="1241" w:name="_Toc47346973"/>
      <w:bookmarkEnd w:id="1241"/>
      <w:bookmarkStart w:id="1242" w:name="_Toc47372604"/>
      <w:bookmarkEnd w:id="1242"/>
      <w:bookmarkStart w:id="1243" w:name="_Toc47372613"/>
      <w:bookmarkEnd w:id="1243"/>
      <w:bookmarkStart w:id="1244" w:name="_Toc47455849"/>
      <w:bookmarkEnd w:id="1244"/>
      <w:bookmarkStart w:id="1245" w:name="_Toc47443149"/>
      <w:bookmarkEnd w:id="1245"/>
      <w:bookmarkStart w:id="1246" w:name="_Toc47451545"/>
      <w:bookmarkEnd w:id="1246"/>
      <w:bookmarkStart w:id="1247" w:name="_Toc47451796"/>
      <w:bookmarkEnd w:id="1247"/>
      <w:bookmarkStart w:id="1248" w:name="_Toc47347781"/>
      <w:bookmarkEnd w:id="1248"/>
      <w:bookmarkStart w:id="1249" w:name="_Toc47346943"/>
      <w:bookmarkEnd w:id="1249"/>
      <w:bookmarkStart w:id="1250" w:name="_Toc47452127"/>
      <w:bookmarkEnd w:id="1250"/>
      <w:bookmarkStart w:id="1251" w:name="_Toc47366806"/>
      <w:bookmarkEnd w:id="1251"/>
      <w:bookmarkStart w:id="1252" w:name="_Toc47366815"/>
      <w:bookmarkEnd w:id="1252"/>
      <w:bookmarkStart w:id="1253" w:name="_Toc47443038"/>
      <w:bookmarkEnd w:id="1253"/>
      <w:bookmarkStart w:id="1254" w:name="_Toc47451423"/>
      <w:bookmarkEnd w:id="1254"/>
      <w:bookmarkStart w:id="1255" w:name="_Toc47366805"/>
      <w:bookmarkEnd w:id="1255"/>
      <w:bookmarkStart w:id="1256" w:name="_Toc47455828"/>
      <w:bookmarkEnd w:id="1256"/>
      <w:bookmarkStart w:id="1257" w:name="_Toc47451532"/>
      <w:bookmarkEnd w:id="1257"/>
      <w:bookmarkStart w:id="1258" w:name="_Toc47451514"/>
      <w:bookmarkEnd w:id="1258"/>
      <w:bookmarkStart w:id="1259" w:name="_Toc47443717"/>
      <w:bookmarkEnd w:id="1259"/>
      <w:bookmarkStart w:id="1260" w:name="_Toc47451410"/>
      <w:bookmarkEnd w:id="1260"/>
      <w:bookmarkStart w:id="1261" w:name="_Toc47443041"/>
      <w:bookmarkEnd w:id="1261"/>
      <w:bookmarkStart w:id="1262" w:name="_Toc47451540"/>
      <w:bookmarkEnd w:id="1262"/>
      <w:bookmarkStart w:id="1263" w:name="_Toc47443171"/>
      <w:bookmarkEnd w:id="1263"/>
      <w:bookmarkStart w:id="1264" w:name="_Toc47347813"/>
      <w:bookmarkEnd w:id="1264"/>
      <w:bookmarkStart w:id="1265" w:name="_Toc47346959"/>
      <w:bookmarkEnd w:id="1265"/>
      <w:bookmarkStart w:id="1266" w:name="_Toc47455848"/>
      <w:bookmarkEnd w:id="1266"/>
      <w:bookmarkStart w:id="1267" w:name="_Toc47346960"/>
      <w:bookmarkEnd w:id="1267"/>
      <w:bookmarkStart w:id="1268" w:name="_Toc47451414"/>
      <w:bookmarkEnd w:id="1268"/>
      <w:bookmarkStart w:id="1269" w:name="_Toc47457074"/>
      <w:bookmarkEnd w:id="1269"/>
      <w:bookmarkStart w:id="1270" w:name="_Toc47372593"/>
      <w:bookmarkEnd w:id="1270"/>
      <w:bookmarkStart w:id="1271" w:name="_Toc47372601"/>
      <w:bookmarkEnd w:id="1271"/>
      <w:bookmarkStart w:id="1272" w:name="_Toc47366796"/>
      <w:bookmarkEnd w:id="1272"/>
      <w:bookmarkStart w:id="1273" w:name="_Toc47443132"/>
      <w:bookmarkEnd w:id="1273"/>
      <w:bookmarkStart w:id="1274" w:name="_Toc47451427"/>
      <w:bookmarkEnd w:id="1274"/>
      <w:bookmarkStart w:id="1275" w:name="_Toc47457087"/>
      <w:bookmarkEnd w:id="1275"/>
      <w:bookmarkStart w:id="1276" w:name="_Toc47452157"/>
      <w:bookmarkEnd w:id="1276"/>
      <w:bookmarkStart w:id="1277" w:name="_Toc47347804"/>
      <w:bookmarkEnd w:id="1277"/>
      <w:bookmarkStart w:id="1278" w:name="_Toc47372592"/>
      <w:bookmarkEnd w:id="1278"/>
      <w:bookmarkStart w:id="1279" w:name="_Toc47443168"/>
      <w:bookmarkEnd w:id="1279"/>
      <w:bookmarkStart w:id="1280" w:name="_Toc47443715"/>
      <w:bookmarkEnd w:id="1280"/>
      <w:bookmarkStart w:id="1281" w:name="_Toc47346975"/>
      <w:bookmarkEnd w:id="1281"/>
      <w:bookmarkStart w:id="1282" w:name="_Toc47451813"/>
      <w:bookmarkEnd w:id="1282"/>
      <w:bookmarkStart w:id="1283" w:name="_Toc47451408"/>
      <w:bookmarkEnd w:id="1283"/>
      <w:bookmarkStart w:id="1284" w:name="_Toc47451531"/>
      <w:bookmarkEnd w:id="1284"/>
      <w:bookmarkStart w:id="1285" w:name="_Toc47366814"/>
      <w:bookmarkEnd w:id="1285"/>
      <w:bookmarkStart w:id="1286" w:name="_Toc47457071"/>
      <w:bookmarkEnd w:id="1286"/>
      <w:bookmarkStart w:id="1287" w:name="_Toc47347814"/>
      <w:bookmarkEnd w:id="1287"/>
      <w:bookmarkStart w:id="1288" w:name="_Toc47366787"/>
      <w:bookmarkEnd w:id="1288"/>
      <w:bookmarkStart w:id="1289" w:name="_Toc47443053"/>
      <w:bookmarkEnd w:id="1289"/>
      <w:bookmarkStart w:id="1290" w:name="_Toc47451795"/>
      <w:bookmarkEnd w:id="1290"/>
      <w:bookmarkStart w:id="1291" w:name="_Toc47372614"/>
      <w:bookmarkEnd w:id="1291"/>
      <w:bookmarkStart w:id="1292" w:name="_Toc47347785"/>
      <w:bookmarkEnd w:id="1292"/>
      <w:bookmarkStart w:id="1293" w:name="_Toc47451797"/>
      <w:bookmarkEnd w:id="1293"/>
      <w:bookmarkStart w:id="1294" w:name="_Toc47347818"/>
      <w:bookmarkEnd w:id="1294"/>
      <w:bookmarkStart w:id="1295" w:name="_Toc47452142"/>
      <w:bookmarkEnd w:id="1295"/>
      <w:bookmarkStart w:id="1296" w:name="_Toc47366794"/>
      <w:bookmarkEnd w:id="1296"/>
      <w:bookmarkStart w:id="1297" w:name="_Toc47347784"/>
      <w:bookmarkEnd w:id="1297"/>
      <w:bookmarkStart w:id="1298" w:name="_Toc47457108"/>
      <w:bookmarkEnd w:id="1298"/>
      <w:bookmarkStart w:id="1299" w:name="_Toc47372615"/>
      <w:bookmarkEnd w:id="1299"/>
      <w:bookmarkStart w:id="1300" w:name="_Toc47372598"/>
      <w:bookmarkEnd w:id="1300"/>
      <w:bookmarkStart w:id="1301" w:name="_Toc47457069"/>
      <w:bookmarkEnd w:id="1301"/>
      <w:bookmarkStart w:id="1302" w:name="_Toc47366826"/>
      <w:bookmarkEnd w:id="1302"/>
      <w:bookmarkStart w:id="1303" w:name="_Toc41581118"/>
      <w:bookmarkEnd w:id="1303"/>
      <w:bookmarkStart w:id="1304" w:name="_Toc47443748"/>
      <w:bookmarkEnd w:id="1304"/>
      <w:bookmarkStart w:id="1305" w:name="_Toc47451821"/>
      <w:bookmarkEnd w:id="1305"/>
      <w:bookmarkStart w:id="1306" w:name="_Toc47366797"/>
      <w:bookmarkEnd w:id="1306"/>
      <w:bookmarkStart w:id="1307" w:name="_Toc47346957"/>
      <w:bookmarkEnd w:id="1307"/>
      <w:bookmarkStart w:id="1308" w:name="_Toc47443740"/>
      <w:bookmarkEnd w:id="1308"/>
      <w:bookmarkStart w:id="1309" w:name="_Toc47443714"/>
      <w:bookmarkEnd w:id="1309"/>
      <w:bookmarkStart w:id="1310" w:name="_Toc47451409"/>
      <w:bookmarkEnd w:id="1310"/>
      <w:bookmarkStart w:id="1311" w:name="_Toc47443034"/>
      <w:bookmarkEnd w:id="1311"/>
      <w:bookmarkStart w:id="1312" w:name="_Toc47372574"/>
      <w:bookmarkEnd w:id="1312"/>
      <w:bookmarkStart w:id="1313" w:name="_Toc47443167"/>
      <w:bookmarkEnd w:id="1313"/>
      <w:bookmarkStart w:id="1314" w:name="_Toc47455817"/>
      <w:bookmarkEnd w:id="1314"/>
      <w:bookmarkStart w:id="1315" w:name="_Toc47451426"/>
      <w:bookmarkEnd w:id="1315"/>
      <w:bookmarkStart w:id="1316" w:name="_Toc47455835"/>
      <w:bookmarkEnd w:id="1316"/>
      <w:bookmarkStart w:id="1317" w:name="_Toc47443746"/>
      <w:bookmarkEnd w:id="1317"/>
      <w:bookmarkStart w:id="1318" w:name="_Toc47451829"/>
      <w:bookmarkEnd w:id="1318"/>
      <w:bookmarkStart w:id="1319" w:name="_Toc47372623"/>
      <w:bookmarkEnd w:id="1319"/>
      <w:bookmarkStart w:id="1320" w:name="_Toc47451411"/>
      <w:bookmarkEnd w:id="1320"/>
      <w:bookmarkStart w:id="1321" w:name="_Toc39759421"/>
      <w:bookmarkEnd w:id="1321"/>
      <w:bookmarkStart w:id="1322" w:name="_Toc47347819"/>
      <w:bookmarkEnd w:id="1322"/>
      <w:bookmarkStart w:id="1323" w:name="_Toc47443173"/>
      <w:bookmarkEnd w:id="1323"/>
      <w:bookmarkStart w:id="1324" w:name="_Toc47372622"/>
      <w:bookmarkEnd w:id="1324"/>
      <w:bookmarkStart w:id="1325" w:name="_Toc47347808"/>
      <w:bookmarkEnd w:id="1325"/>
      <w:bookmarkStart w:id="1326" w:name="_Toc47451548"/>
      <w:bookmarkEnd w:id="1326"/>
      <w:bookmarkStart w:id="1327" w:name="_Toc47347786"/>
      <w:bookmarkEnd w:id="1327"/>
      <w:bookmarkStart w:id="1328" w:name="_Toc47455813"/>
      <w:bookmarkEnd w:id="1328"/>
      <w:bookmarkStart w:id="1329" w:name="_Toc47366824"/>
      <w:bookmarkEnd w:id="1329"/>
      <w:bookmarkStart w:id="1330" w:name="_Toc47372572"/>
      <w:bookmarkEnd w:id="1330"/>
      <w:bookmarkStart w:id="1331" w:name="_Toc47366792"/>
      <w:bookmarkEnd w:id="1331"/>
      <w:bookmarkStart w:id="1332" w:name="_Toc47455837"/>
      <w:bookmarkEnd w:id="1332"/>
      <w:bookmarkStart w:id="1333" w:name="_Toc47451524"/>
      <w:bookmarkEnd w:id="1333"/>
      <w:bookmarkStart w:id="1334" w:name="_Toc47443164"/>
      <w:bookmarkEnd w:id="1334"/>
      <w:bookmarkStart w:id="1335" w:name="_Toc47451440"/>
      <w:bookmarkEnd w:id="1335"/>
      <w:bookmarkStart w:id="1336" w:name="_Toc47346936"/>
      <w:bookmarkEnd w:id="1336"/>
      <w:bookmarkStart w:id="1337" w:name="_Toc47366816"/>
      <w:bookmarkEnd w:id="1337"/>
      <w:bookmarkStart w:id="1338" w:name="_Toc47451785"/>
      <w:bookmarkEnd w:id="1338"/>
      <w:bookmarkStart w:id="1339" w:name="_Toc47457086"/>
      <w:bookmarkEnd w:id="1339"/>
      <w:bookmarkStart w:id="1340" w:name="_Toc47451406"/>
      <w:bookmarkEnd w:id="1340"/>
      <w:bookmarkStart w:id="1341" w:name="_Toc47451782"/>
      <w:bookmarkEnd w:id="1341"/>
      <w:bookmarkStart w:id="1342" w:name="_Toc47451547"/>
      <w:bookmarkEnd w:id="1342"/>
      <w:bookmarkStart w:id="1343" w:name="_Toc47366823"/>
      <w:bookmarkEnd w:id="1343"/>
      <w:bookmarkStart w:id="1344" w:name="_Toc47346955"/>
      <w:bookmarkEnd w:id="1344"/>
      <w:bookmarkStart w:id="1345" w:name="_Toc47346987"/>
      <w:bookmarkEnd w:id="1345"/>
      <w:bookmarkStart w:id="1346" w:name="_Toc47457095"/>
      <w:bookmarkEnd w:id="1346"/>
      <w:bookmarkStart w:id="1347" w:name="_Toc47347820"/>
      <w:bookmarkEnd w:id="1347"/>
      <w:bookmarkStart w:id="1348" w:name="_Toc40343396"/>
      <w:bookmarkEnd w:id="1348"/>
      <w:bookmarkStart w:id="1349" w:name="_Toc47372596"/>
      <w:bookmarkEnd w:id="1349"/>
      <w:bookmarkStart w:id="1350" w:name="_Toc47451444"/>
      <w:bookmarkEnd w:id="1350"/>
      <w:bookmarkStart w:id="1351" w:name="_Toc47451816"/>
      <w:bookmarkEnd w:id="1351"/>
      <w:bookmarkStart w:id="1352" w:name="_Toc47451556"/>
      <w:bookmarkEnd w:id="1352"/>
      <w:bookmarkStart w:id="1353" w:name="_Toc47372597"/>
      <w:bookmarkEnd w:id="1353"/>
      <w:bookmarkStart w:id="1354" w:name="_Toc47452158"/>
      <w:bookmarkEnd w:id="1354"/>
      <w:bookmarkStart w:id="1355" w:name="_Toc47457054"/>
      <w:bookmarkEnd w:id="1355"/>
      <w:bookmarkStart w:id="1356" w:name="_Toc47443699"/>
      <w:bookmarkEnd w:id="1356"/>
      <w:bookmarkStart w:id="1357" w:name="_Toc47443058"/>
      <w:bookmarkEnd w:id="1357"/>
      <w:bookmarkStart w:id="1358" w:name="_Toc41581003"/>
      <w:bookmarkEnd w:id="1358"/>
      <w:bookmarkStart w:id="1359" w:name="_Toc47372619"/>
      <w:bookmarkEnd w:id="1359"/>
      <w:bookmarkStart w:id="1360" w:name="_Toc47372616"/>
      <w:bookmarkEnd w:id="1360"/>
      <w:bookmarkStart w:id="1361" w:name="_Toc47452152"/>
      <w:bookmarkEnd w:id="1361"/>
      <w:bookmarkStart w:id="1362" w:name="_Toc47347783"/>
      <w:bookmarkEnd w:id="1362"/>
      <w:bookmarkStart w:id="1363" w:name="_Toc47366785"/>
      <w:bookmarkEnd w:id="1363"/>
      <w:bookmarkStart w:id="1364" w:name="_Toc47455844"/>
      <w:bookmarkEnd w:id="1364"/>
      <w:bookmarkStart w:id="1365" w:name="_Toc47452120"/>
      <w:bookmarkEnd w:id="1365"/>
      <w:bookmarkStart w:id="1366" w:name="_Toc47443174"/>
      <w:bookmarkEnd w:id="1366"/>
      <w:bookmarkStart w:id="1367" w:name="_Toc47443018"/>
      <w:bookmarkEnd w:id="1367"/>
      <w:bookmarkStart w:id="1368" w:name="_Toc47443751"/>
      <w:bookmarkEnd w:id="1368"/>
      <w:bookmarkStart w:id="1369" w:name="_Toc47443175"/>
      <w:bookmarkEnd w:id="1369"/>
      <w:bookmarkStart w:id="1370" w:name="_Toc47443139"/>
      <w:bookmarkEnd w:id="1370"/>
      <w:bookmarkStart w:id="1371" w:name="_Toc47443142"/>
      <w:bookmarkEnd w:id="1371"/>
      <w:bookmarkStart w:id="1372" w:name="_Toc47455853"/>
      <w:bookmarkEnd w:id="1372"/>
      <w:bookmarkStart w:id="1373" w:name="_Toc47366822"/>
      <w:bookmarkEnd w:id="1373"/>
      <w:bookmarkStart w:id="1374" w:name="_Toc47443176"/>
      <w:bookmarkEnd w:id="1374"/>
      <w:bookmarkStart w:id="1375" w:name="_Toc47455841"/>
      <w:bookmarkEnd w:id="1375"/>
      <w:bookmarkStart w:id="1376" w:name="_Toc47451787"/>
      <w:bookmarkEnd w:id="1376"/>
      <w:bookmarkStart w:id="1377" w:name="_Toc47347803"/>
      <w:bookmarkEnd w:id="1377"/>
      <w:bookmarkStart w:id="1378" w:name="_Toc47451560"/>
      <w:bookmarkEnd w:id="1378"/>
      <w:bookmarkStart w:id="1379" w:name="_Toc47346951"/>
      <w:bookmarkEnd w:id="1379"/>
      <w:bookmarkStart w:id="1380" w:name="_Toc47372585"/>
      <w:bookmarkEnd w:id="1380"/>
      <w:bookmarkStart w:id="1381" w:name="_Toc47443181"/>
      <w:bookmarkEnd w:id="1381"/>
      <w:bookmarkStart w:id="1382" w:name="_Toc47451831"/>
      <w:bookmarkEnd w:id="1382"/>
      <w:bookmarkStart w:id="1383" w:name="_Toc47451558"/>
      <w:bookmarkEnd w:id="1383"/>
      <w:bookmarkStart w:id="1384" w:name="_Toc47443711"/>
      <w:bookmarkEnd w:id="1384"/>
      <w:bookmarkStart w:id="1385" w:name="_Toc47451561"/>
      <w:bookmarkEnd w:id="1385"/>
      <w:bookmarkStart w:id="1386" w:name="_Toc47366778"/>
      <w:bookmarkEnd w:id="1386"/>
      <w:bookmarkStart w:id="1387" w:name="_Toc47347765"/>
      <w:bookmarkEnd w:id="1387"/>
      <w:bookmarkStart w:id="1388" w:name="_Toc47451402"/>
      <w:bookmarkEnd w:id="1388"/>
      <w:bookmarkStart w:id="1389" w:name="_Toc47452108"/>
      <w:bookmarkEnd w:id="1389"/>
      <w:bookmarkStart w:id="1390" w:name="_Toc47451390"/>
      <w:bookmarkEnd w:id="1390"/>
      <w:bookmarkStart w:id="1391" w:name="_Toc47455799"/>
      <w:bookmarkEnd w:id="1391"/>
      <w:bookmarkStart w:id="1392" w:name="_Toc47451391"/>
      <w:bookmarkEnd w:id="1392"/>
      <w:bookmarkStart w:id="1393" w:name="_Toc47451521"/>
      <w:bookmarkEnd w:id="1393"/>
      <w:bookmarkStart w:id="1394" w:name="_Toc47347817"/>
      <w:bookmarkEnd w:id="1394"/>
      <w:bookmarkStart w:id="1395" w:name="_Toc47451437"/>
      <w:bookmarkEnd w:id="1395"/>
      <w:bookmarkStart w:id="1396" w:name="_Toc47372588"/>
      <w:bookmarkEnd w:id="1396"/>
      <w:bookmarkStart w:id="1397" w:name="_Toc47457106"/>
      <w:bookmarkEnd w:id="1397"/>
      <w:bookmarkStart w:id="1398" w:name="_Toc47347816"/>
      <w:bookmarkEnd w:id="1398"/>
      <w:bookmarkStart w:id="1399" w:name="_Toc47451513"/>
      <w:bookmarkEnd w:id="1399"/>
      <w:bookmarkStart w:id="1400" w:name="_Toc47372589"/>
      <w:bookmarkEnd w:id="1400"/>
      <w:bookmarkStart w:id="1401" w:name="_Toc47455795"/>
      <w:bookmarkEnd w:id="1401"/>
      <w:bookmarkStart w:id="1402" w:name="_Toc47443713"/>
      <w:bookmarkEnd w:id="1402"/>
      <w:bookmarkStart w:id="1403" w:name="_Toc41580971"/>
      <w:bookmarkEnd w:id="1403"/>
      <w:bookmarkStart w:id="1404" w:name="_Toc47443753"/>
      <w:bookmarkEnd w:id="1404"/>
      <w:bookmarkStart w:id="1405" w:name="_Toc41578214"/>
      <w:bookmarkEnd w:id="1405"/>
      <w:bookmarkStart w:id="1406" w:name="_Toc47443020"/>
      <w:bookmarkEnd w:id="1406"/>
      <w:bookmarkStart w:id="1407" w:name="_Toc47443065"/>
      <w:bookmarkEnd w:id="1407"/>
      <w:bookmarkStart w:id="1408" w:name="_Toc47443708"/>
      <w:bookmarkEnd w:id="1408"/>
      <w:bookmarkStart w:id="1409" w:name="_Toc47457065"/>
      <w:bookmarkEnd w:id="1409"/>
      <w:bookmarkStart w:id="1410" w:name="_Toc47346983"/>
      <w:bookmarkEnd w:id="1410"/>
      <w:bookmarkStart w:id="1411" w:name="_Toc47347806"/>
      <w:bookmarkEnd w:id="1411"/>
      <w:bookmarkStart w:id="1412" w:name="_Toc47451826"/>
      <w:bookmarkEnd w:id="1412"/>
      <w:bookmarkStart w:id="1413" w:name="_Toc47451563"/>
      <w:bookmarkEnd w:id="1413"/>
      <w:bookmarkStart w:id="1414" w:name="_Toc47346986"/>
      <w:bookmarkEnd w:id="1414"/>
      <w:bookmarkStart w:id="1415" w:name="_Toc47443062"/>
      <w:bookmarkEnd w:id="1415"/>
      <w:bookmarkStart w:id="1416" w:name="_Toc47366786"/>
      <w:bookmarkEnd w:id="1416"/>
      <w:bookmarkStart w:id="1417" w:name="_Toc47443043"/>
      <w:bookmarkEnd w:id="1417"/>
      <w:bookmarkStart w:id="1418" w:name="_Toc47443754"/>
      <w:bookmarkEnd w:id="1418"/>
      <w:bookmarkStart w:id="1419" w:name="_Toc47443179"/>
      <w:bookmarkEnd w:id="1419"/>
      <w:bookmarkStart w:id="1420" w:name="_Toc47452132"/>
      <w:bookmarkEnd w:id="1420"/>
      <w:bookmarkStart w:id="1421" w:name="_Toc47347780"/>
      <w:bookmarkEnd w:id="1421"/>
      <w:bookmarkStart w:id="1422" w:name="_Toc47366830"/>
      <w:bookmarkEnd w:id="1422"/>
      <w:bookmarkStart w:id="1423" w:name="_Toc47451822"/>
      <w:bookmarkEnd w:id="1423"/>
      <w:bookmarkStart w:id="1424" w:name="_Toc47451799"/>
      <w:bookmarkEnd w:id="1424"/>
      <w:bookmarkStart w:id="1425" w:name="_Toc47452103"/>
      <w:bookmarkEnd w:id="1425"/>
      <w:bookmarkStart w:id="1426" w:name="_Toc41575878"/>
      <w:bookmarkEnd w:id="1426"/>
      <w:bookmarkStart w:id="1427" w:name="_Toc47372595"/>
      <w:bookmarkEnd w:id="1427"/>
      <w:bookmarkStart w:id="1428" w:name="_Toc47372620"/>
      <w:bookmarkEnd w:id="1428"/>
      <w:bookmarkStart w:id="1429" w:name="_Toc47451404"/>
      <w:bookmarkEnd w:id="1429"/>
      <w:bookmarkStart w:id="1430" w:name="_Toc47451828"/>
      <w:bookmarkEnd w:id="1430"/>
      <w:bookmarkStart w:id="1431" w:name="_Toc47372582"/>
      <w:bookmarkEnd w:id="1431"/>
      <w:bookmarkStart w:id="1432" w:name="_Toc47451401"/>
      <w:bookmarkEnd w:id="1432"/>
      <w:bookmarkStart w:id="1433" w:name="_Toc47451777"/>
      <w:bookmarkEnd w:id="1433"/>
      <w:bookmarkStart w:id="1434" w:name="_Toc47443049"/>
      <w:bookmarkEnd w:id="1434"/>
      <w:bookmarkStart w:id="1435" w:name="_Toc47347773"/>
      <w:bookmarkEnd w:id="1435"/>
      <w:bookmarkStart w:id="1436" w:name="_Toc47451446"/>
      <w:bookmarkEnd w:id="1436"/>
      <w:bookmarkStart w:id="1437" w:name="_Toc47443070"/>
      <w:bookmarkEnd w:id="1437"/>
      <w:bookmarkStart w:id="1438" w:name="_Toc47346985"/>
      <w:bookmarkEnd w:id="1438"/>
      <w:bookmarkStart w:id="1439" w:name="_Toc47346979"/>
      <w:bookmarkEnd w:id="1439"/>
      <w:bookmarkStart w:id="1440" w:name="_Toc47346944"/>
      <w:bookmarkEnd w:id="1440"/>
      <w:bookmarkStart w:id="1441" w:name="_Toc47455851"/>
      <w:bookmarkEnd w:id="1441"/>
      <w:bookmarkStart w:id="1442" w:name="_Toc47366825"/>
      <w:bookmarkEnd w:id="1442"/>
      <w:bookmarkStart w:id="1443" w:name="_Toc47451506"/>
      <w:bookmarkEnd w:id="1443"/>
      <w:bookmarkStart w:id="1444" w:name="_Toc47452119"/>
      <w:bookmarkEnd w:id="1444"/>
      <w:bookmarkStart w:id="1445" w:name="_Toc47451422"/>
      <w:bookmarkEnd w:id="1445"/>
      <w:bookmarkStart w:id="1446" w:name="_Toc47443125"/>
      <w:bookmarkEnd w:id="1446"/>
      <w:bookmarkStart w:id="1447" w:name="_Toc47443750"/>
      <w:bookmarkEnd w:id="1447"/>
      <w:bookmarkStart w:id="1448" w:name="_Toc47451552"/>
      <w:bookmarkEnd w:id="1448"/>
      <w:bookmarkStart w:id="1449" w:name="_Toc47452138"/>
      <w:bookmarkEnd w:id="1449"/>
      <w:bookmarkStart w:id="1450" w:name="_Toc47347792"/>
      <w:bookmarkEnd w:id="1450"/>
      <w:bookmarkStart w:id="1451" w:name="_Toc47346970"/>
      <w:bookmarkEnd w:id="1451"/>
      <w:bookmarkStart w:id="1452" w:name="_Toc47451790"/>
      <w:bookmarkEnd w:id="1452"/>
      <w:bookmarkStart w:id="1453" w:name="_Toc47443148"/>
      <w:bookmarkEnd w:id="1453"/>
      <w:bookmarkStart w:id="1454" w:name="_Toc47451418"/>
      <w:bookmarkEnd w:id="1454"/>
      <w:bookmarkStart w:id="1455" w:name="_Toc47455821"/>
      <w:bookmarkEnd w:id="1455"/>
      <w:bookmarkStart w:id="1456" w:name="_Toc47457110"/>
      <w:bookmarkEnd w:id="1456"/>
      <w:bookmarkStart w:id="1457" w:name="_Toc47451445"/>
      <w:bookmarkEnd w:id="1457"/>
      <w:bookmarkStart w:id="1458" w:name="_Toc47457083"/>
      <w:bookmarkEnd w:id="1458"/>
      <w:bookmarkStart w:id="1459" w:name="_Toc47346946"/>
      <w:bookmarkEnd w:id="1459"/>
      <w:bookmarkStart w:id="1460" w:name="_Toc47366799"/>
      <w:bookmarkEnd w:id="1460"/>
      <w:bookmarkStart w:id="1461" w:name="_Toc47443047"/>
      <w:bookmarkEnd w:id="1461"/>
      <w:bookmarkStart w:id="1462" w:name="_Toc47366798"/>
      <w:bookmarkEnd w:id="1462"/>
      <w:bookmarkStart w:id="1463" w:name="_Toc47443155"/>
      <w:bookmarkEnd w:id="1463"/>
      <w:bookmarkStart w:id="1464" w:name="_Toc47443071"/>
      <w:bookmarkEnd w:id="1464"/>
      <w:bookmarkStart w:id="1465" w:name="_Toc47443029"/>
      <w:bookmarkEnd w:id="1465"/>
      <w:bookmarkStart w:id="1466" w:name="_Toc47452124"/>
      <w:bookmarkEnd w:id="1466"/>
      <w:bookmarkStart w:id="1467" w:name="_Toc47443046"/>
      <w:bookmarkEnd w:id="1467"/>
      <w:bookmarkStart w:id="1468" w:name="_Toc47346940"/>
      <w:bookmarkEnd w:id="1468"/>
      <w:bookmarkStart w:id="1469" w:name="_Toc47457085"/>
      <w:bookmarkEnd w:id="1469"/>
      <w:bookmarkStart w:id="1470" w:name="_Toc47457109"/>
      <w:bookmarkEnd w:id="1470"/>
      <w:bookmarkStart w:id="1471" w:name="_Toc47457063"/>
      <w:bookmarkEnd w:id="1471"/>
      <w:bookmarkStart w:id="1472" w:name="_Toc47455800"/>
      <w:bookmarkEnd w:id="1472"/>
      <w:bookmarkStart w:id="1473" w:name="_Toc47451554"/>
      <w:bookmarkEnd w:id="1473"/>
      <w:bookmarkStart w:id="1474" w:name="_Toc47443707"/>
      <w:bookmarkEnd w:id="1474"/>
      <w:bookmarkStart w:id="1475" w:name="_Toc47451415"/>
      <w:bookmarkEnd w:id="1475"/>
      <w:bookmarkStart w:id="1476" w:name="_Toc47457104"/>
      <w:bookmarkEnd w:id="1476"/>
      <w:bookmarkStart w:id="1477" w:name="_Toc47347809"/>
      <w:bookmarkEnd w:id="1477"/>
      <w:bookmarkStart w:id="1478" w:name="_Toc47346941"/>
      <w:bookmarkEnd w:id="1478"/>
      <w:bookmarkStart w:id="1479" w:name="_Toc47452121"/>
      <w:bookmarkEnd w:id="1479"/>
      <w:bookmarkStart w:id="1480" w:name="_Toc47347793"/>
      <w:bookmarkEnd w:id="1480"/>
      <w:bookmarkStart w:id="1481" w:name="_Toc47443744"/>
      <w:bookmarkEnd w:id="1481"/>
      <w:bookmarkStart w:id="1482" w:name="_Toc47443719"/>
      <w:bookmarkEnd w:id="1482"/>
      <w:bookmarkStart w:id="1483" w:name="_Toc47451804"/>
      <w:bookmarkEnd w:id="1483"/>
      <w:bookmarkStart w:id="1484" w:name="_Toc47443031"/>
      <w:bookmarkEnd w:id="1484"/>
      <w:bookmarkStart w:id="1485" w:name="_Toc47451555"/>
      <w:bookmarkEnd w:id="1485"/>
      <w:bookmarkStart w:id="1486" w:name="_Toc47366783"/>
      <w:bookmarkEnd w:id="1486"/>
      <w:bookmarkStart w:id="1487" w:name="_Toc47452107"/>
      <w:bookmarkEnd w:id="1487"/>
      <w:bookmarkStart w:id="1488" w:name="_Toc47347815"/>
      <w:bookmarkEnd w:id="1488"/>
      <w:bookmarkStart w:id="1489" w:name="_Toc47443743"/>
      <w:bookmarkEnd w:id="1489"/>
      <w:bookmarkStart w:id="1490" w:name="_Toc47443028"/>
      <w:bookmarkEnd w:id="1490"/>
      <w:bookmarkStart w:id="1491" w:name="_Toc47443042"/>
      <w:bookmarkEnd w:id="1491"/>
      <w:bookmarkStart w:id="1492" w:name="_Toc47455823"/>
      <w:bookmarkEnd w:id="1492"/>
      <w:bookmarkStart w:id="1493" w:name="_Toc47457061"/>
      <w:bookmarkEnd w:id="1493"/>
      <w:bookmarkStart w:id="1494" w:name="_Toc47452148"/>
      <w:bookmarkEnd w:id="1494"/>
      <w:bookmarkStart w:id="1495" w:name="_Toc47451817"/>
      <w:bookmarkEnd w:id="1495"/>
      <w:bookmarkStart w:id="1496" w:name="_Toc47452116"/>
      <w:bookmarkEnd w:id="1496"/>
      <w:bookmarkStart w:id="1497" w:name="_Toc47443033"/>
      <w:bookmarkEnd w:id="1497"/>
      <w:bookmarkStart w:id="1498" w:name="_Toc47443720"/>
      <w:bookmarkEnd w:id="1498"/>
      <w:bookmarkStart w:id="1499" w:name="_Toc47443722"/>
      <w:bookmarkEnd w:id="1499"/>
      <w:bookmarkStart w:id="1500" w:name="_Toc47372621"/>
      <w:bookmarkEnd w:id="1500"/>
      <w:bookmarkStart w:id="1501" w:name="_Toc47452135"/>
      <w:bookmarkEnd w:id="1501"/>
      <w:bookmarkStart w:id="1502" w:name="_Toc47452139"/>
      <w:bookmarkEnd w:id="1502"/>
      <w:bookmarkStart w:id="1503" w:name="_Toc47451800"/>
      <w:bookmarkEnd w:id="1503"/>
      <w:bookmarkStart w:id="1504" w:name="_Toc47372625"/>
      <w:bookmarkEnd w:id="1504"/>
      <w:bookmarkStart w:id="1505" w:name="_Toc47451407"/>
      <w:bookmarkEnd w:id="1505"/>
      <w:bookmarkStart w:id="1506" w:name="_Toc47457105"/>
      <w:bookmarkEnd w:id="1506"/>
      <w:bookmarkStart w:id="1507" w:name="_Toc47451431"/>
      <w:bookmarkEnd w:id="1507"/>
      <w:bookmarkStart w:id="1508" w:name="_Toc47451441"/>
      <w:bookmarkEnd w:id="1508"/>
      <w:bookmarkStart w:id="1509" w:name="_Toc47451397"/>
      <w:bookmarkEnd w:id="1509"/>
      <w:bookmarkStart w:id="1510" w:name="_Toc47347772"/>
      <w:bookmarkEnd w:id="1510"/>
      <w:bookmarkStart w:id="1511" w:name="_Toc47347767"/>
      <w:bookmarkEnd w:id="1511"/>
      <w:bookmarkStart w:id="1512" w:name="_Toc47451405"/>
      <w:bookmarkEnd w:id="1512"/>
      <w:bookmarkStart w:id="1513" w:name="_Toc47451530"/>
      <w:bookmarkEnd w:id="1513"/>
      <w:bookmarkStart w:id="1514" w:name="_Toc47347777"/>
      <w:bookmarkEnd w:id="1514"/>
      <w:bookmarkStart w:id="1515" w:name="_Toc47347797"/>
      <w:bookmarkEnd w:id="1515"/>
      <w:bookmarkStart w:id="1516" w:name="_Toc47455845"/>
      <w:bookmarkEnd w:id="1516"/>
      <w:bookmarkStart w:id="1517" w:name="_Toc47451788"/>
      <w:bookmarkEnd w:id="1517"/>
      <w:bookmarkStart w:id="1518" w:name="_Toc47346976"/>
      <w:bookmarkEnd w:id="1518"/>
      <w:bookmarkStart w:id="1519" w:name="_Toc47457053"/>
      <w:bookmarkEnd w:id="1519"/>
      <w:bookmarkStart w:id="1520" w:name="_Toc47443064"/>
      <w:bookmarkEnd w:id="1520"/>
      <w:bookmarkStart w:id="1521" w:name="_Toc47443134"/>
      <w:bookmarkEnd w:id="1521"/>
      <w:bookmarkStart w:id="1522" w:name="_Toc47451517"/>
      <w:bookmarkEnd w:id="1522"/>
      <w:bookmarkStart w:id="1523" w:name="_Toc47455842"/>
      <w:bookmarkEnd w:id="1523"/>
      <w:bookmarkStart w:id="1524" w:name="_Toc47366818"/>
      <w:bookmarkEnd w:id="1524"/>
      <w:bookmarkStart w:id="1525" w:name="_Toc47443021"/>
      <w:bookmarkEnd w:id="1525"/>
      <w:bookmarkStart w:id="1526" w:name="_Toc47455843"/>
      <w:bookmarkEnd w:id="1526"/>
      <w:bookmarkStart w:id="1527" w:name="_Toc47451439"/>
      <w:bookmarkEnd w:id="1527"/>
      <w:bookmarkStart w:id="1528" w:name="_Toc47452126"/>
      <w:bookmarkEnd w:id="1528"/>
      <w:bookmarkStart w:id="1529" w:name="_Toc47455824"/>
      <w:bookmarkEnd w:id="1529"/>
      <w:bookmarkStart w:id="1530" w:name="_Toc47366817"/>
      <w:bookmarkEnd w:id="1530"/>
      <w:bookmarkStart w:id="1531" w:name="_Toc47346961"/>
      <w:bookmarkEnd w:id="1531"/>
      <w:bookmarkStart w:id="1532" w:name="_Toc47443145"/>
      <w:bookmarkEnd w:id="1532"/>
      <w:bookmarkStart w:id="1533" w:name="_Toc47443017"/>
      <w:bookmarkEnd w:id="1533"/>
      <w:bookmarkStart w:id="1534" w:name="_Toc47443030"/>
      <w:bookmarkEnd w:id="1534"/>
      <w:bookmarkStart w:id="1535" w:name="_Toc47451824"/>
      <w:bookmarkEnd w:id="1535"/>
      <w:bookmarkStart w:id="1536" w:name="_Toc47455819"/>
      <w:bookmarkEnd w:id="1536"/>
      <w:bookmarkStart w:id="1537" w:name="_Toc47452144"/>
      <w:bookmarkEnd w:id="1537"/>
      <w:bookmarkStart w:id="1538" w:name="_Toc47443747"/>
      <w:bookmarkEnd w:id="1538"/>
      <w:bookmarkStart w:id="1539" w:name="_Toc47452147"/>
      <w:bookmarkEnd w:id="1539"/>
      <w:bookmarkStart w:id="1540" w:name="_Toc47451803"/>
      <w:bookmarkEnd w:id="1540"/>
      <w:bookmarkStart w:id="1541" w:name="_Toc47451802"/>
      <w:bookmarkEnd w:id="1541"/>
      <w:bookmarkStart w:id="1542" w:name="_Toc47451805"/>
      <w:bookmarkEnd w:id="1542"/>
      <w:bookmarkStart w:id="1543" w:name="_Toc47347791"/>
      <w:bookmarkEnd w:id="1543"/>
      <w:bookmarkStart w:id="1544" w:name="_Toc47455829"/>
      <w:bookmarkEnd w:id="1544"/>
      <w:bookmarkStart w:id="1545" w:name="_Toc47443170"/>
      <w:bookmarkEnd w:id="1545"/>
      <w:bookmarkStart w:id="1546" w:name="_Toc47451539"/>
      <w:bookmarkEnd w:id="1546"/>
      <w:bookmarkStart w:id="1547" w:name="_Toc47451538"/>
      <w:bookmarkEnd w:id="1547"/>
      <w:bookmarkStart w:id="1548" w:name="_Toc47443150"/>
      <w:bookmarkEnd w:id="1548"/>
      <w:bookmarkStart w:id="1549" w:name="_Toc47443156"/>
      <w:bookmarkEnd w:id="1549"/>
      <w:bookmarkStart w:id="1550" w:name="_Toc47443153"/>
      <w:bookmarkEnd w:id="1550"/>
      <w:bookmarkStart w:id="1551" w:name="_Toc47347801"/>
      <w:bookmarkEnd w:id="1551"/>
      <w:bookmarkStart w:id="1552" w:name="_Toc47451536"/>
      <w:bookmarkEnd w:id="1552"/>
      <w:bookmarkStart w:id="1553" w:name="_Toc47451533"/>
      <w:bookmarkEnd w:id="1553"/>
      <w:bookmarkStart w:id="1554" w:name="_Toc47372612"/>
      <w:bookmarkEnd w:id="1554"/>
      <w:bookmarkStart w:id="1555" w:name="_Toc47366827"/>
      <w:bookmarkEnd w:id="1555"/>
      <w:bookmarkStart w:id="1556" w:name="_Toc47451794"/>
      <w:bookmarkEnd w:id="1556"/>
      <w:bookmarkStart w:id="1557" w:name="_Toc47451436"/>
      <w:bookmarkEnd w:id="1557"/>
      <w:bookmarkStart w:id="1558" w:name="_Toc47372606"/>
      <w:bookmarkEnd w:id="1558"/>
      <w:bookmarkStart w:id="1559" w:name="_Toc47372609"/>
      <w:bookmarkEnd w:id="1559"/>
      <w:bookmarkStart w:id="1560" w:name="_Toc47346982"/>
      <w:bookmarkEnd w:id="1560"/>
      <w:bookmarkStart w:id="1561" w:name="_Toc47452128"/>
      <w:bookmarkEnd w:id="1561"/>
      <w:bookmarkStart w:id="1562" w:name="_Toc47451526"/>
      <w:bookmarkEnd w:id="1562"/>
      <w:bookmarkStart w:id="1563" w:name="_Toc47366800"/>
      <w:bookmarkEnd w:id="1563"/>
      <w:bookmarkStart w:id="1564" w:name="_Toc47452110"/>
      <w:bookmarkEnd w:id="1564"/>
      <w:bookmarkStart w:id="1565" w:name="_Toc47457077"/>
      <w:bookmarkEnd w:id="1565"/>
      <w:bookmarkStart w:id="1566" w:name="_Toc47455854"/>
      <w:bookmarkStart w:id="1567" w:name="_Toc47457111"/>
      <w:bookmarkStart w:id="1568" w:name="_Toc24459822"/>
      <w:bookmarkStart w:id="1569" w:name="_Toc19541968"/>
      <w:bookmarkStart w:id="1570" w:name="_Toc46910501"/>
      <w:bookmarkStart w:id="1571" w:name="_Toc48742271"/>
      <w:bookmarkStart w:id="1572" w:name="_Toc35006303"/>
      <w:bookmarkStart w:id="1573" w:name="_Toc16497686"/>
    </w:p>
    <w:p>
      <w:pPr>
        <w:pStyle w:val="83"/>
        <w:widowControl w:val="0"/>
        <w:spacing w:line="600" w:lineRule="exact"/>
        <w:ind w:left="0" w:firstLine="600" w:firstLineChars="200"/>
        <w:rPr>
          <w:rFonts w:ascii="仿宋_GB2312" w:hAnsi="微软雅黑" w:eastAsia="仿宋_GB2312"/>
          <w:sz w:val="30"/>
          <w:szCs w:val="30"/>
          <w:lang w:eastAsia="zh-CN"/>
        </w:rPr>
      </w:pPr>
      <w:r>
        <w:rPr>
          <w:rFonts w:hint="eastAsia" w:ascii="仿宋_GB2312" w:hAnsi="微软雅黑" w:eastAsia="仿宋_GB2312"/>
          <w:sz w:val="30"/>
          <w:szCs w:val="30"/>
          <w:lang w:eastAsia="zh-CN"/>
        </w:rPr>
        <w:t>3）自选做市品种</w:t>
      </w:r>
    </w:p>
    <w:p>
      <w:pPr>
        <w:spacing w:line="600" w:lineRule="exact"/>
        <w:ind w:firstLine="567" w:firstLineChars="189"/>
        <w:rPr>
          <w:rFonts w:ascii="仿宋_GB2312" w:hAnsi="微软雅黑" w:eastAsia="仿宋_GB2312"/>
          <w:sz w:val="30"/>
          <w:szCs w:val="30"/>
        </w:rPr>
      </w:pPr>
      <w:r>
        <w:rPr>
          <w:rFonts w:hint="eastAsia" w:ascii="仿宋_GB2312" w:hAnsi="微软雅黑" w:eastAsia="仿宋_GB2312"/>
          <w:sz w:val="30"/>
          <w:szCs w:val="30"/>
        </w:rPr>
        <w:t>本所在上证债券信息网展示满足要求的自选做市品种及为其开展做市业务的一般做市商清单，并及时进行更新。</w:t>
      </w:r>
    </w:p>
    <w:p>
      <w:pPr>
        <w:spacing w:line="600" w:lineRule="exact"/>
        <w:ind w:firstLine="567" w:firstLineChars="189"/>
        <w:rPr>
          <w:rFonts w:ascii="仿宋_GB2312" w:hAnsi="微软雅黑" w:eastAsia="仿宋_GB2312"/>
          <w:sz w:val="30"/>
          <w:szCs w:val="30"/>
        </w:rPr>
      </w:pPr>
      <w:r>
        <w:rPr>
          <w:rFonts w:hint="eastAsia" w:ascii="仿宋_GB2312" w:hAnsi="微软雅黑" w:eastAsia="仿宋_GB2312"/>
          <w:sz w:val="30"/>
          <w:szCs w:val="30"/>
        </w:rPr>
        <w:t>做市商选择自选做市品种开展做市的，应满足自选做市相关要求。</w:t>
      </w:r>
    </w:p>
    <w:p>
      <w:pPr>
        <w:numPr>
          <w:ilvl w:val="2"/>
          <w:numId w:val="4"/>
        </w:numPr>
        <w:spacing w:line="600" w:lineRule="exact"/>
        <w:ind w:left="0" w:firstLine="0"/>
        <w:outlineLvl w:val="2"/>
        <w:rPr>
          <w:rFonts w:ascii="仿宋_GB2312" w:eastAsia="仿宋_GB2312"/>
          <w:b/>
          <w:sz w:val="30"/>
          <w:szCs w:val="30"/>
        </w:rPr>
      </w:pPr>
      <w:bookmarkStart w:id="1574" w:name="_Toc55318674"/>
      <w:r>
        <w:rPr>
          <w:rFonts w:hint="eastAsia" w:ascii="仿宋_GB2312" w:eastAsia="仿宋_GB2312"/>
          <w:b/>
          <w:sz w:val="30"/>
          <w:szCs w:val="30"/>
        </w:rPr>
        <w:t>做市业务</w:t>
      </w:r>
      <w:bookmarkEnd w:id="1566"/>
      <w:bookmarkEnd w:id="1567"/>
      <w:bookmarkEnd w:id="1568"/>
      <w:bookmarkEnd w:id="1569"/>
      <w:bookmarkEnd w:id="1570"/>
      <w:bookmarkEnd w:id="1571"/>
      <w:bookmarkEnd w:id="1572"/>
      <w:bookmarkEnd w:id="1573"/>
      <w:bookmarkEnd w:id="1574"/>
    </w:p>
    <w:p>
      <w:pPr>
        <w:spacing w:line="600" w:lineRule="exact"/>
        <w:ind w:firstLine="567" w:firstLineChars="189"/>
        <w:rPr>
          <w:rFonts w:ascii="仿宋_GB2312" w:hAnsi="微软雅黑" w:eastAsia="仿宋_GB2312"/>
          <w:sz w:val="30"/>
          <w:szCs w:val="30"/>
        </w:rPr>
      </w:pPr>
      <w:r>
        <w:rPr>
          <w:rFonts w:hint="eastAsia" w:ascii="仿宋_GB2312" w:hAnsi="微软雅黑" w:eastAsia="仿宋_GB2312"/>
          <w:sz w:val="30"/>
          <w:szCs w:val="30"/>
        </w:rPr>
        <w:t>做市商通过业管系统平台交易参与人模块办理各项业务，系统访问地址: https://bmsp.uap.sse.com.cn。</w:t>
      </w:r>
    </w:p>
    <w:p>
      <w:pPr>
        <w:spacing w:line="600" w:lineRule="exact"/>
        <w:ind w:left="567"/>
        <w:outlineLvl w:val="3"/>
        <w:rPr>
          <w:rFonts w:ascii="仿宋_GB2312" w:eastAsia="仿宋_GB2312"/>
          <w:b/>
          <w:sz w:val="30"/>
          <w:szCs w:val="30"/>
        </w:rPr>
      </w:pPr>
      <w:r>
        <w:rPr>
          <w:rFonts w:hint="eastAsia" w:ascii="仿宋_GB2312" w:eastAsia="仿宋_GB2312"/>
          <w:b/>
          <w:sz w:val="30"/>
          <w:szCs w:val="30"/>
        </w:rPr>
        <w:t>（1）确定做市账户</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做市商从事做市业务，应当指定一个或多个证券账户作为做市证券账户，并向本所报备。做市商需填写《债券做市账户登记表》</w:t>
      </w:r>
      <w:r>
        <w:rPr>
          <w:rFonts w:ascii="仿宋_GB2312" w:hAnsi="微软雅黑" w:eastAsia="仿宋_GB2312"/>
          <w:sz w:val="30"/>
          <w:szCs w:val="30"/>
        </w:rPr>
        <w:t>（附件8）</w:t>
      </w:r>
      <w:r>
        <w:rPr>
          <w:rFonts w:hint="eastAsia" w:ascii="仿宋_GB2312" w:hAnsi="微软雅黑" w:eastAsia="仿宋_GB2312"/>
          <w:sz w:val="30"/>
          <w:szCs w:val="30"/>
        </w:rPr>
        <w:t>并加盖公章，并将电子件及</w:t>
      </w:r>
      <w:r>
        <w:rPr>
          <w:rFonts w:ascii="仿宋_GB2312" w:hAnsi="微软雅黑" w:eastAsia="仿宋_GB2312"/>
          <w:sz w:val="30"/>
          <w:szCs w:val="30"/>
        </w:rPr>
        <w:t>PDF格式彩色扫描件</w:t>
      </w:r>
      <w:r>
        <w:rPr>
          <w:rFonts w:hint="eastAsia" w:ascii="仿宋_GB2312" w:hAnsi="微软雅黑" w:eastAsia="仿宋_GB2312"/>
          <w:sz w:val="30"/>
          <w:szCs w:val="30"/>
        </w:rPr>
        <w:t>上传至业管系统平台交易参与人模块完成报备。</w:t>
      </w:r>
    </w:p>
    <w:p>
      <w:pPr>
        <w:spacing w:line="600" w:lineRule="exact"/>
        <w:ind w:left="567"/>
        <w:outlineLvl w:val="3"/>
        <w:rPr>
          <w:rFonts w:ascii="仿宋_GB2312" w:eastAsia="仿宋_GB2312"/>
          <w:b/>
          <w:sz w:val="30"/>
          <w:szCs w:val="30"/>
        </w:rPr>
      </w:pPr>
      <w:r>
        <w:rPr>
          <w:rFonts w:hint="eastAsia" w:ascii="仿宋_GB2312" w:eastAsia="仿宋_GB2312"/>
          <w:b/>
          <w:sz w:val="30"/>
          <w:szCs w:val="30"/>
        </w:rPr>
        <w:t>（2）做市账户变更</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做市商上传做市证券账户之后，每个季度内最多可变更一次。做市商变更做市证券账户需填写《债券做市账户变更表》（附件</w:t>
      </w:r>
      <w:r>
        <w:rPr>
          <w:rFonts w:ascii="仿宋_GB2312" w:hAnsi="微软雅黑" w:eastAsia="仿宋_GB2312"/>
          <w:sz w:val="30"/>
          <w:szCs w:val="30"/>
        </w:rPr>
        <w:t>9</w:t>
      </w:r>
      <w:r>
        <w:rPr>
          <w:rFonts w:hint="eastAsia" w:ascii="仿宋_GB2312" w:hAnsi="微软雅黑" w:eastAsia="仿宋_GB2312"/>
          <w:sz w:val="30"/>
          <w:szCs w:val="30"/>
        </w:rPr>
        <w:t>）并加盖公章，并将电子件及</w:t>
      </w:r>
      <w:r>
        <w:rPr>
          <w:rFonts w:ascii="仿宋_GB2312" w:hAnsi="微软雅黑" w:eastAsia="仿宋_GB2312"/>
          <w:sz w:val="30"/>
          <w:szCs w:val="30"/>
        </w:rPr>
        <w:t>PDF格式彩色扫描件</w:t>
      </w:r>
      <w:r>
        <w:rPr>
          <w:rFonts w:hint="eastAsia" w:ascii="仿宋_GB2312" w:hAnsi="微软雅黑" w:eastAsia="仿宋_GB2312"/>
          <w:sz w:val="30"/>
          <w:szCs w:val="30"/>
        </w:rPr>
        <w:t>上传至业管系统平台交易参与人模块。本所收到《债券做市账户变更表》后</w:t>
      </w:r>
      <w:r>
        <w:rPr>
          <w:rFonts w:ascii="仿宋_GB2312" w:hAnsi="微软雅黑" w:eastAsia="仿宋_GB2312"/>
          <w:sz w:val="30"/>
          <w:szCs w:val="30"/>
        </w:rPr>
        <w:t>2</w:t>
      </w:r>
      <w:r>
        <w:rPr>
          <w:rFonts w:hint="eastAsia" w:ascii="仿宋_GB2312" w:hAnsi="微软雅黑" w:eastAsia="仿宋_GB2312"/>
          <w:sz w:val="30"/>
          <w:szCs w:val="30"/>
        </w:rPr>
        <w:t>个交易日内完成评估并回复变更结果及变更生效日期</w:t>
      </w:r>
      <w:r>
        <w:rPr>
          <w:rFonts w:ascii="仿宋_GB2312" w:hAnsi="微软雅黑" w:eastAsia="仿宋_GB2312"/>
          <w:sz w:val="30"/>
          <w:szCs w:val="30"/>
        </w:rPr>
        <w:t>。</w:t>
      </w:r>
    </w:p>
    <w:p>
      <w:pPr>
        <w:spacing w:line="600" w:lineRule="exact"/>
        <w:ind w:left="567"/>
        <w:outlineLvl w:val="3"/>
        <w:rPr>
          <w:rFonts w:ascii="仿宋_GB2312" w:eastAsia="仿宋_GB2312"/>
          <w:b/>
          <w:sz w:val="30"/>
          <w:szCs w:val="30"/>
        </w:rPr>
      </w:pPr>
      <w:r>
        <w:rPr>
          <w:rFonts w:hint="eastAsia" w:ascii="仿宋_GB2312" w:eastAsia="仿宋_GB2312"/>
          <w:b/>
          <w:sz w:val="30"/>
          <w:szCs w:val="30"/>
        </w:rPr>
        <w:t>（3）添加/取消债券做市标的</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做市商添加/取消债券做市标的（包括前述基准做市品种的主动调整和被动调整 ，自选做市品种的调整），应向本所报备。做市商需填写《添加债券做市标的登记表》</w:t>
      </w:r>
      <w:r>
        <w:rPr>
          <w:rFonts w:ascii="仿宋_GB2312" w:hAnsi="微软雅黑" w:eastAsia="仿宋_GB2312"/>
          <w:sz w:val="30"/>
          <w:szCs w:val="30"/>
        </w:rPr>
        <w:t>（附件10）</w:t>
      </w:r>
      <w:r>
        <w:rPr>
          <w:rFonts w:hint="eastAsia" w:ascii="仿宋_GB2312" w:hAnsi="微软雅黑" w:eastAsia="仿宋_GB2312"/>
          <w:sz w:val="30"/>
          <w:szCs w:val="30"/>
        </w:rPr>
        <w:t>或《取消债券做市标的登记表》（附件1</w:t>
      </w:r>
      <w:r>
        <w:rPr>
          <w:rFonts w:ascii="仿宋_GB2312" w:hAnsi="微软雅黑" w:eastAsia="仿宋_GB2312"/>
          <w:sz w:val="30"/>
          <w:szCs w:val="30"/>
        </w:rPr>
        <w:t>1</w:t>
      </w:r>
      <w:r>
        <w:rPr>
          <w:rFonts w:hint="eastAsia" w:ascii="仿宋_GB2312" w:hAnsi="微软雅黑" w:eastAsia="仿宋_GB2312"/>
          <w:sz w:val="30"/>
          <w:szCs w:val="30"/>
        </w:rPr>
        <w:t>）并加盖部门公章，并将电子件及</w:t>
      </w:r>
      <w:r>
        <w:rPr>
          <w:rFonts w:ascii="仿宋_GB2312" w:hAnsi="微软雅黑" w:eastAsia="仿宋_GB2312"/>
          <w:sz w:val="30"/>
          <w:szCs w:val="30"/>
        </w:rPr>
        <w:t>PDF格式彩色扫描件</w:t>
      </w:r>
      <w:r>
        <w:rPr>
          <w:rFonts w:hint="eastAsia" w:ascii="仿宋_GB2312" w:hAnsi="微软雅黑" w:eastAsia="仿宋_GB2312"/>
          <w:sz w:val="30"/>
          <w:szCs w:val="30"/>
        </w:rPr>
        <w:t>上传至业管系统平台交易参与人模块完成报备。</w:t>
      </w:r>
    </w:p>
    <w:p>
      <w:pPr>
        <w:spacing w:line="600" w:lineRule="exact"/>
        <w:ind w:left="567"/>
        <w:outlineLvl w:val="3"/>
        <w:rPr>
          <w:rFonts w:ascii="仿宋_GB2312" w:eastAsia="仿宋_GB2312"/>
          <w:b/>
          <w:sz w:val="30"/>
          <w:szCs w:val="30"/>
        </w:rPr>
      </w:pPr>
      <w:r>
        <w:rPr>
          <w:rFonts w:hint="eastAsia" w:ascii="仿宋_GB2312" w:eastAsia="仿宋_GB2312"/>
          <w:b/>
          <w:sz w:val="30"/>
          <w:szCs w:val="30"/>
        </w:rPr>
        <w:t>（</w:t>
      </w:r>
      <w:r>
        <w:rPr>
          <w:rFonts w:ascii="仿宋_GB2312" w:eastAsia="仿宋_GB2312"/>
          <w:b/>
          <w:sz w:val="30"/>
          <w:szCs w:val="30"/>
        </w:rPr>
        <w:t>4</w:t>
      </w:r>
      <w:r>
        <w:rPr>
          <w:rFonts w:hint="eastAsia" w:ascii="仿宋_GB2312" w:eastAsia="仿宋_GB2312"/>
          <w:b/>
          <w:sz w:val="30"/>
          <w:szCs w:val="30"/>
        </w:rPr>
        <w:t>）做市方式</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做市商可以采用匹配成交、点击成交方式，对做市品种进行双边买卖报价。</w:t>
      </w:r>
    </w:p>
    <w:p>
      <w:pPr>
        <w:spacing w:line="600" w:lineRule="exact"/>
        <w:ind w:firstLine="600" w:firstLineChars="200"/>
        <w:rPr>
          <w:rFonts w:ascii="仿宋_GB2312" w:hAnsi="微软雅黑" w:eastAsia="仿宋_GB2312"/>
          <w:sz w:val="30"/>
          <w:szCs w:val="30"/>
        </w:rPr>
      </w:pPr>
      <w:r>
        <w:rPr>
          <w:rFonts w:hint="eastAsia" w:ascii="仿宋_GB2312" w:eastAsia="仿宋_GB2312"/>
          <w:sz w:val="30"/>
          <w:szCs w:val="30"/>
        </w:rPr>
        <w:t>对基准做市品种，主做市商可通过匹配成交、点击成交方式进行做市。本所鼓励主做市商采用匹配成交方式，对基准利率债做市品种面向全市场进行双边买卖报价；对自选做市品种，主做市商、一般做市商可通过点击成交方式进行做市。做市商对基准利率债做市品种以外的做市标的开展做市业务时，对债券投资者的询价请求应当予以回复。相关交易申报要素可参见本指南第</w:t>
      </w:r>
      <w:r>
        <w:rPr>
          <w:rFonts w:ascii="仿宋_GB2312" w:eastAsia="仿宋_GB2312"/>
          <w:sz w:val="30"/>
          <w:szCs w:val="30"/>
        </w:rPr>
        <w:t>5</w:t>
      </w:r>
      <w:r>
        <w:rPr>
          <w:rFonts w:hint="eastAsia" w:ascii="仿宋_GB2312" w:eastAsia="仿宋_GB2312"/>
          <w:sz w:val="30"/>
          <w:szCs w:val="30"/>
        </w:rPr>
        <w:t>章债券交易方式。</w:t>
      </w:r>
    </w:p>
    <w:p>
      <w:pPr>
        <w:spacing w:line="600" w:lineRule="exact"/>
        <w:ind w:firstLine="600" w:firstLineChars="200"/>
        <w:rPr>
          <w:rFonts w:ascii="仿宋_GB2312" w:hAnsi="微软雅黑" w:eastAsia="仿宋_GB2312"/>
          <w:sz w:val="30"/>
          <w:szCs w:val="30"/>
        </w:rPr>
      </w:pPr>
      <w:r>
        <w:rPr>
          <w:rFonts w:ascii="仿宋_GB2312" w:hAnsi="微软雅黑" w:eastAsia="仿宋_GB2312"/>
          <w:sz w:val="30"/>
          <w:szCs w:val="30"/>
        </w:rPr>
        <w:t>1）匹配成交</w:t>
      </w:r>
    </w:p>
    <w:p>
      <w:pPr>
        <w:spacing w:line="600" w:lineRule="exact"/>
        <w:ind w:firstLine="600" w:firstLineChars="200"/>
        <w:rPr>
          <w:rFonts w:ascii="仿宋_GB2312" w:hAnsi="微软雅黑" w:eastAsia="仿宋_GB2312"/>
          <w:sz w:val="30"/>
          <w:szCs w:val="30"/>
        </w:rPr>
      </w:pPr>
      <w:r>
        <w:rPr>
          <w:rFonts w:hint="eastAsia" w:ascii="仿宋_GB2312" w:eastAsia="仿宋_GB2312"/>
          <w:sz w:val="30"/>
          <w:szCs w:val="30"/>
        </w:rPr>
        <w:t>本所鼓励主做市商采用匹配成交方式对基准利率债做市品种面向全市场进行双边买卖报价。</w:t>
      </w:r>
      <w:r>
        <w:rPr>
          <w:rFonts w:hint="eastAsia" w:ascii="仿宋_GB2312" w:hAnsi="微软雅黑" w:eastAsia="仿宋_GB2312"/>
          <w:sz w:val="30"/>
          <w:szCs w:val="30"/>
        </w:rPr>
        <w:t>匹配成交方式下，基准做市品种的申报数量应当</w:t>
      </w:r>
      <w:r>
        <w:rPr>
          <w:rFonts w:hint="eastAsia" w:ascii="仿宋_GB2312" w:eastAsia="仿宋_GB2312"/>
          <w:sz w:val="30"/>
          <w:szCs w:val="30"/>
        </w:rPr>
        <w:t>不低于100万元面额</w:t>
      </w:r>
      <w:r>
        <w:rPr>
          <w:rFonts w:hint="eastAsia" w:ascii="仿宋_GB2312" w:hAnsi="微软雅黑" w:eastAsia="仿宋_GB2312"/>
          <w:sz w:val="30"/>
          <w:szCs w:val="30"/>
        </w:rPr>
        <w:t>。</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如果双边匹配成交申报其中一个方向的数量全部成交，做市商须再次进行匹配成交申报。做市的双边匹配成交申报可撤销，如果仅撤销单边，则该申报自单边撤销时起不计入做市。</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2）点击成交</w:t>
      </w:r>
    </w:p>
    <w:p>
      <w:pPr>
        <w:spacing w:line="600" w:lineRule="exact"/>
        <w:ind w:firstLine="600" w:firstLineChars="200"/>
        <w:rPr>
          <w:rFonts w:ascii="仿宋_GB2312" w:eastAsia="仿宋_GB2312"/>
          <w:sz w:val="30"/>
          <w:szCs w:val="30"/>
        </w:rPr>
      </w:pPr>
      <w:r>
        <w:rPr>
          <w:rFonts w:hint="eastAsia" w:ascii="仿宋_GB2312" w:hAnsi="微软雅黑" w:eastAsia="仿宋_GB2312"/>
          <w:sz w:val="30"/>
          <w:szCs w:val="30"/>
        </w:rPr>
        <w:t>做市商可采用点击成交的方式面向全市场进行显名做市报价，做市商</w:t>
      </w:r>
      <w:r>
        <w:rPr>
          <w:rFonts w:hint="eastAsia" w:ascii="仿宋_GB2312" w:hAnsi="仿宋" w:eastAsia="仿宋_GB2312"/>
          <w:sz w:val="30"/>
          <w:szCs w:val="30"/>
        </w:rPr>
        <w:t>发出报价，相关报价经其他债券投资者点击后由固定收益平台确认成交</w:t>
      </w:r>
      <w:r>
        <w:rPr>
          <w:rFonts w:hint="eastAsia" w:ascii="仿宋_GB2312" w:hAnsi="微软雅黑" w:eastAsia="仿宋_GB2312"/>
          <w:sz w:val="30"/>
          <w:szCs w:val="30"/>
        </w:rPr>
        <w:t>。</w:t>
      </w:r>
      <w:r>
        <w:rPr>
          <w:rFonts w:hint="eastAsia" w:ascii="仿宋_GB2312" w:eastAsia="仿宋_GB2312"/>
          <w:sz w:val="30"/>
          <w:szCs w:val="30"/>
        </w:rPr>
        <w:t>做市商对做市品种双边买卖报价的单笔申报数量应当不低于100万元面额。</w:t>
      </w:r>
    </w:p>
    <w:p>
      <w:pPr>
        <w:spacing w:line="600" w:lineRule="exact"/>
        <w:ind w:firstLine="600" w:firstLineChars="200"/>
        <w:rPr>
          <w:rFonts w:ascii="仿宋_GB2312" w:eastAsia="仿宋_GB2312"/>
          <w:sz w:val="30"/>
          <w:szCs w:val="30"/>
        </w:rPr>
      </w:pPr>
      <w:r>
        <w:rPr>
          <w:rFonts w:hint="eastAsia" w:ascii="仿宋_GB2312" w:hAnsi="微软雅黑" w:eastAsia="仿宋_GB2312"/>
          <w:sz w:val="30"/>
          <w:szCs w:val="30"/>
        </w:rPr>
        <w:t>此外，做市商可采用待定报价方式面向全市场进行显名做市报价。做市商</w:t>
      </w:r>
      <w:r>
        <w:rPr>
          <w:rFonts w:hint="eastAsia" w:ascii="仿宋_GB2312" w:hAnsi="仿宋" w:eastAsia="仿宋_GB2312"/>
          <w:sz w:val="30"/>
          <w:szCs w:val="30"/>
        </w:rPr>
        <w:t>发出</w:t>
      </w:r>
      <w:r>
        <w:rPr>
          <w:rFonts w:hint="eastAsia" w:ascii="仿宋_GB2312" w:hAnsi="微软雅黑" w:eastAsia="仿宋_GB2312"/>
          <w:sz w:val="30"/>
          <w:szCs w:val="30"/>
        </w:rPr>
        <w:t>待确认的</w:t>
      </w:r>
      <w:r>
        <w:rPr>
          <w:rFonts w:hint="eastAsia" w:ascii="仿宋_GB2312" w:hAnsi="仿宋" w:eastAsia="仿宋_GB2312"/>
          <w:sz w:val="30"/>
          <w:szCs w:val="30"/>
        </w:rPr>
        <w:t>报价</w:t>
      </w:r>
      <w:r>
        <w:rPr>
          <w:rFonts w:hint="eastAsia" w:ascii="仿宋_GB2312" w:hAnsi="微软雅黑" w:eastAsia="仿宋_GB2312"/>
          <w:sz w:val="30"/>
          <w:szCs w:val="30"/>
        </w:rPr>
        <w:t>，</w:t>
      </w:r>
      <w:r>
        <w:rPr>
          <w:rFonts w:hint="eastAsia" w:ascii="仿宋_GB2312" w:hAnsi="仿宋" w:eastAsia="仿宋_GB2312"/>
          <w:sz w:val="30"/>
          <w:szCs w:val="30"/>
        </w:rPr>
        <w:t>相关报价经其他债券投资者点击后返回至做市商</w:t>
      </w:r>
      <w:r>
        <w:rPr>
          <w:rFonts w:hint="eastAsia" w:ascii="仿宋_GB2312" w:hAnsi="微软雅黑" w:eastAsia="仿宋_GB2312"/>
          <w:sz w:val="30"/>
          <w:szCs w:val="30"/>
        </w:rPr>
        <w:t>，做市商于当日交易时间内再次进行确认后经固定收益平台确认成交。</w:t>
      </w:r>
      <w:r>
        <w:rPr>
          <w:rFonts w:hint="eastAsia" w:ascii="仿宋_GB2312" w:eastAsia="仿宋_GB2312"/>
          <w:sz w:val="30"/>
          <w:szCs w:val="30"/>
        </w:rPr>
        <w:t>做市商对做市品种双边买卖报价的单笔申报数量应当不低于100万元面额。</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做市商进行双边点击成交申报，某一个方向的单边申报被全部点击成交后，做市商须再次进行点击成交申报。做市的双边点击成交申报可撤销，如果仅撤销单边，则该申报自单边撤销时起不计入做市。</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3）询价回复</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其他债券交易参与人可以就做市券种向做市商进行询价，做市商应在当天交易时间内进行询价回复，询价回复当天有效。</w:t>
      </w:r>
    </w:p>
    <w:p>
      <w:pPr>
        <w:spacing w:line="600" w:lineRule="exact"/>
        <w:ind w:left="567"/>
        <w:outlineLvl w:val="3"/>
        <w:rPr>
          <w:rFonts w:ascii="仿宋_GB2312" w:eastAsia="仿宋_GB2312"/>
          <w:b/>
          <w:sz w:val="30"/>
          <w:szCs w:val="30"/>
        </w:rPr>
      </w:pPr>
      <w:r>
        <w:rPr>
          <w:rFonts w:hint="eastAsia" w:ascii="仿宋_GB2312" w:eastAsia="仿宋_GB2312"/>
          <w:b/>
          <w:sz w:val="30"/>
          <w:szCs w:val="30"/>
        </w:rPr>
        <w:t>（</w:t>
      </w:r>
      <w:r>
        <w:rPr>
          <w:rFonts w:ascii="仿宋_GB2312" w:eastAsia="仿宋_GB2312"/>
          <w:b/>
          <w:sz w:val="30"/>
          <w:szCs w:val="30"/>
        </w:rPr>
        <w:t>5</w:t>
      </w:r>
      <w:r>
        <w:rPr>
          <w:rFonts w:hint="eastAsia" w:ascii="仿宋_GB2312" w:eastAsia="仿宋_GB2312"/>
          <w:b/>
          <w:sz w:val="30"/>
          <w:szCs w:val="30"/>
        </w:rPr>
        <w:t>）做市业务暂停</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出现下列第（1）项或者第（2）项情形的，债券做市商可以暂停对相应债券品种的做市；出现下列第（3）项或者第（4）项情形的，做市商可以暂停开展做市业务：</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1）</w:t>
      </w:r>
      <w:r>
        <w:rPr>
          <w:rFonts w:ascii="仿宋_GB2312" w:hAnsi="微软雅黑" w:eastAsia="仿宋_GB2312"/>
          <w:sz w:val="30"/>
          <w:szCs w:val="30"/>
        </w:rPr>
        <w:t>做市品种被停牌的；</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2）</w:t>
      </w:r>
      <w:r>
        <w:rPr>
          <w:rFonts w:ascii="仿宋_GB2312" w:hAnsi="微软雅黑" w:eastAsia="仿宋_GB2312"/>
          <w:sz w:val="30"/>
          <w:szCs w:val="30"/>
        </w:rPr>
        <w:t>做市品种的交易价格出现异常波动的；</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3）</w:t>
      </w:r>
      <w:r>
        <w:rPr>
          <w:rFonts w:ascii="仿宋_GB2312" w:hAnsi="微软雅黑" w:eastAsia="仿宋_GB2312"/>
          <w:sz w:val="30"/>
          <w:szCs w:val="30"/>
        </w:rPr>
        <w:t>因不可抗力或意外事件而无法正常开展做市业务的；</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4）</w:t>
      </w:r>
      <w:r>
        <w:rPr>
          <w:rFonts w:ascii="仿宋_GB2312" w:hAnsi="微软雅黑" w:eastAsia="仿宋_GB2312"/>
          <w:sz w:val="30"/>
          <w:szCs w:val="30"/>
        </w:rPr>
        <w:t>本所认定的其他难以持续开展做市业务的情形。</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上述情况消除后，做市商应当及时继续开展做市业务。</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除前述第1）项情形外，做市商应通过业管系统平台交易参与人模块向本所告知相关情况。</w:t>
      </w:r>
    </w:p>
    <w:p>
      <w:pPr>
        <w:spacing w:line="600" w:lineRule="exact"/>
        <w:ind w:firstLine="602" w:firstLineChars="200"/>
        <w:rPr>
          <w:rFonts w:ascii="仿宋_GB2312" w:hAnsi="微软雅黑" w:eastAsia="仿宋_GB2312"/>
          <w:b/>
          <w:bCs/>
          <w:sz w:val="30"/>
          <w:szCs w:val="30"/>
        </w:rPr>
      </w:pPr>
      <w:r>
        <w:rPr>
          <w:rFonts w:hint="eastAsia" w:ascii="仿宋_GB2312" w:hAnsi="微软雅黑" w:eastAsia="仿宋_GB2312"/>
          <w:b/>
          <w:bCs/>
          <w:sz w:val="30"/>
          <w:szCs w:val="30"/>
        </w:rPr>
        <w:t>（6）做市业务终止</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做市商主动申请终止债券做市业务的，应当通过业管系统平台交易参与人模块提前</w:t>
      </w:r>
      <w:r>
        <w:rPr>
          <w:rFonts w:ascii="仿宋_GB2312" w:hAnsi="微软雅黑" w:eastAsia="仿宋_GB2312"/>
          <w:sz w:val="30"/>
          <w:szCs w:val="30"/>
        </w:rPr>
        <w:t>5个交易日向本所提交终止申请（模板见附件12）。材料中须注明拟终止的生效时间。经本所确认后，做市商方可终止做市业务。做市商主动申请终止做</w:t>
      </w:r>
      <w:r>
        <w:rPr>
          <w:rFonts w:hint="eastAsia" w:ascii="仿宋_GB2312" w:hAnsi="微软雅黑" w:eastAsia="仿宋_GB2312"/>
          <w:sz w:val="30"/>
          <w:szCs w:val="30"/>
        </w:rPr>
        <w:t>市业务的，</w:t>
      </w:r>
      <w:r>
        <w:rPr>
          <w:rFonts w:ascii="仿宋_GB2312" w:hAnsi="微软雅黑" w:eastAsia="仿宋_GB2312"/>
          <w:sz w:val="30"/>
          <w:szCs w:val="30"/>
        </w:rPr>
        <w:t>6个月内不得重新申请开展债券做市业务。</w:t>
      </w:r>
    </w:p>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做市商管理</w:t>
      </w:r>
    </w:p>
    <w:p>
      <w:pPr>
        <w:spacing w:line="600" w:lineRule="exact"/>
        <w:ind w:left="567"/>
        <w:outlineLvl w:val="3"/>
        <w:rPr>
          <w:rFonts w:ascii="仿宋_GB2312" w:eastAsia="仿宋_GB2312"/>
          <w:b/>
          <w:sz w:val="30"/>
          <w:szCs w:val="30"/>
        </w:rPr>
      </w:pPr>
      <w:r>
        <w:rPr>
          <w:rFonts w:hint="eastAsia" w:ascii="仿宋_GB2312" w:eastAsia="仿宋_GB2312"/>
          <w:b/>
          <w:sz w:val="30"/>
          <w:szCs w:val="30"/>
        </w:rPr>
        <w:t>（</w:t>
      </w:r>
      <w:r>
        <w:rPr>
          <w:rFonts w:ascii="仿宋_GB2312" w:eastAsia="仿宋_GB2312"/>
          <w:b/>
          <w:sz w:val="30"/>
          <w:szCs w:val="30"/>
        </w:rPr>
        <w:t>1</w:t>
      </w:r>
      <w:r>
        <w:rPr>
          <w:rFonts w:hint="eastAsia" w:ascii="仿宋_GB2312" w:eastAsia="仿宋_GB2312"/>
          <w:b/>
          <w:sz w:val="30"/>
          <w:szCs w:val="30"/>
        </w:rPr>
        <w:t>）做市业务支持</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做市商开展做市业务，可享有以下支持措施：</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1）</w:t>
      </w:r>
      <w:r>
        <w:rPr>
          <w:rFonts w:hint="eastAsia" w:ascii="仿宋_GB2312" w:eastAsia="仿宋_GB2312"/>
          <w:sz w:val="30"/>
          <w:szCs w:val="30"/>
        </w:rPr>
        <w:t>获得债券借贷、债券回购等融资、融券便利</w:t>
      </w:r>
      <w:r>
        <w:rPr>
          <w:rFonts w:hint="eastAsia" w:ascii="仿宋_GB2312" w:hAnsi="微软雅黑" w:eastAsia="仿宋_GB2312"/>
          <w:sz w:val="30"/>
          <w:szCs w:val="30"/>
        </w:rPr>
        <w:t>；</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2）</w:t>
      </w:r>
      <w:r>
        <w:rPr>
          <w:rFonts w:hint="eastAsia" w:ascii="仿宋_GB2312" w:eastAsia="仿宋_GB2312"/>
          <w:sz w:val="30"/>
          <w:szCs w:val="30"/>
        </w:rPr>
        <w:t>优先开展债券创新产品和业务</w:t>
      </w:r>
      <w:r>
        <w:rPr>
          <w:rFonts w:hint="eastAsia" w:ascii="仿宋_GB2312" w:hAnsi="微软雅黑" w:eastAsia="仿宋_GB2312"/>
          <w:sz w:val="30"/>
          <w:szCs w:val="30"/>
        </w:rPr>
        <w:t>；</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3）</w:t>
      </w:r>
      <w:r>
        <w:rPr>
          <w:rFonts w:hint="eastAsia" w:ascii="仿宋_GB2312" w:eastAsia="仿宋_GB2312"/>
          <w:sz w:val="30"/>
          <w:szCs w:val="30"/>
        </w:rPr>
        <w:t>获得本所实时提供的债券报价数据、成交数据等</w:t>
      </w:r>
      <w:r>
        <w:rPr>
          <w:rFonts w:hint="eastAsia" w:ascii="仿宋_GB2312" w:hAnsi="微软雅黑" w:eastAsia="仿宋_GB2312"/>
          <w:sz w:val="30"/>
          <w:szCs w:val="30"/>
        </w:rPr>
        <w:t>；</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 xml:space="preserve">4） </w:t>
      </w:r>
      <w:r>
        <w:rPr>
          <w:rFonts w:hint="eastAsia" w:ascii="仿宋_GB2312" w:eastAsia="仿宋_GB2312"/>
          <w:sz w:val="30"/>
          <w:szCs w:val="30"/>
        </w:rPr>
        <w:t>减免做市业务达成的债券交易相关费用，并根据做市业务评价结果予以奖励</w:t>
      </w:r>
      <w:r>
        <w:rPr>
          <w:rFonts w:hint="eastAsia" w:ascii="仿宋_GB2312" w:hAnsi="微软雅黑" w:eastAsia="仿宋_GB2312"/>
          <w:sz w:val="30"/>
          <w:szCs w:val="30"/>
        </w:rPr>
        <w:t>；</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 xml:space="preserve">5） </w:t>
      </w:r>
      <w:r>
        <w:rPr>
          <w:rFonts w:ascii="仿宋_GB2312" w:hAnsi="微软雅黑" w:eastAsia="仿宋_GB2312"/>
          <w:sz w:val="30"/>
          <w:szCs w:val="30"/>
        </w:rPr>
        <w:t>本所提供的其他支持。</w:t>
      </w:r>
    </w:p>
    <w:p>
      <w:pPr>
        <w:spacing w:line="600" w:lineRule="exact"/>
        <w:ind w:left="567"/>
        <w:outlineLvl w:val="3"/>
        <w:rPr>
          <w:rFonts w:ascii="仿宋_GB2312" w:eastAsia="仿宋_GB2312"/>
          <w:b/>
          <w:sz w:val="30"/>
          <w:szCs w:val="30"/>
        </w:rPr>
      </w:pPr>
      <w:r>
        <w:rPr>
          <w:rFonts w:hint="eastAsia" w:ascii="仿宋_GB2312" w:eastAsia="仿宋_GB2312"/>
          <w:b/>
          <w:sz w:val="30"/>
          <w:szCs w:val="30"/>
        </w:rPr>
        <w:t>（</w:t>
      </w:r>
      <w:r>
        <w:rPr>
          <w:rFonts w:ascii="仿宋_GB2312" w:eastAsia="仿宋_GB2312"/>
          <w:b/>
          <w:sz w:val="30"/>
          <w:szCs w:val="30"/>
        </w:rPr>
        <w:t>2</w:t>
      </w:r>
      <w:r>
        <w:rPr>
          <w:rFonts w:hint="eastAsia" w:ascii="仿宋_GB2312" w:eastAsia="仿宋_GB2312"/>
          <w:b/>
          <w:sz w:val="30"/>
          <w:szCs w:val="30"/>
        </w:rPr>
        <w:t>）监管豁免情形</w:t>
      </w:r>
    </w:p>
    <w:p>
      <w:pPr>
        <w:spacing w:line="600" w:lineRule="exact"/>
        <w:ind w:firstLine="600"/>
        <w:rPr>
          <w:rFonts w:ascii="仿宋_GB2312" w:hAnsi="微软雅黑" w:eastAsia="仿宋_GB2312"/>
          <w:sz w:val="30"/>
          <w:szCs w:val="30"/>
        </w:rPr>
      </w:pPr>
      <w:r>
        <w:rPr>
          <w:rFonts w:hint="eastAsia" w:ascii="仿宋_GB2312" w:hAnsi="微软雅黑" w:eastAsia="仿宋_GB2312"/>
          <w:sz w:val="30"/>
          <w:szCs w:val="30"/>
        </w:rPr>
        <w:t>根据中国证监会《证券公司风险控制指标计算标准规定》相关条款，做市商在上交所开展做市业务，可豁免其所持单只债券的集中度要求。</w:t>
      </w:r>
    </w:p>
    <w:p>
      <w:pPr>
        <w:spacing w:line="600" w:lineRule="exact"/>
        <w:ind w:firstLine="600"/>
        <w:rPr>
          <w:rFonts w:ascii="仿宋_GB2312" w:hAnsi="微软雅黑" w:eastAsia="仿宋_GB2312"/>
          <w:sz w:val="30"/>
          <w:szCs w:val="30"/>
        </w:rPr>
      </w:pPr>
      <w:r>
        <w:rPr>
          <w:rFonts w:hint="eastAsia" w:ascii="仿宋_GB2312" w:hAnsi="微软雅黑" w:eastAsia="仿宋_GB2312"/>
          <w:sz w:val="30"/>
          <w:szCs w:val="30"/>
        </w:rPr>
        <w:t>做市商为开展做市业务进行的申报并撤销申报、做市证券账户与其他账户之间的交易等，不构成《债券交易规则》第一百二十五条第二项与第四项规定的以下异常交易行为：</w:t>
      </w:r>
    </w:p>
    <w:p>
      <w:pPr>
        <w:spacing w:line="600" w:lineRule="exact"/>
        <w:ind w:firstLine="600"/>
        <w:rPr>
          <w:rFonts w:ascii="仿宋_GB2312" w:hAnsi="微软雅黑" w:eastAsia="仿宋_GB2312"/>
          <w:sz w:val="30"/>
          <w:szCs w:val="30"/>
        </w:rPr>
      </w:pPr>
      <w:r>
        <w:rPr>
          <w:rFonts w:hint="eastAsia" w:ascii="仿宋_GB2312" w:hAnsi="微软雅黑" w:eastAsia="仿宋_GB2312"/>
          <w:sz w:val="30"/>
          <w:szCs w:val="30"/>
        </w:rPr>
        <w:t>1）拉抬打压，即大笔申报、连续申报、密集申报或者以明显偏离债券最新成交价的价格申报成交，导致债券交易价格明显上涨（下跌）；</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2）自买自卖或者互为对手方交易，即在单个账户、自己实际控制的账户之间或者关联账户之间大量或者频繁进行债券交易，影响债券交易价格或者交易量。</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但明显偏离做市业务的合理范围，影响正常交易秩序的情形除外。</w:t>
      </w:r>
    </w:p>
    <w:p>
      <w:pPr>
        <w:spacing w:line="600" w:lineRule="exact"/>
        <w:ind w:left="567"/>
        <w:outlineLvl w:val="3"/>
        <w:rPr>
          <w:rFonts w:ascii="仿宋_GB2312" w:eastAsia="仿宋_GB2312"/>
          <w:b/>
          <w:sz w:val="30"/>
          <w:szCs w:val="30"/>
        </w:rPr>
      </w:pPr>
      <w:r>
        <w:rPr>
          <w:rFonts w:hint="eastAsia" w:ascii="仿宋_GB2312" w:eastAsia="仿宋_GB2312"/>
          <w:b/>
          <w:sz w:val="30"/>
          <w:szCs w:val="30"/>
        </w:rPr>
        <w:t>（</w:t>
      </w:r>
      <w:r>
        <w:rPr>
          <w:rFonts w:ascii="仿宋_GB2312" w:eastAsia="仿宋_GB2312"/>
          <w:b/>
          <w:sz w:val="30"/>
          <w:szCs w:val="30"/>
        </w:rPr>
        <w:t>3</w:t>
      </w:r>
      <w:r>
        <w:rPr>
          <w:rFonts w:hint="eastAsia" w:ascii="仿宋_GB2312" w:eastAsia="仿宋_GB2312"/>
          <w:b/>
          <w:sz w:val="30"/>
          <w:szCs w:val="30"/>
        </w:rPr>
        <w:t>）做市商评价</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本所建立做市业务评价指标体系，对做市商的做市情况进行定期评价，公布考核结果并根据考核结果对优秀做市机构进行表彰，并根据做市考核情况对做市商进行动态管理。</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做市业务评价指标体系包括做市债券数量、报价时间、报价量、成交量等指标，对做市业务综合予以评价。</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本所每季度对主做市商做市业务的情况进行评价</w:t>
      </w:r>
      <w:r>
        <w:rPr>
          <w:rFonts w:ascii="仿宋_GB2312" w:hAnsi="微软雅黑" w:eastAsia="仿宋_GB2312"/>
          <w:sz w:val="30"/>
          <w:szCs w:val="30"/>
        </w:rPr>
        <w:t xml:space="preserve">, </w:t>
      </w:r>
      <w:r>
        <w:rPr>
          <w:rFonts w:hint="eastAsia" w:ascii="仿宋_GB2312" w:hAnsi="微软雅黑" w:eastAsia="仿宋_GB2312"/>
          <w:sz w:val="30"/>
          <w:szCs w:val="30"/>
        </w:rPr>
        <w:t>并且每年</w:t>
      </w:r>
      <w:r>
        <w:rPr>
          <w:rFonts w:ascii="仿宋_GB2312" w:hAnsi="微软雅黑" w:eastAsia="仿宋_GB2312"/>
          <w:sz w:val="30"/>
          <w:szCs w:val="30"/>
        </w:rPr>
        <w:t>12月份对</w:t>
      </w:r>
      <w:r>
        <w:rPr>
          <w:rFonts w:hint="eastAsia" w:ascii="仿宋_GB2312" w:hAnsi="微软雅黑" w:eastAsia="仿宋_GB2312"/>
          <w:sz w:val="30"/>
          <w:szCs w:val="30"/>
        </w:rPr>
        <w:t>主做市商在上一年度</w:t>
      </w:r>
      <w:r>
        <w:rPr>
          <w:rFonts w:ascii="仿宋_GB2312" w:hAnsi="微软雅黑" w:eastAsia="仿宋_GB2312"/>
          <w:sz w:val="30"/>
          <w:szCs w:val="30"/>
        </w:rPr>
        <w:t>12月21日至本年度12月20日的做市情况进行综合评价，季度和年度评价结果向市场公布。</w:t>
      </w:r>
    </w:p>
    <w:p>
      <w:pPr>
        <w:spacing w:line="600" w:lineRule="exact"/>
        <w:ind w:left="567"/>
        <w:outlineLvl w:val="3"/>
        <w:rPr>
          <w:rFonts w:ascii="仿宋_GB2312" w:eastAsia="仿宋_GB2312"/>
          <w:b/>
          <w:sz w:val="30"/>
          <w:szCs w:val="30"/>
        </w:rPr>
      </w:pPr>
      <w:r>
        <w:rPr>
          <w:rFonts w:hint="eastAsia" w:ascii="仿宋_GB2312" w:eastAsia="仿宋_GB2312"/>
          <w:b/>
          <w:sz w:val="30"/>
          <w:szCs w:val="30"/>
        </w:rPr>
        <w:t>（</w:t>
      </w:r>
      <w:r>
        <w:rPr>
          <w:rFonts w:ascii="仿宋_GB2312" w:eastAsia="仿宋_GB2312"/>
          <w:b/>
          <w:sz w:val="30"/>
          <w:szCs w:val="30"/>
        </w:rPr>
        <w:t>4</w:t>
      </w:r>
      <w:r>
        <w:rPr>
          <w:rFonts w:hint="eastAsia" w:ascii="仿宋_GB2312" w:eastAsia="仿宋_GB2312"/>
          <w:b/>
          <w:sz w:val="30"/>
          <w:szCs w:val="30"/>
        </w:rPr>
        <w:t>）做市商监督管理</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做市商及其相关人员从事做市业务应当遵守法律法规和本所业务规则，诚实守信、规范运作，接受本所的自律监管。</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本所依据《债券交易规则》《上海证券交易所债券交易规则适用指引第3号——债券做市业务》以及本所其他业务规则对</w:t>
      </w:r>
      <w:r>
        <w:rPr>
          <w:rFonts w:hint="eastAsia" w:ascii="仿宋_GB2312" w:eastAsia="仿宋_GB2312"/>
          <w:sz w:val="30"/>
          <w:szCs w:val="30"/>
        </w:rPr>
        <w:t>做市商的</w:t>
      </w:r>
      <w:r>
        <w:rPr>
          <w:rFonts w:hint="eastAsia" w:ascii="仿宋_GB2312" w:hAnsi="微软雅黑" w:eastAsia="仿宋_GB2312"/>
          <w:sz w:val="30"/>
          <w:szCs w:val="30"/>
        </w:rPr>
        <w:t>债券做市相关业务活动进行自律监管。</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做市商应当遵守法律法规以及本所有关规定，防范利益冲突，不得利用做市报价扰乱市场正常价格水平或者从事其他市场操纵行为。</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本所可以根据做市商的做市表现和监管需要，对做市商做市业务不定期开展现场或非现场检查，做市商应当积极配合，如实提供相关材料和说明。</w:t>
      </w:r>
    </w:p>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风控合规管理</w:t>
      </w:r>
    </w:p>
    <w:p>
      <w:pPr>
        <w:numPr>
          <w:ilvl w:val="1"/>
          <w:numId w:val="10"/>
        </w:numPr>
        <w:spacing w:line="600" w:lineRule="exact"/>
        <w:ind w:left="567" w:firstLine="0"/>
        <w:outlineLvl w:val="3"/>
        <w:rPr>
          <w:rFonts w:ascii="仿宋_GB2312" w:hAnsi="Arial" w:eastAsia="仿宋_GB2312"/>
          <w:b/>
          <w:sz w:val="30"/>
          <w:szCs w:val="30"/>
        </w:rPr>
      </w:pPr>
      <w:r>
        <w:rPr>
          <w:rFonts w:hint="eastAsia" w:ascii="仿宋_GB2312" w:hAnsi="微软雅黑" w:eastAsia="仿宋_GB2312"/>
          <w:b/>
          <w:bCs/>
          <w:sz w:val="30"/>
          <w:szCs w:val="30"/>
        </w:rPr>
        <w:t>风险管理制度</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做市商应当制定做市业务风险管理制度，加强对做市业务的风险管理，有效防范和化解业务风险，内容包括但不限于做市业务风险管理基本原则、风险指标设计、风险识别与评估、风险控制与处置、风险定期报告机制、压力测试的情景设置和分析等。</w:t>
      </w:r>
    </w:p>
    <w:p>
      <w:pPr>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做市商通过自动化交易系统进行做市报价成交的，应注重系统的稳定性及报价策略的合理性。自动化交易系统应建立必要的风险防范措施和应急处置机制。</w:t>
      </w:r>
    </w:p>
    <w:p>
      <w:pPr>
        <w:numPr>
          <w:ilvl w:val="1"/>
          <w:numId w:val="10"/>
        </w:numPr>
        <w:spacing w:line="600" w:lineRule="exact"/>
        <w:ind w:left="567" w:firstLine="0"/>
        <w:outlineLvl w:val="3"/>
        <w:rPr>
          <w:rFonts w:ascii="仿宋_GB2312" w:hAnsi="Arial" w:eastAsia="仿宋_GB2312"/>
          <w:b/>
          <w:sz w:val="30"/>
          <w:szCs w:val="30"/>
        </w:rPr>
      </w:pPr>
      <w:r>
        <w:rPr>
          <w:rFonts w:hint="eastAsia" w:ascii="仿宋_GB2312" w:hAnsi="Arial" w:eastAsia="仿宋_GB2312"/>
          <w:b/>
          <w:sz w:val="30"/>
          <w:szCs w:val="30"/>
        </w:rPr>
        <w:t>内部控制制度</w:t>
      </w:r>
    </w:p>
    <w:p>
      <w:pPr>
        <w:spacing w:line="600" w:lineRule="exact"/>
        <w:ind w:firstLine="600" w:firstLineChars="200"/>
        <w:rPr>
          <w:rFonts w:eastAsia="仿宋_GB2312"/>
          <w:sz w:val="30"/>
          <w:szCs w:val="30"/>
        </w:rPr>
      </w:pPr>
      <w:r>
        <w:rPr>
          <w:rFonts w:hint="eastAsia" w:eastAsia="仿宋_GB2312"/>
          <w:sz w:val="30"/>
          <w:szCs w:val="30"/>
        </w:rPr>
        <w:t>做市商应当建立严格的内部控制制度，对做市业务制定严格的权限管理制度和投资决策流程，建立有效的岗位分工和制衡机制，规范业务操作流程，确保研究分析、投资决策、交易执行等相关环节的独立运作。</w:t>
      </w:r>
    </w:p>
    <w:p>
      <w:pPr>
        <w:numPr>
          <w:ilvl w:val="1"/>
          <w:numId w:val="10"/>
        </w:numPr>
        <w:spacing w:line="600" w:lineRule="exact"/>
        <w:ind w:left="567" w:firstLine="0"/>
        <w:outlineLvl w:val="3"/>
        <w:rPr>
          <w:rFonts w:ascii="仿宋_GB2312" w:eastAsia="仿宋_GB2312"/>
          <w:b/>
          <w:sz w:val="30"/>
          <w:szCs w:val="30"/>
        </w:rPr>
      </w:pPr>
      <w:r>
        <w:rPr>
          <w:rFonts w:hint="eastAsia" w:ascii="仿宋_GB2312" w:eastAsia="仿宋_GB2312"/>
          <w:b/>
          <w:sz w:val="30"/>
          <w:szCs w:val="30"/>
        </w:rPr>
        <w:t>岗位设置</w:t>
      </w:r>
      <w:r>
        <w:rPr>
          <w:rFonts w:ascii="仿宋_GB2312" w:eastAsia="仿宋_GB2312"/>
          <w:b/>
          <w:sz w:val="30"/>
          <w:szCs w:val="30"/>
        </w:rPr>
        <w:t>人员配备</w:t>
      </w:r>
    </w:p>
    <w:p>
      <w:pPr>
        <w:spacing w:line="600" w:lineRule="exact"/>
        <w:ind w:firstLine="600" w:firstLineChars="200"/>
        <w:rPr>
          <w:rFonts w:ascii="仿宋_GB2312" w:hAnsi="微软雅黑" w:eastAsia="仿宋_GB2312"/>
          <w:sz w:val="30"/>
          <w:szCs w:val="30"/>
        </w:rPr>
      </w:pPr>
      <w:r>
        <w:rPr>
          <w:rFonts w:hint="eastAsia" w:eastAsia="仿宋_GB2312"/>
          <w:sz w:val="30"/>
          <w:szCs w:val="30"/>
        </w:rPr>
        <w:t>债券做市业务涉及交易、风控、合规、</w:t>
      </w:r>
      <w:r>
        <w:rPr>
          <w:rFonts w:eastAsia="仿宋_GB2312"/>
          <w:sz w:val="30"/>
          <w:szCs w:val="30"/>
        </w:rPr>
        <w:t>技术等多个业务和功能支持</w:t>
      </w:r>
      <w:r>
        <w:rPr>
          <w:rFonts w:hint="eastAsia" w:eastAsia="仿宋_GB2312"/>
          <w:sz w:val="30"/>
          <w:szCs w:val="30"/>
        </w:rPr>
        <w:t>部门</w:t>
      </w:r>
      <w:r>
        <w:rPr>
          <w:rFonts w:eastAsia="仿宋_GB2312"/>
          <w:sz w:val="30"/>
          <w:szCs w:val="30"/>
        </w:rPr>
        <w:t>，</w:t>
      </w:r>
      <w:r>
        <w:rPr>
          <w:rFonts w:hint="eastAsia" w:eastAsia="仿宋_GB2312"/>
          <w:sz w:val="30"/>
          <w:szCs w:val="30"/>
        </w:rPr>
        <w:t>须设立专门的岗位并建立备岗机制，内容包括但不限于做市业务风险管理、内控与合规管理、清算、资金管理、技术支持等。做市业务应当与经纪、自营、资产管理等业务进行有效隔离，防止敏感信息的不当流动和使用。</w:t>
      </w:r>
    </w:p>
    <w:p>
      <w:pPr>
        <w:numPr>
          <w:ilvl w:val="1"/>
          <w:numId w:val="4"/>
        </w:numPr>
        <w:spacing w:line="600" w:lineRule="exact"/>
        <w:ind w:left="0" w:firstLine="0"/>
        <w:outlineLvl w:val="1"/>
        <w:rPr>
          <w:rFonts w:ascii="仿宋_GB2312" w:eastAsia="仿宋_GB2312"/>
          <w:b/>
          <w:sz w:val="30"/>
          <w:szCs w:val="30"/>
        </w:rPr>
      </w:pPr>
      <w:bookmarkStart w:id="1575" w:name="_Toc47457112"/>
      <w:bookmarkStart w:id="1576" w:name="_Toc55318675"/>
      <w:bookmarkStart w:id="1577" w:name="_Toc47455855"/>
      <w:bookmarkStart w:id="1578" w:name="_Toc48742272"/>
      <w:bookmarkStart w:id="1579" w:name="_Toc103332451"/>
      <w:bookmarkStart w:id="1580" w:name="_Toc56166278"/>
      <w:bookmarkStart w:id="1581" w:name="_Toc46910502"/>
      <w:bookmarkStart w:id="1582" w:name="_Toc56166089"/>
      <w:r>
        <w:rPr>
          <w:rFonts w:hint="eastAsia" w:ascii="仿宋_GB2312" w:eastAsia="仿宋_GB2312"/>
          <w:b/>
          <w:sz w:val="30"/>
          <w:szCs w:val="30"/>
        </w:rPr>
        <w:t>特定债券转让</w:t>
      </w:r>
      <w:bookmarkEnd w:id="1575"/>
      <w:bookmarkEnd w:id="1576"/>
      <w:bookmarkEnd w:id="1577"/>
      <w:bookmarkEnd w:id="1578"/>
      <w:bookmarkEnd w:id="1579"/>
      <w:bookmarkEnd w:id="1580"/>
      <w:bookmarkEnd w:id="1581"/>
      <w:bookmarkEnd w:id="1582"/>
    </w:p>
    <w:p>
      <w:pPr>
        <w:numPr>
          <w:ilvl w:val="2"/>
          <w:numId w:val="4"/>
        </w:numPr>
        <w:spacing w:line="600" w:lineRule="exact"/>
        <w:ind w:left="0" w:firstLine="0"/>
        <w:outlineLvl w:val="2"/>
        <w:rPr>
          <w:rFonts w:ascii="仿宋_GB2312" w:eastAsia="仿宋_GB2312"/>
          <w:b/>
          <w:sz w:val="30"/>
          <w:szCs w:val="30"/>
        </w:rPr>
      </w:pPr>
      <w:bookmarkStart w:id="1583" w:name="_Toc46910503"/>
      <w:bookmarkStart w:id="1584" w:name="_Toc48742273"/>
      <w:bookmarkStart w:id="1585" w:name="_Toc47455856"/>
      <w:bookmarkStart w:id="1586" w:name="_Toc47457113"/>
      <w:bookmarkStart w:id="1587" w:name="_Toc55318676"/>
      <w:r>
        <w:rPr>
          <w:rFonts w:hint="eastAsia" w:ascii="仿宋_GB2312" w:eastAsia="仿宋_GB2312"/>
          <w:b/>
          <w:sz w:val="30"/>
          <w:szCs w:val="30"/>
        </w:rPr>
        <w:t>交易品种</w:t>
      </w:r>
      <w:bookmarkEnd w:id="1583"/>
      <w:bookmarkEnd w:id="1584"/>
      <w:bookmarkEnd w:id="1585"/>
      <w:bookmarkEnd w:id="1586"/>
      <w:bookmarkEnd w:id="1587"/>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特定债券，是指在本所上市交易或者挂牌转让期间发生以下情形之一的公司债券、企业债券：</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（1）发行人未按约定履行还本付息义务（包括未按约定履行回售、分期偿还、加速清偿等义务，下同）；</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（2）发行人发行的其他债券或债务融资工具未按约定履行还本付息义务；</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（3）本所为保护债券投资者合法权益认定的其他情形。</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债券兑付存在重大不确定性，且发行人或受托管理人发布公告明确提示风险的，可参照适用。</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资产支持证券在本所挂牌转让期间出现未按约定分配收益情形的，可参照适用。</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特定债券简称前冠以“H”字样。</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特定债券拟进行转让的，发行人或受托管理人将发布债券作为特定债券转让的公告。</w:t>
      </w:r>
    </w:p>
    <w:p>
      <w:pPr>
        <w:numPr>
          <w:ilvl w:val="2"/>
          <w:numId w:val="4"/>
        </w:numPr>
        <w:spacing w:line="600" w:lineRule="exact"/>
        <w:ind w:left="0" w:firstLine="0"/>
        <w:outlineLvl w:val="2"/>
        <w:rPr>
          <w:rFonts w:ascii="仿宋_GB2312" w:eastAsia="仿宋_GB2312"/>
          <w:b/>
          <w:sz w:val="30"/>
          <w:szCs w:val="30"/>
        </w:rPr>
      </w:pPr>
      <w:bookmarkStart w:id="1588" w:name="_Toc47457114"/>
      <w:bookmarkStart w:id="1589" w:name="_Toc48742274"/>
      <w:bookmarkStart w:id="1590" w:name="_Toc55318677"/>
      <w:bookmarkStart w:id="1591" w:name="_Toc47455857"/>
      <w:r>
        <w:rPr>
          <w:rFonts w:hint="eastAsia" w:ascii="仿宋_GB2312" w:eastAsia="仿宋_GB2312"/>
          <w:b/>
          <w:sz w:val="30"/>
          <w:szCs w:val="30"/>
        </w:rPr>
        <w:t>转让条件</w:t>
      </w:r>
      <w:bookmarkEnd w:id="1588"/>
      <w:bookmarkEnd w:id="1589"/>
      <w:bookmarkEnd w:id="1590"/>
      <w:bookmarkEnd w:id="1591"/>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特定债券拟进行转让的，应当权属清晰，并具备一定的市场转让需求。存在以下情形之一的，不得在本所进行转让：</w:t>
      </w:r>
    </w:p>
    <w:p>
      <w:pPr>
        <w:spacing w:line="600" w:lineRule="exact"/>
        <w:ind w:firstLine="600"/>
        <w:rPr>
          <w:rFonts w:ascii="仿宋_GB2312" w:hAnsi="仿宋" w:eastAsia="仿宋_GB2312"/>
          <w:sz w:val="30"/>
          <w:szCs w:val="30"/>
        </w:rPr>
      </w:pPr>
      <w:r>
        <w:rPr>
          <w:rFonts w:hint="eastAsia" w:ascii="仿宋_GB2312" w:hAnsi="仿宋" w:eastAsia="仿宋_GB2312"/>
          <w:sz w:val="30"/>
          <w:szCs w:val="30"/>
        </w:rPr>
        <w:t>（1）特定债券发行人已进入破产程序且债权申报已结束，但破产管理人书面同意的除外；</w:t>
      </w:r>
    </w:p>
    <w:p>
      <w:pPr>
        <w:spacing w:line="600" w:lineRule="exact"/>
        <w:ind w:firstLine="600"/>
        <w:rPr>
          <w:rFonts w:ascii="仿宋_GB2312" w:hAnsi="仿宋" w:eastAsia="仿宋_GB2312"/>
          <w:sz w:val="30"/>
          <w:szCs w:val="30"/>
        </w:rPr>
      </w:pPr>
      <w:r>
        <w:rPr>
          <w:rFonts w:hint="eastAsia" w:ascii="仿宋_GB2312" w:hAnsi="仿宋" w:eastAsia="仿宋_GB2312"/>
          <w:sz w:val="30"/>
          <w:szCs w:val="30"/>
        </w:rPr>
        <w:t>（2）特定债券因卖方与发行人已达成偿付协议等原因，与其他持有人所持债券不具备同等权利义务事项或风险特征；</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（3）特定债券存在被司法冻结等权利瑕疵；</w:t>
      </w:r>
    </w:p>
    <w:p>
      <w:pPr>
        <w:spacing w:line="600" w:lineRule="exact"/>
        <w:ind w:firstLine="600" w:firstLineChars="200"/>
        <w:rPr>
          <w:rFonts w:ascii="仿宋_GB2312" w:hAnsi="仿宋"/>
          <w:sz w:val="30"/>
          <w:szCs w:val="30"/>
        </w:rPr>
      </w:pPr>
      <w:r>
        <w:rPr>
          <w:rFonts w:hint="eastAsia" w:ascii="仿宋_GB2312" w:hAnsi="仿宋" w:eastAsia="仿宋_GB2312"/>
          <w:sz w:val="30"/>
          <w:szCs w:val="30"/>
        </w:rPr>
        <w:t>（</w:t>
      </w:r>
      <w:r>
        <w:rPr>
          <w:rFonts w:ascii="仿宋_GB2312" w:hAnsi="仿宋" w:eastAsia="仿宋_GB2312"/>
          <w:sz w:val="30"/>
          <w:szCs w:val="30"/>
        </w:rPr>
        <w:t>4）</w:t>
      </w:r>
      <w:r>
        <w:rPr>
          <w:rFonts w:hint="eastAsia" w:ascii="仿宋_GB2312" w:hAnsi="仿宋" w:eastAsia="仿宋_GB2312"/>
          <w:sz w:val="30"/>
          <w:szCs w:val="30"/>
        </w:rPr>
        <w:t>其他可能导致特定债券不适于转让的情形。</w:t>
      </w:r>
    </w:p>
    <w:p>
      <w:pPr>
        <w:numPr>
          <w:ilvl w:val="2"/>
          <w:numId w:val="4"/>
        </w:numPr>
        <w:spacing w:line="600" w:lineRule="exact"/>
        <w:ind w:left="0" w:firstLine="0"/>
        <w:outlineLvl w:val="2"/>
        <w:rPr>
          <w:rFonts w:ascii="仿宋_GB2312" w:eastAsia="仿宋_GB2312"/>
          <w:b/>
          <w:sz w:val="30"/>
          <w:szCs w:val="30"/>
        </w:rPr>
      </w:pPr>
      <w:bookmarkStart w:id="1592" w:name="_Toc47457115"/>
      <w:bookmarkStart w:id="1593" w:name="_Toc55318678"/>
      <w:bookmarkStart w:id="1594" w:name="_Toc48742275"/>
      <w:bookmarkStart w:id="1595" w:name="_Toc47455858"/>
      <w:r>
        <w:rPr>
          <w:rFonts w:hint="eastAsia" w:ascii="仿宋_GB2312" w:eastAsia="仿宋_GB2312"/>
          <w:b/>
          <w:sz w:val="30"/>
          <w:szCs w:val="30"/>
        </w:rPr>
        <w:t>投资者适当性管理</w:t>
      </w:r>
      <w:bookmarkEnd w:id="1592"/>
      <w:bookmarkEnd w:id="1593"/>
      <w:bookmarkEnd w:id="1594"/>
      <w:bookmarkEnd w:id="1595"/>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特定债券转让中的受让方，应当为专业投资者中的机构投资者。证券经营机构应当切实履行投资者适当性管理职责，采取有效措施，确保特定债券受让方符合本所投资者适当性管理规定，受让方应签署特定债券转让风险揭示书。</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特定债券出让方应当将其知悉的关于拟出让特定债券相关权利义务事项及其他可能影响债券转让价格的重要事项如实告知受让方。受让方应当对影响特定债券权利义务的相关事项主动进行调查了解，充分评估并确保自身具备相应的风险识别和承受能力，能够自行承担所受让特定债券的投资风险及损失。</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参与特定债券转让的市场主体，应当遵守法律法规及本所、登记结算机构的相关规定，禁止从事内幕交易、操纵市场及利益输送等违法违规行为。</w:t>
      </w:r>
    </w:p>
    <w:p>
      <w:pPr>
        <w:numPr>
          <w:ilvl w:val="2"/>
          <w:numId w:val="4"/>
        </w:numPr>
        <w:spacing w:line="600" w:lineRule="exact"/>
        <w:ind w:left="0" w:firstLine="0"/>
        <w:outlineLvl w:val="2"/>
        <w:rPr>
          <w:rFonts w:ascii="仿宋_GB2312" w:eastAsia="仿宋_GB2312"/>
          <w:b/>
          <w:sz w:val="30"/>
          <w:szCs w:val="30"/>
        </w:rPr>
      </w:pPr>
      <w:bookmarkStart w:id="1596" w:name="_Toc55318679"/>
      <w:bookmarkStart w:id="1597" w:name="_Toc47457116"/>
      <w:bookmarkStart w:id="1598" w:name="_Toc46910505"/>
      <w:bookmarkStart w:id="1599" w:name="_Toc48742276"/>
      <w:bookmarkStart w:id="1600" w:name="_Toc47455859"/>
      <w:r>
        <w:rPr>
          <w:rFonts w:hint="eastAsia" w:ascii="仿宋_GB2312" w:eastAsia="仿宋_GB2312"/>
          <w:b/>
          <w:sz w:val="30"/>
          <w:szCs w:val="30"/>
        </w:rPr>
        <w:t>交易方式</w:t>
      </w:r>
      <w:bookmarkEnd w:id="1596"/>
      <w:bookmarkEnd w:id="1597"/>
      <w:bookmarkEnd w:id="1598"/>
      <w:bookmarkEnd w:id="1599"/>
      <w:bookmarkEnd w:id="1600"/>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特定债券交易可以采用点击成交、询价成交、协商成交、竞买成交或上交所认可的其他交易方式，经固定收益平台确认后成交，结算方式为逐笔全额结算方式。债券持有数量少于本所规定的最低申报数量的，持有人可以一次性申报卖出。</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特定债券交易采用全价价格进行申报。</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除此之外，特定债券其他申报安排和要素可参照本指南第5章</w:t>
      </w:r>
      <w:r>
        <w:rPr>
          <w:rFonts w:ascii="仿宋_GB2312" w:hAnsi="仿宋" w:eastAsia="仿宋_GB2312"/>
          <w:sz w:val="30"/>
          <w:szCs w:val="30"/>
        </w:rPr>
        <w:t>。</w:t>
      </w:r>
    </w:p>
    <w:p>
      <w:pPr>
        <w:numPr>
          <w:ilvl w:val="2"/>
          <w:numId w:val="4"/>
        </w:numPr>
        <w:spacing w:line="600" w:lineRule="exact"/>
        <w:ind w:left="0" w:firstLine="0"/>
        <w:outlineLvl w:val="2"/>
        <w:rPr>
          <w:rFonts w:ascii="仿宋_GB2312" w:eastAsia="仿宋_GB2312"/>
          <w:b/>
          <w:sz w:val="30"/>
          <w:szCs w:val="30"/>
        </w:rPr>
      </w:pPr>
      <w:bookmarkStart w:id="1601" w:name="_Toc47457117"/>
      <w:bookmarkEnd w:id="1601"/>
      <w:bookmarkStart w:id="1602" w:name="_Toc47451571"/>
      <w:bookmarkEnd w:id="1602"/>
      <w:bookmarkStart w:id="1603" w:name="_Toc47451839"/>
      <w:bookmarkEnd w:id="1603"/>
      <w:bookmarkStart w:id="1604" w:name="_Toc47452168"/>
      <w:bookmarkEnd w:id="1604"/>
      <w:bookmarkStart w:id="1605" w:name="_Toc47451453"/>
      <w:bookmarkEnd w:id="1605"/>
      <w:bookmarkStart w:id="1606" w:name="_Toc47455860"/>
      <w:bookmarkEnd w:id="1606"/>
      <w:bookmarkStart w:id="1607" w:name="_Toc47452169"/>
      <w:bookmarkEnd w:id="1607"/>
      <w:bookmarkStart w:id="1608" w:name="_Toc47451572"/>
      <w:bookmarkEnd w:id="1608"/>
      <w:bookmarkStart w:id="1609" w:name="_Toc47455861"/>
      <w:bookmarkEnd w:id="1609"/>
      <w:bookmarkStart w:id="1610" w:name="_Toc47451454"/>
      <w:bookmarkEnd w:id="1610"/>
      <w:bookmarkStart w:id="1611" w:name="_Toc47451840"/>
      <w:bookmarkEnd w:id="1611"/>
      <w:bookmarkStart w:id="1612" w:name="_Toc47457118"/>
      <w:bookmarkEnd w:id="1612"/>
      <w:bookmarkStart w:id="1613" w:name="_Toc47455862"/>
      <w:bookmarkStart w:id="1614" w:name="_Toc46910506"/>
      <w:bookmarkStart w:id="1615" w:name="_Toc48742277"/>
      <w:bookmarkStart w:id="1616" w:name="_Toc55318680"/>
      <w:bookmarkStart w:id="1617" w:name="_Toc47457119"/>
      <w:r>
        <w:rPr>
          <w:rFonts w:hint="eastAsia" w:ascii="仿宋_GB2312" w:eastAsia="仿宋_GB2312"/>
          <w:b/>
          <w:sz w:val="30"/>
          <w:szCs w:val="30"/>
        </w:rPr>
        <w:t>终止转让</w:t>
      </w:r>
      <w:bookmarkEnd w:id="1613"/>
      <w:bookmarkEnd w:id="1614"/>
      <w:bookmarkEnd w:id="1615"/>
      <w:bookmarkEnd w:id="1616"/>
      <w:bookmarkEnd w:id="1617"/>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特定债券根据偿付方案偿付完毕、终止上市挂牌、存在不适宜转让情形或本所认定的其他情形的，本所可以终止该特定债券转让。</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债券消除不再适用特定转让情形且债券仍存续的，本所可以终止该债券的特定转让，并安排其继续上市或挂牌交易，债券投资者可通过债券信息网查阅发行人或受托管理人的相关公告。恢复正常交易后，其交易方式按照进特定转让板块前的交易方式处理</w:t>
      </w:r>
      <w:r>
        <w:rPr>
          <w:rFonts w:ascii="仿宋_GB2312" w:hAnsi="仿宋" w:eastAsia="仿宋_GB2312"/>
          <w:sz w:val="30"/>
          <w:szCs w:val="30"/>
        </w:rPr>
        <w:t>。</w:t>
      </w:r>
    </w:p>
    <w:p>
      <w:pPr>
        <w:numPr>
          <w:ilvl w:val="1"/>
          <w:numId w:val="4"/>
        </w:numPr>
        <w:spacing w:line="600" w:lineRule="exact"/>
        <w:ind w:left="0" w:firstLine="0"/>
        <w:outlineLvl w:val="1"/>
        <w:rPr>
          <w:rFonts w:ascii="仿宋_GB2312" w:eastAsia="仿宋_GB2312"/>
          <w:b/>
          <w:sz w:val="30"/>
          <w:szCs w:val="30"/>
        </w:rPr>
      </w:pPr>
      <w:bookmarkStart w:id="1618" w:name="_Toc97819665"/>
      <w:bookmarkEnd w:id="1618"/>
      <w:bookmarkStart w:id="1619" w:name="_Toc103332452"/>
      <w:r>
        <w:rPr>
          <w:rFonts w:ascii="仿宋_GB2312" w:eastAsia="仿宋_GB2312"/>
          <w:b/>
          <w:sz w:val="30"/>
          <w:szCs w:val="30"/>
        </w:rPr>
        <w:t>盘中临时停牌</w:t>
      </w:r>
      <w:bookmarkEnd w:id="1619"/>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债券</w:t>
      </w:r>
      <w:r>
        <w:rPr>
          <w:rFonts w:ascii="仿宋_GB2312" w:hAnsi="仿宋" w:eastAsia="仿宋_GB2312"/>
          <w:sz w:val="30"/>
          <w:szCs w:val="30"/>
        </w:rPr>
        <w:t>现券交易按照</w:t>
      </w:r>
      <w:r>
        <w:rPr>
          <w:rFonts w:hint="eastAsia" w:ascii="仿宋_GB2312" w:hAnsi="仿宋" w:eastAsia="仿宋_GB2312"/>
          <w:sz w:val="30"/>
          <w:szCs w:val="30"/>
        </w:rPr>
        <w:t>《关于债券</w:t>
      </w:r>
      <w:r>
        <w:rPr>
          <w:rFonts w:ascii="仿宋_GB2312" w:hAnsi="仿宋" w:eastAsia="仿宋_GB2312"/>
          <w:sz w:val="30"/>
          <w:szCs w:val="30"/>
        </w:rPr>
        <w:t>匹配成交</w:t>
      </w:r>
      <w:r>
        <w:rPr>
          <w:rFonts w:hint="eastAsia" w:ascii="仿宋_GB2312" w:hAnsi="仿宋" w:eastAsia="仿宋_GB2312"/>
          <w:sz w:val="30"/>
          <w:szCs w:val="30"/>
        </w:rPr>
        <w:t>盘中临时停牌及有关事项的</w:t>
      </w:r>
      <w:r>
        <w:rPr>
          <w:rFonts w:ascii="仿宋_GB2312" w:hAnsi="仿宋" w:eastAsia="仿宋_GB2312"/>
          <w:sz w:val="30"/>
          <w:szCs w:val="30"/>
        </w:rPr>
        <w:t>通知</w:t>
      </w:r>
      <w:r>
        <w:rPr>
          <w:rFonts w:hint="eastAsia" w:ascii="仿宋_GB2312" w:hAnsi="仿宋" w:eastAsia="仿宋_GB2312"/>
          <w:sz w:val="30"/>
          <w:szCs w:val="30"/>
        </w:rPr>
        <w:t>》的</w:t>
      </w:r>
      <w:r>
        <w:rPr>
          <w:rFonts w:ascii="仿宋_GB2312" w:hAnsi="仿宋" w:eastAsia="仿宋_GB2312"/>
          <w:sz w:val="30"/>
          <w:szCs w:val="30"/>
        </w:rPr>
        <w:t>相关规定，实施价格异常波动盘中临时停牌。</w:t>
      </w:r>
    </w:p>
    <w:p>
      <w:pPr>
        <w:numPr>
          <w:ilvl w:val="2"/>
          <w:numId w:val="4"/>
        </w:numPr>
        <w:spacing w:line="600" w:lineRule="exact"/>
        <w:outlineLvl w:val="2"/>
        <w:rPr>
          <w:rFonts w:ascii="仿宋_GB2312" w:eastAsia="仿宋_GB2312"/>
          <w:b/>
          <w:sz w:val="30"/>
          <w:szCs w:val="30"/>
        </w:rPr>
      </w:pPr>
      <w:r>
        <w:rPr>
          <w:rFonts w:hint="eastAsia" w:ascii="仿宋_GB2312" w:eastAsia="仿宋_GB2312"/>
          <w:b/>
          <w:sz w:val="30"/>
          <w:szCs w:val="30"/>
        </w:rPr>
        <w:t>适用情形</w:t>
      </w:r>
    </w:p>
    <w:p>
      <w:pPr>
        <w:spacing w:line="600" w:lineRule="exact"/>
        <w:ind w:firstLine="602" w:firstLineChars="201"/>
        <w:rPr>
          <w:rFonts w:ascii="仿宋_GB2312" w:hAnsi="仿宋" w:eastAsia="仿宋_GB2312"/>
          <w:bCs/>
          <w:sz w:val="30"/>
          <w:szCs w:val="30"/>
        </w:rPr>
      </w:pPr>
      <w:r>
        <w:rPr>
          <w:rFonts w:hint="eastAsia" w:ascii="仿宋_GB2312" w:hAnsi="仿宋" w:eastAsia="仿宋_GB2312"/>
          <w:bCs/>
          <w:sz w:val="30"/>
          <w:szCs w:val="30"/>
        </w:rPr>
        <w:t>债券匹配</w:t>
      </w:r>
      <w:r>
        <w:rPr>
          <w:rFonts w:ascii="仿宋_GB2312" w:hAnsi="仿宋" w:eastAsia="仿宋_GB2312"/>
          <w:bCs/>
          <w:sz w:val="30"/>
          <w:szCs w:val="30"/>
        </w:rPr>
        <w:t>成交</w:t>
      </w:r>
      <w:r>
        <w:rPr>
          <w:rFonts w:hint="eastAsia" w:ascii="仿宋_GB2312" w:hAnsi="仿宋" w:eastAsia="仿宋_GB2312"/>
          <w:bCs/>
          <w:sz w:val="30"/>
          <w:szCs w:val="30"/>
        </w:rPr>
        <w:t>出现以下异常波动情形之一的，本所可以实施盘中临时停牌：</w:t>
      </w:r>
    </w:p>
    <w:p>
      <w:pPr>
        <w:spacing w:line="600" w:lineRule="exact"/>
        <w:ind w:firstLine="602" w:firstLineChars="201"/>
        <w:rPr>
          <w:rFonts w:ascii="仿宋_GB2312" w:hAnsi="仿宋" w:eastAsia="仿宋_GB2312"/>
          <w:bCs/>
          <w:sz w:val="30"/>
          <w:szCs w:val="30"/>
        </w:rPr>
      </w:pPr>
      <w:r>
        <w:rPr>
          <w:rFonts w:hint="eastAsia" w:ascii="仿宋_GB2312" w:hAnsi="仿宋" w:eastAsia="仿宋_GB2312"/>
          <w:bCs/>
          <w:sz w:val="30"/>
          <w:szCs w:val="30"/>
        </w:rPr>
        <w:t>（1</w:t>
      </w:r>
      <w:r>
        <w:rPr>
          <w:rFonts w:ascii="仿宋_GB2312" w:hAnsi="仿宋" w:eastAsia="仿宋_GB2312"/>
          <w:bCs/>
          <w:sz w:val="30"/>
          <w:szCs w:val="30"/>
        </w:rPr>
        <w:t>）</w:t>
      </w:r>
      <w:r>
        <w:rPr>
          <w:rFonts w:hint="eastAsia" w:ascii="仿宋_GB2312" w:hAnsi="仿宋" w:eastAsia="仿宋_GB2312"/>
          <w:bCs/>
          <w:sz w:val="30"/>
          <w:szCs w:val="30"/>
        </w:rPr>
        <w:t>国债、地方政府债券、政策性金融债券和</w:t>
      </w:r>
      <w:r>
        <w:rPr>
          <w:rFonts w:ascii="仿宋_GB2312" w:hAnsi="仿宋" w:eastAsia="仿宋_GB2312"/>
          <w:bCs/>
          <w:sz w:val="30"/>
          <w:szCs w:val="30"/>
        </w:rPr>
        <w:t>政府支持债券</w:t>
      </w:r>
      <w:r>
        <w:rPr>
          <w:rFonts w:hint="eastAsia" w:ascii="仿宋_GB2312" w:hAnsi="仿宋" w:eastAsia="仿宋_GB2312"/>
          <w:bCs/>
          <w:sz w:val="30"/>
          <w:szCs w:val="30"/>
        </w:rPr>
        <w:t>盘中成交价格较前收盘价首次上涨或下跌达到或超过10%的，临时停牌持续时间为30分钟，临时停牌时间跨越</w:t>
      </w:r>
      <w:r>
        <w:rPr>
          <w:rFonts w:ascii="仿宋_GB2312" w:hAnsi="仿宋" w:eastAsia="仿宋_GB2312"/>
          <w:bCs/>
          <w:sz w:val="30"/>
          <w:szCs w:val="30"/>
        </w:rPr>
        <w:t>15</w:t>
      </w:r>
      <w:r>
        <w:rPr>
          <w:rFonts w:hint="eastAsia" w:ascii="仿宋_GB2312" w:hAnsi="仿宋" w:eastAsia="仿宋_GB2312"/>
          <w:bCs/>
          <w:sz w:val="30"/>
          <w:szCs w:val="30"/>
        </w:rPr>
        <w:t>:</w:t>
      </w:r>
      <w:r>
        <w:rPr>
          <w:rFonts w:ascii="仿宋_GB2312" w:hAnsi="仿宋" w:eastAsia="仿宋_GB2312"/>
          <w:bCs/>
          <w:sz w:val="30"/>
          <w:szCs w:val="30"/>
        </w:rPr>
        <w:t>27</w:t>
      </w:r>
      <w:r>
        <w:rPr>
          <w:rFonts w:hint="eastAsia" w:ascii="仿宋_GB2312" w:hAnsi="仿宋" w:eastAsia="仿宋_GB2312"/>
          <w:bCs/>
          <w:sz w:val="30"/>
          <w:szCs w:val="30"/>
        </w:rPr>
        <w:t>的，于当日</w:t>
      </w:r>
      <w:r>
        <w:rPr>
          <w:rFonts w:ascii="仿宋_GB2312" w:hAnsi="仿宋" w:eastAsia="仿宋_GB2312"/>
          <w:bCs/>
          <w:sz w:val="30"/>
          <w:szCs w:val="30"/>
        </w:rPr>
        <w:t>15</w:t>
      </w:r>
      <w:r>
        <w:rPr>
          <w:rFonts w:hint="eastAsia" w:ascii="仿宋_GB2312" w:hAnsi="仿宋" w:eastAsia="仿宋_GB2312"/>
          <w:bCs/>
          <w:sz w:val="30"/>
          <w:szCs w:val="30"/>
        </w:rPr>
        <w:t>:</w:t>
      </w:r>
      <w:r>
        <w:rPr>
          <w:rFonts w:ascii="仿宋_GB2312" w:hAnsi="仿宋" w:eastAsia="仿宋_GB2312"/>
          <w:bCs/>
          <w:sz w:val="30"/>
          <w:szCs w:val="30"/>
        </w:rPr>
        <w:t>27</w:t>
      </w:r>
      <w:r>
        <w:rPr>
          <w:rFonts w:hint="eastAsia" w:ascii="仿宋_GB2312" w:hAnsi="仿宋" w:eastAsia="仿宋_GB2312"/>
          <w:bCs/>
          <w:sz w:val="30"/>
          <w:szCs w:val="30"/>
        </w:rPr>
        <w:t>复牌；较前收盘价首次上涨或下跌达到或超过20%的，</w:t>
      </w:r>
      <w:r>
        <w:rPr>
          <w:rFonts w:ascii="仿宋_GB2312" w:hAnsi="仿宋" w:eastAsia="仿宋_GB2312"/>
          <w:bCs/>
          <w:sz w:val="30"/>
          <w:szCs w:val="30"/>
        </w:rPr>
        <w:t>临时停牌时间持续至当日15</w:t>
      </w:r>
      <w:r>
        <w:rPr>
          <w:rFonts w:hint="eastAsia" w:ascii="仿宋_GB2312" w:hAnsi="仿宋" w:eastAsia="仿宋_GB2312"/>
          <w:bCs/>
          <w:sz w:val="30"/>
          <w:szCs w:val="30"/>
        </w:rPr>
        <w:t>:</w:t>
      </w:r>
      <w:r>
        <w:rPr>
          <w:rFonts w:ascii="仿宋_GB2312" w:hAnsi="仿宋" w:eastAsia="仿宋_GB2312"/>
          <w:bCs/>
          <w:sz w:val="30"/>
          <w:szCs w:val="30"/>
        </w:rPr>
        <w:t>27</w:t>
      </w:r>
      <w:r>
        <w:rPr>
          <w:rFonts w:hint="eastAsia" w:ascii="仿宋_GB2312" w:hAnsi="仿宋" w:eastAsia="仿宋_GB2312"/>
          <w:bCs/>
          <w:sz w:val="30"/>
          <w:szCs w:val="30"/>
        </w:rPr>
        <w:t>。</w:t>
      </w:r>
    </w:p>
    <w:p>
      <w:pPr>
        <w:spacing w:line="600" w:lineRule="exact"/>
        <w:ind w:firstLine="602" w:firstLineChars="201"/>
        <w:rPr>
          <w:rFonts w:ascii="仿宋_GB2312" w:hAnsi="仿宋" w:eastAsia="仿宋_GB2312"/>
          <w:bCs/>
          <w:sz w:val="30"/>
          <w:szCs w:val="30"/>
        </w:rPr>
      </w:pPr>
      <w:r>
        <w:rPr>
          <w:rFonts w:hint="eastAsia" w:ascii="仿宋_GB2312" w:hAnsi="仿宋" w:eastAsia="仿宋_GB2312"/>
          <w:bCs/>
          <w:sz w:val="30"/>
          <w:szCs w:val="30"/>
        </w:rPr>
        <w:t>（2</w:t>
      </w:r>
      <w:r>
        <w:rPr>
          <w:rFonts w:ascii="仿宋_GB2312" w:hAnsi="仿宋" w:eastAsia="仿宋_GB2312"/>
          <w:bCs/>
          <w:sz w:val="30"/>
          <w:szCs w:val="30"/>
        </w:rPr>
        <w:t>）</w:t>
      </w:r>
      <w:r>
        <w:rPr>
          <w:rFonts w:hint="eastAsia" w:ascii="仿宋_GB2312" w:hAnsi="仿宋" w:eastAsia="仿宋_GB2312"/>
          <w:bCs/>
          <w:sz w:val="30"/>
          <w:szCs w:val="30"/>
        </w:rPr>
        <w:t>其他债券（不含上市公司发行的可转换公司债券）盘中成交价格较前收盘价首次上涨或下跌达到或超过20%的，临时停牌持续时间为30分钟，临时停牌时间跨越15:27的，于当日15:27复牌；较前收盘价首次上涨或下跌达到或超过30%的，</w:t>
      </w:r>
      <w:r>
        <w:rPr>
          <w:rFonts w:ascii="仿宋_GB2312" w:hAnsi="仿宋" w:eastAsia="仿宋_GB2312"/>
          <w:bCs/>
          <w:sz w:val="30"/>
          <w:szCs w:val="30"/>
        </w:rPr>
        <w:t>临时停牌时间持续至当日15</w:t>
      </w:r>
      <w:r>
        <w:rPr>
          <w:rFonts w:hint="eastAsia" w:ascii="仿宋_GB2312" w:hAnsi="仿宋" w:eastAsia="仿宋_GB2312"/>
          <w:bCs/>
          <w:sz w:val="30"/>
          <w:szCs w:val="30"/>
        </w:rPr>
        <w:t>:</w:t>
      </w:r>
      <w:r>
        <w:rPr>
          <w:rFonts w:ascii="仿宋_GB2312" w:hAnsi="仿宋" w:eastAsia="仿宋_GB2312"/>
          <w:bCs/>
          <w:sz w:val="30"/>
          <w:szCs w:val="30"/>
        </w:rPr>
        <w:t>27</w:t>
      </w:r>
      <w:r>
        <w:rPr>
          <w:rFonts w:hint="eastAsia" w:ascii="仿宋_GB2312" w:hAnsi="仿宋" w:eastAsia="仿宋_GB2312"/>
          <w:bCs/>
          <w:sz w:val="30"/>
          <w:szCs w:val="30"/>
        </w:rPr>
        <w:t>。</w:t>
      </w:r>
    </w:p>
    <w:p>
      <w:pPr>
        <w:spacing w:line="600" w:lineRule="exact"/>
        <w:ind w:firstLine="602" w:firstLineChars="201"/>
        <w:rPr>
          <w:rFonts w:ascii="仿宋_GB2312" w:hAnsi="仿宋" w:eastAsia="仿宋_GB2312"/>
          <w:bCs/>
          <w:sz w:val="30"/>
          <w:szCs w:val="30"/>
        </w:rPr>
      </w:pPr>
      <w:r>
        <w:rPr>
          <w:rFonts w:hint="eastAsia" w:ascii="仿宋_GB2312" w:hAnsi="仿宋" w:eastAsia="仿宋_GB2312"/>
          <w:bCs/>
          <w:sz w:val="30"/>
          <w:szCs w:val="30"/>
        </w:rPr>
        <w:t>（3</w:t>
      </w:r>
      <w:r>
        <w:rPr>
          <w:rFonts w:ascii="仿宋_GB2312" w:hAnsi="仿宋" w:eastAsia="仿宋_GB2312"/>
          <w:bCs/>
          <w:sz w:val="30"/>
          <w:szCs w:val="30"/>
        </w:rPr>
        <w:t>）</w:t>
      </w:r>
      <w:r>
        <w:rPr>
          <w:rFonts w:hint="eastAsia" w:ascii="仿宋_GB2312" w:hAnsi="仿宋" w:eastAsia="仿宋_GB2312"/>
          <w:bCs/>
          <w:sz w:val="30"/>
          <w:szCs w:val="30"/>
        </w:rPr>
        <w:t>本所认为可以实施盘中临时停牌的其他情形。</w:t>
      </w:r>
    </w:p>
    <w:p>
      <w:pPr>
        <w:spacing w:line="600" w:lineRule="exact"/>
        <w:ind w:firstLine="602" w:firstLineChars="201"/>
        <w:rPr>
          <w:rFonts w:ascii="仿宋_GB2312" w:hAnsi="仿宋" w:eastAsia="仿宋_GB2312"/>
          <w:bCs/>
          <w:sz w:val="30"/>
          <w:szCs w:val="30"/>
        </w:rPr>
      </w:pPr>
      <w:r>
        <w:rPr>
          <w:rFonts w:hint="eastAsia" w:ascii="仿宋_GB2312" w:eastAsia="仿宋_GB2312"/>
          <w:sz w:val="30"/>
          <w:szCs w:val="30"/>
        </w:rPr>
        <w:t>本所可以视债券交易情况调整相关指标阈值，或者采取进一步的盘中风险控制措施。</w:t>
      </w:r>
    </w:p>
    <w:p>
      <w:pPr>
        <w:numPr>
          <w:ilvl w:val="2"/>
          <w:numId w:val="4"/>
        </w:numPr>
        <w:spacing w:line="600" w:lineRule="exact"/>
        <w:outlineLvl w:val="2"/>
        <w:rPr>
          <w:rFonts w:ascii="仿宋_GB2312" w:eastAsia="仿宋_GB2312"/>
          <w:b/>
          <w:sz w:val="30"/>
          <w:szCs w:val="30"/>
        </w:rPr>
      </w:pPr>
      <w:r>
        <w:rPr>
          <w:rFonts w:hint="eastAsia" w:ascii="仿宋_GB2312" w:eastAsia="仿宋_GB2312"/>
          <w:b/>
          <w:sz w:val="30"/>
          <w:szCs w:val="30"/>
        </w:rPr>
        <w:t>临停公告</w:t>
      </w:r>
    </w:p>
    <w:p>
      <w:pPr>
        <w:spacing w:line="600" w:lineRule="exact"/>
        <w:ind w:firstLine="600" w:firstLineChars="200"/>
        <w:rPr>
          <w:rFonts w:ascii="仿宋_GB2312" w:hAnsi="仿宋" w:eastAsia="仿宋_GB2312"/>
          <w:bCs/>
          <w:sz w:val="30"/>
          <w:szCs w:val="30"/>
        </w:rPr>
      </w:pPr>
      <w:r>
        <w:rPr>
          <w:rFonts w:hint="eastAsia" w:ascii="仿宋_GB2312" w:hAnsi="仿宋" w:eastAsia="仿宋_GB2312"/>
          <w:bCs/>
          <w:sz w:val="30"/>
          <w:szCs w:val="30"/>
        </w:rPr>
        <w:t>实施盘中临时停牌后，本所将通过官方网站（www.sse.com.cn）和卫星传输系统对外发布公告。</w:t>
      </w:r>
    </w:p>
    <w:p>
      <w:pPr>
        <w:spacing w:line="600" w:lineRule="exact"/>
        <w:ind w:firstLine="600" w:firstLineChars="200"/>
        <w:rPr>
          <w:rFonts w:ascii="仿宋_GB2312" w:hAnsi="仿宋" w:eastAsia="仿宋_GB2312"/>
          <w:bCs/>
          <w:sz w:val="30"/>
          <w:szCs w:val="30"/>
        </w:rPr>
      </w:pPr>
      <w:r>
        <w:rPr>
          <w:rFonts w:hint="eastAsia" w:ascii="仿宋_GB2312" w:hAnsi="仿宋" w:eastAsia="仿宋_GB2312"/>
          <w:bCs/>
          <w:sz w:val="30"/>
          <w:szCs w:val="30"/>
        </w:rPr>
        <w:t>具体停复牌时间，以本所公告为准。</w:t>
      </w:r>
    </w:p>
    <w:p>
      <w:pPr>
        <w:numPr>
          <w:ilvl w:val="2"/>
          <w:numId w:val="4"/>
        </w:numPr>
        <w:spacing w:line="600" w:lineRule="exact"/>
        <w:outlineLvl w:val="2"/>
        <w:rPr>
          <w:rFonts w:ascii="仿宋_GB2312" w:hAnsi="仿宋" w:eastAsia="仿宋_GB2312"/>
          <w:b/>
          <w:bCs/>
          <w:sz w:val="30"/>
          <w:szCs w:val="30"/>
        </w:rPr>
      </w:pPr>
      <w:r>
        <w:rPr>
          <w:rFonts w:hint="eastAsia" w:ascii="仿宋_GB2312" w:hAnsi="仿宋" w:eastAsia="仿宋_GB2312"/>
          <w:b/>
          <w:bCs/>
          <w:sz w:val="30"/>
          <w:szCs w:val="30"/>
        </w:rPr>
        <w:t>临停</w:t>
      </w:r>
      <w:r>
        <w:rPr>
          <w:rFonts w:ascii="仿宋_GB2312" w:hAnsi="仿宋" w:eastAsia="仿宋_GB2312"/>
          <w:b/>
          <w:bCs/>
          <w:sz w:val="30"/>
          <w:szCs w:val="30"/>
        </w:rPr>
        <w:t>期间申报撤销</w:t>
      </w:r>
    </w:p>
    <w:p>
      <w:pPr>
        <w:spacing w:line="600" w:lineRule="exact"/>
        <w:ind w:firstLine="750" w:firstLineChars="250"/>
        <w:rPr>
          <w:rFonts w:ascii="仿宋_GB2312" w:hAnsi="仿宋" w:eastAsia="仿宋_GB2312"/>
          <w:bCs/>
          <w:sz w:val="30"/>
          <w:szCs w:val="30"/>
        </w:rPr>
      </w:pPr>
      <w:r>
        <w:rPr>
          <w:rFonts w:hint="eastAsia" w:ascii="仿宋_GB2312" w:hAnsi="仿宋" w:eastAsia="仿宋_GB2312"/>
          <w:bCs/>
          <w:sz w:val="30"/>
          <w:szCs w:val="30"/>
        </w:rPr>
        <w:t>投资者可以在盘中临时停牌期间撤销未成交的申报。</w:t>
      </w:r>
    </w:p>
    <w:p>
      <w:pPr>
        <w:numPr>
          <w:ilvl w:val="2"/>
          <w:numId w:val="4"/>
        </w:numPr>
        <w:spacing w:line="600" w:lineRule="exact"/>
        <w:outlineLvl w:val="2"/>
        <w:rPr>
          <w:rFonts w:ascii="仿宋_GB2312" w:hAnsi="仿宋" w:eastAsia="仿宋_GB2312"/>
          <w:b/>
          <w:bCs/>
          <w:sz w:val="30"/>
          <w:szCs w:val="30"/>
        </w:rPr>
      </w:pPr>
      <w:r>
        <w:rPr>
          <w:rFonts w:hint="eastAsia" w:ascii="仿宋_GB2312" w:hAnsi="仿宋" w:eastAsia="仿宋_GB2312"/>
          <w:b/>
          <w:bCs/>
          <w:sz w:val="30"/>
          <w:szCs w:val="30"/>
        </w:rPr>
        <w:t>可转债</w:t>
      </w:r>
      <w:r>
        <w:rPr>
          <w:rFonts w:ascii="仿宋_GB2312" w:hAnsi="仿宋" w:eastAsia="仿宋_GB2312"/>
          <w:b/>
          <w:bCs/>
          <w:sz w:val="30"/>
          <w:szCs w:val="30"/>
        </w:rPr>
        <w:t>盘中临时停牌</w:t>
      </w:r>
    </w:p>
    <w:p>
      <w:pPr>
        <w:spacing w:line="600" w:lineRule="exact"/>
        <w:ind w:firstLine="750" w:firstLineChars="250"/>
        <w:rPr>
          <w:rFonts w:ascii="仿宋_GB2312" w:hAnsi="仿宋" w:eastAsia="仿宋_GB2312"/>
          <w:bCs/>
          <w:sz w:val="30"/>
          <w:szCs w:val="30"/>
        </w:rPr>
      </w:pPr>
      <w:r>
        <w:rPr>
          <w:rFonts w:hint="eastAsia" w:ascii="仿宋_GB2312" w:hAnsi="微软雅黑" w:eastAsia="仿宋_GB2312"/>
          <w:sz w:val="30"/>
          <w:szCs w:val="30"/>
        </w:rPr>
        <w:t>上市公司发行的可转换公司债券（</w:t>
      </w:r>
      <w:r>
        <w:rPr>
          <w:rFonts w:ascii="仿宋_GB2312" w:hAnsi="微软雅黑" w:eastAsia="仿宋_GB2312"/>
          <w:sz w:val="30"/>
          <w:szCs w:val="30"/>
        </w:rPr>
        <w:t>以下简称</w:t>
      </w:r>
      <w:r>
        <w:rPr>
          <w:rFonts w:hint="eastAsia" w:ascii="仿宋_GB2312" w:hAnsi="微软雅黑" w:eastAsia="仿宋_GB2312"/>
          <w:sz w:val="30"/>
          <w:szCs w:val="30"/>
        </w:rPr>
        <w:t>可转债）盘中临时停牌仍继续适用</w:t>
      </w:r>
      <w:r>
        <w:rPr>
          <w:rFonts w:hint="eastAsia" w:ascii="仿宋_GB2312" w:hAnsi="微软雅黑" w:eastAsia="仿宋_GB2312" w:cs="宋体"/>
          <w:kern w:val="0"/>
          <w:sz w:val="30"/>
          <w:szCs w:val="30"/>
        </w:rPr>
        <w:t>《上海证券交易所证券异常交易实时监控细则》</w:t>
      </w:r>
      <w:r>
        <w:rPr>
          <w:rFonts w:ascii="仿宋_GB2312" w:hAnsi="微软雅黑" w:eastAsia="仿宋_GB2312"/>
          <w:sz w:val="30"/>
          <w:szCs w:val="30"/>
        </w:rPr>
        <w:t>相关规定</w:t>
      </w:r>
      <w:r>
        <w:rPr>
          <w:rFonts w:hint="eastAsia" w:ascii="仿宋_GB2312" w:hAnsi="微软雅黑" w:eastAsia="仿宋_GB2312"/>
          <w:sz w:val="30"/>
          <w:szCs w:val="30"/>
        </w:rPr>
        <w:t>，待本所发布实施可转债专门规定之后，可转债盘中临时停牌将适用专门规定，具体时间由本所另行通知。</w:t>
      </w:r>
    </w:p>
    <w:p>
      <w:pPr>
        <w:spacing w:line="600" w:lineRule="exact"/>
        <w:ind w:firstLine="602" w:firstLineChars="201"/>
        <w:rPr>
          <w:rFonts w:ascii="仿宋_GB2312" w:hAnsi="仿宋" w:eastAsia="仿宋_GB2312"/>
          <w:bCs/>
          <w:sz w:val="30"/>
          <w:szCs w:val="30"/>
        </w:rPr>
      </w:pPr>
    </w:p>
    <w:p>
      <w:pPr>
        <w:spacing w:line="600" w:lineRule="exact"/>
        <w:rPr>
          <w:rFonts w:ascii="仿宋_GB2312" w:eastAsia="仿宋_GB2312"/>
          <w:sz w:val="30"/>
          <w:szCs w:val="30"/>
        </w:rPr>
      </w:pPr>
    </w:p>
    <w:p>
      <w:pPr>
        <w:numPr>
          <w:ilvl w:val="0"/>
          <w:numId w:val="4"/>
        </w:numPr>
        <w:spacing w:line="600" w:lineRule="exact"/>
        <w:outlineLvl w:val="0"/>
        <w:rPr>
          <w:rFonts w:ascii="仿宋_GB2312" w:hAnsi="仿宋" w:eastAsia="仿宋_GB2312"/>
          <w:szCs w:val="30"/>
        </w:rPr>
      </w:pPr>
      <w:bookmarkStart w:id="1620" w:name="_Toc47455869"/>
      <w:bookmarkEnd w:id="1620"/>
      <w:bookmarkStart w:id="1621" w:name="_Toc47451847"/>
      <w:bookmarkEnd w:id="1621"/>
      <w:bookmarkStart w:id="1622" w:name="_Toc60331865"/>
      <w:bookmarkEnd w:id="1622"/>
      <w:bookmarkStart w:id="1623" w:name="_Toc59181309"/>
      <w:bookmarkEnd w:id="1623"/>
      <w:bookmarkStart w:id="1624" w:name="_Toc60327102"/>
      <w:bookmarkEnd w:id="1624"/>
      <w:bookmarkStart w:id="1625" w:name="_Toc59034103"/>
      <w:bookmarkEnd w:id="1625"/>
      <w:bookmarkStart w:id="1626" w:name="_Toc59181209"/>
      <w:bookmarkEnd w:id="1626"/>
      <w:bookmarkStart w:id="1627" w:name="_Toc59034584"/>
      <w:bookmarkEnd w:id="1627"/>
      <w:bookmarkStart w:id="1628" w:name="_Toc60331873"/>
      <w:bookmarkEnd w:id="1628"/>
      <w:bookmarkStart w:id="1629" w:name="_Toc60327100"/>
      <w:bookmarkEnd w:id="1629"/>
      <w:bookmarkStart w:id="1630" w:name="_Toc59106983"/>
      <w:bookmarkEnd w:id="1630"/>
      <w:bookmarkStart w:id="1631" w:name="_Toc47451579"/>
      <w:bookmarkEnd w:id="1631"/>
      <w:bookmarkStart w:id="1632" w:name="_Toc59181099"/>
      <w:bookmarkEnd w:id="1632"/>
      <w:bookmarkStart w:id="1633" w:name="_Toc59181316"/>
      <w:bookmarkEnd w:id="1633"/>
      <w:bookmarkStart w:id="1634" w:name="_Toc47443195"/>
      <w:bookmarkEnd w:id="1634"/>
      <w:bookmarkStart w:id="1635" w:name="_Toc59034576"/>
      <w:bookmarkEnd w:id="1635"/>
      <w:bookmarkStart w:id="1636" w:name="_Toc59181082"/>
      <w:bookmarkEnd w:id="1636"/>
      <w:bookmarkStart w:id="1637" w:name="_Toc59181198"/>
      <w:bookmarkEnd w:id="1637"/>
      <w:bookmarkStart w:id="1638" w:name="_Toc59106981"/>
      <w:bookmarkEnd w:id="1638"/>
      <w:bookmarkStart w:id="1639" w:name="_Toc47452177"/>
      <w:bookmarkEnd w:id="1639"/>
      <w:bookmarkStart w:id="1640" w:name="_Toc47443765"/>
      <w:bookmarkEnd w:id="1640"/>
      <w:bookmarkStart w:id="1641" w:name="_Toc59181091"/>
      <w:bookmarkEnd w:id="1641"/>
      <w:bookmarkStart w:id="1642" w:name="_Toc47443764"/>
      <w:bookmarkEnd w:id="1642"/>
      <w:bookmarkStart w:id="1643" w:name="_Toc59181087"/>
      <w:bookmarkEnd w:id="1643"/>
      <w:bookmarkStart w:id="1644" w:name="_Toc47443766"/>
      <w:bookmarkEnd w:id="1644"/>
      <w:bookmarkStart w:id="1645" w:name="_Toc59181085"/>
      <w:bookmarkEnd w:id="1645"/>
      <w:bookmarkStart w:id="1646" w:name="_Toc60331857"/>
      <w:bookmarkEnd w:id="1646"/>
      <w:bookmarkStart w:id="1647" w:name="_Toc60327112"/>
      <w:bookmarkEnd w:id="1647"/>
      <w:bookmarkStart w:id="1648" w:name="_Toc59181194"/>
      <w:bookmarkEnd w:id="1648"/>
      <w:bookmarkStart w:id="1649" w:name="_Toc60327105"/>
      <w:bookmarkEnd w:id="1649"/>
      <w:bookmarkStart w:id="1650" w:name="_Toc59181201"/>
      <w:bookmarkEnd w:id="1650"/>
      <w:bookmarkStart w:id="1651" w:name="_Toc59034101"/>
      <w:bookmarkEnd w:id="1651"/>
      <w:bookmarkStart w:id="1652" w:name="_Toc59181318"/>
      <w:bookmarkEnd w:id="1652"/>
      <w:bookmarkStart w:id="1653" w:name="_Toc47452175"/>
      <w:bookmarkEnd w:id="1653"/>
      <w:bookmarkStart w:id="1654" w:name="_Toc60331858"/>
      <w:bookmarkEnd w:id="1654"/>
      <w:bookmarkStart w:id="1655" w:name="_Toc59034579"/>
      <w:bookmarkEnd w:id="1655"/>
      <w:bookmarkStart w:id="1656" w:name="_Toc59034586"/>
      <w:bookmarkEnd w:id="1656"/>
      <w:bookmarkStart w:id="1657" w:name="_Toc60331868"/>
      <w:bookmarkEnd w:id="1657"/>
      <w:bookmarkStart w:id="1658" w:name="_Toc47457121"/>
      <w:bookmarkEnd w:id="1658"/>
      <w:bookmarkStart w:id="1659" w:name="_Toc59181308"/>
      <w:bookmarkEnd w:id="1659"/>
      <w:bookmarkStart w:id="1660" w:name="_Toc47451577"/>
      <w:bookmarkEnd w:id="1660"/>
      <w:bookmarkStart w:id="1661" w:name="_Toc59034106"/>
      <w:bookmarkEnd w:id="1661"/>
      <w:bookmarkStart w:id="1662" w:name="_Toc60327106"/>
      <w:bookmarkEnd w:id="1662"/>
      <w:bookmarkStart w:id="1663" w:name="_Toc59034107"/>
      <w:bookmarkEnd w:id="1663"/>
      <w:bookmarkStart w:id="1664" w:name="_Toc59034582"/>
      <w:bookmarkEnd w:id="1664"/>
      <w:bookmarkStart w:id="1665" w:name="_Toc59034105"/>
      <w:bookmarkEnd w:id="1665"/>
      <w:bookmarkStart w:id="1666" w:name="_Toc47455864"/>
      <w:bookmarkEnd w:id="1666"/>
      <w:bookmarkStart w:id="1667" w:name="_Toc47443767"/>
      <w:bookmarkEnd w:id="1667"/>
      <w:bookmarkStart w:id="1668" w:name="_Toc60327111"/>
      <w:bookmarkEnd w:id="1668"/>
      <w:bookmarkStart w:id="1669" w:name="_Toc59181312"/>
      <w:bookmarkEnd w:id="1669"/>
      <w:bookmarkStart w:id="1670" w:name="_Toc47451575"/>
      <w:bookmarkEnd w:id="1670"/>
      <w:bookmarkStart w:id="1671" w:name="_Toc60327109"/>
      <w:bookmarkEnd w:id="1671"/>
      <w:bookmarkStart w:id="1672" w:name="_Toc47457120"/>
      <w:bookmarkEnd w:id="1672"/>
      <w:bookmarkStart w:id="1673" w:name="_Toc47443079"/>
      <w:bookmarkEnd w:id="1673"/>
      <w:bookmarkStart w:id="1674" w:name="_Toc59181322"/>
      <w:bookmarkEnd w:id="1674"/>
      <w:bookmarkStart w:id="1675" w:name="_Toc60331872"/>
      <w:bookmarkEnd w:id="1675"/>
      <w:bookmarkStart w:id="1676" w:name="_Toc59034577"/>
      <w:bookmarkEnd w:id="1676"/>
      <w:bookmarkStart w:id="1677" w:name="_Toc47372639"/>
      <w:bookmarkEnd w:id="1677"/>
      <w:bookmarkStart w:id="1678" w:name="_Toc60327107"/>
      <w:bookmarkEnd w:id="1678"/>
      <w:bookmarkStart w:id="1679" w:name="_Toc60331869"/>
      <w:bookmarkEnd w:id="1679"/>
      <w:bookmarkStart w:id="1680" w:name="_Toc59106986"/>
      <w:bookmarkEnd w:id="1680"/>
      <w:bookmarkStart w:id="1681" w:name="_Toc47451462"/>
      <w:bookmarkEnd w:id="1681"/>
      <w:bookmarkStart w:id="1682" w:name="_Toc60327115"/>
      <w:bookmarkEnd w:id="1682"/>
      <w:bookmarkStart w:id="1683" w:name="_Toc59181084"/>
      <w:bookmarkEnd w:id="1683"/>
      <w:bookmarkStart w:id="1684" w:name="_Toc59034581"/>
      <w:bookmarkEnd w:id="1684"/>
      <w:bookmarkStart w:id="1685" w:name="_Toc47443083"/>
      <w:bookmarkEnd w:id="1685"/>
      <w:bookmarkStart w:id="1686" w:name="_Toc59034578"/>
      <w:bookmarkEnd w:id="1686"/>
      <w:bookmarkStart w:id="1687" w:name="_Toc59181314"/>
      <w:bookmarkEnd w:id="1687"/>
      <w:bookmarkStart w:id="1688" w:name="_Toc60327103"/>
      <w:bookmarkEnd w:id="1688"/>
      <w:bookmarkStart w:id="1689" w:name="_Toc59181321"/>
      <w:bookmarkEnd w:id="1689"/>
      <w:bookmarkStart w:id="1690" w:name="_Toc60331871"/>
      <w:bookmarkEnd w:id="1690"/>
      <w:bookmarkStart w:id="1691" w:name="_Toc59181306"/>
      <w:bookmarkEnd w:id="1691"/>
      <w:bookmarkStart w:id="1692" w:name="_Toc47455865"/>
      <w:bookmarkEnd w:id="1692"/>
      <w:bookmarkStart w:id="1693" w:name="_Toc60327117"/>
      <w:bookmarkEnd w:id="1693"/>
      <w:bookmarkStart w:id="1694" w:name="_Toc59181199"/>
      <w:bookmarkEnd w:id="1694"/>
      <w:bookmarkStart w:id="1695" w:name="_Toc59034108"/>
      <w:bookmarkEnd w:id="1695"/>
      <w:bookmarkStart w:id="1696" w:name="_Toc59181088"/>
      <w:bookmarkEnd w:id="1696"/>
      <w:bookmarkStart w:id="1697" w:name="_Toc47451578"/>
      <w:bookmarkEnd w:id="1697"/>
      <w:bookmarkStart w:id="1698" w:name="_Toc47451580"/>
      <w:bookmarkEnd w:id="1698"/>
      <w:bookmarkStart w:id="1699" w:name="_Toc60331874"/>
      <w:bookmarkEnd w:id="1699"/>
      <w:bookmarkStart w:id="1700" w:name="_Toc47451845"/>
      <w:bookmarkEnd w:id="1700"/>
      <w:bookmarkStart w:id="1701" w:name="_Toc60331866"/>
      <w:bookmarkEnd w:id="1701"/>
      <w:bookmarkStart w:id="1702" w:name="_Toc47452172"/>
      <w:bookmarkEnd w:id="1702"/>
      <w:bookmarkStart w:id="1703" w:name="_Toc60331859"/>
      <w:bookmarkEnd w:id="1703"/>
      <w:bookmarkStart w:id="1704" w:name="_Toc59181092"/>
      <w:bookmarkEnd w:id="1704"/>
      <w:bookmarkStart w:id="1705" w:name="_Toc59034588"/>
      <w:bookmarkEnd w:id="1705"/>
      <w:bookmarkStart w:id="1706" w:name="_Toc59106989"/>
      <w:bookmarkEnd w:id="1706"/>
      <w:bookmarkStart w:id="1707" w:name="_Toc59181202"/>
      <w:bookmarkEnd w:id="1707"/>
      <w:bookmarkStart w:id="1708" w:name="_Toc59034097"/>
      <w:bookmarkEnd w:id="1708"/>
      <w:bookmarkStart w:id="1709" w:name="_Toc47455863"/>
      <w:bookmarkEnd w:id="1709"/>
      <w:bookmarkStart w:id="1710" w:name="_Toc47455867"/>
      <w:bookmarkEnd w:id="1710"/>
      <w:bookmarkStart w:id="1711" w:name="_Toc47457122"/>
      <w:bookmarkEnd w:id="1711"/>
      <w:bookmarkStart w:id="1712" w:name="_Toc59181195"/>
      <w:bookmarkEnd w:id="1712"/>
      <w:bookmarkStart w:id="1713" w:name="_Toc59181206"/>
      <w:bookmarkEnd w:id="1713"/>
      <w:bookmarkStart w:id="1714" w:name="_Toc47443193"/>
      <w:bookmarkEnd w:id="1714"/>
      <w:bookmarkStart w:id="1715" w:name="_Toc47443081"/>
      <w:bookmarkEnd w:id="1715"/>
      <w:bookmarkStart w:id="1716" w:name="_Toc47443194"/>
      <w:bookmarkEnd w:id="1716"/>
      <w:bookmarkStart w:id="1717" w:name="_Toc59181315"/>
      <w:bookmarkEnd w:id="1717"/>
      <w:bookmarkStart w:id="1718" w:name="_Toc59106980"/>
      <w:bookmarkEnd w:id="1718"/>
      <w:bookmarkStart w:id="1719" w:name="_Toc47452174"/>
      <w:bookmarkEnd w:id="1719"/>
      <w:bookmarkStart w:id="1720" w:name="_Toc47452176"/>
      <w:bookmarkEnd w:id="1720"/>
      <w:bookmarkStart w:id="1721" w:name="_Toc47451456"/>
      <w:bookmarkEnd w:id="1721"/>
      <w:bookmarkStart w:id="1722" w:name="_Toc59181097"/>
      <w:bookmarkEnd w:id="1722"/>
      <w:bookmarkStart w:id="1723" w:name="_Toc47455866"/>
      <w:bookmarkEnd w:id="1723"/>
      <w:bookmarkStart w:id="1724" w:name="_Toc59181086"/>
      <w:bookmarkEnd w:id="1724"/>
      <w:bookmarkStart w:id="1725" w:name="_Toc59181089"/>
      <w:bookmarkEnd w:id="1725"/>
      <w:bookmarkStart w:id="1726" w:name="_Toc59181203"/>
      <w:bookmarkEnd w:id="1726"/>
      <w:bookmarkStart w:id="1727" w:name="_Toc59181311"/>
      <w:bookmarkEnd w:id="1727"/>
      <w:bookmarkStart w:id="1728" w:name="_Toc59181313"/>
      <w:bookmarkEnd w:id="1728"/>
      <w:bookmarkStart w:id="1729" w:name="_Toc47443190"/>
      <w:bookmarkEnd w:id="1729"/>
      <w:bookmarkStart w:id="1730" w:name="_Toc59181093"/>
      <w:bookmarkEnd w:id="1730"/>
      <w:bookmarkStart w:id="1731" w:name="_Toc47451460"/>
      <w:bookmarkEnd w:id="1731"/>
      <w:bookmarkStart w:id="1732" w:name="_Toc47457124"/>
      <w:bookmarkEnd w:id="1732"/>
      <w:bookmarkStart w:id="1733" w:name="_Toc59106988"/>
      <w:bookmarkEnd w:id="1733"/>
      <w:bookmarkStart w:id="1734" w:name="_Toc60331864"/>
      <w:bookmarkEnd w:id="1734"/>
      <w:bookmarkStart w:id="1735" w:name="_Toc47443762"/>
      <w:bookmarkEnd w:id="1735"/>
      <w:bookmarkStart w:id="1736" w:name="_Toc47443189"/>
      <w:bookmarkEnd w:id="1736"/>
      <w:bookmarkStart w:id="1737" w:name="_Toc47451457"/>
      <w:bookmarkEnd w:id="1737"/>
      <w:bookmarkStart w:id="1738" w:name="_Toc47455868"/>
      <w:bookmarkEnd w:id="1738"/>
      <w:bookmarkStart w:id="1739" w:name="_Toc59181208"/>
      <w:bookmarkEnd w:id="1739"/>
      <w:bookmarkStart w:id="1740" w:name="_Toc59034580"/>
      <w:bookmarkEnd w:id="1740"/>
      <w:bookmarkStart w:id="1741" w:name="_Toc59181204"/>
      <w:bookmarkEnd w:id="1741"/>
      <w:bookmarkStart w:id="1742" w:name="_Toc59181096"/>
      <w:bookmarkEnd w:id="1742"/>
      <w:bookmarkStart w:id="1743" w:name="_Toc47451842"/>
      <w:bookmarkEnd w:id="1743"/>
      <w:bookmarkStart w:id="1744" w:name="_Toc59181094"/>
      <w:bookmarkEnd w:id="1744"/>
      <w:bookmarkStart w:id="1745" w:name="_Toc47451846"/>
      <w:bookmarkEnd w:id="1745"/>
      <w:bookmarkStart w:id="1746" w:name="_Toc47443763"/>
      <w:bookmarkEnd w:id="1746"/>
      <w:bookmarkStart w:id="1747" w:name="_Toc60331867"/>
      <w:bookmarkEnd w:id="1747"/>
      <w:bookmarkStart w:id="1748" w:name="_Toc60331861"/>
      <w:bookmarkEnd w:id="1748"/>
      <w:bookmarkStart w:id="1749" w:name="_Toc47443080"/>
      <w:bookmarkEnd w:id="1749"/>
      <w:bookmarkStart w:id="1750" w:name="_Toc60327114"/>
      <w:bookmarkEnd w:id="1750"/>
      <w:bookmarkStart w:id="1751" w:name="_Toc47457125"/>
      <w:bookmarkEnd w:id="1751"/>
      <w:bookmarkStart w:id="1752" w:name="_Toc47366839"/>
      <w:bookmarkEnd w:id="1752"/>
      <w:bookmarkStart w:id="1753" w:name="_Toc47451461"/>
      <w:bookmarkEnd w:id="1753"/>
      <w:bookmarkStart w:id="1754" w:name="_Toc60327101"/>
      <w:bookmarkEnd w:id="1754"/>
      <w:bookmarkStart w:id="1755" w:name="_Toc59106990"/>
      <w:bookmarkEnd w:id="1755"/>
      <w:bookmarkStart w:id="1756" w:name="_Toc47372640"/>
      <w:bookmarkEnd w:id="1756"/>
      <w:bookmarkStart w:id="1757" w:name="_Toc47451458"/>
      <w:bookmarkEnd w:id="1757"/>
      <w:bookmarkStart w:id="1758" w:name="_Toc59181307"/>
      <w:bookmarkEnd w:id="1758"/>
      <w:bookmarkStart w:id="1759" w:name="_Toc59034583"/>
      <w:bookmarkEnd w:id="1759"/>
      <w:bookmarkStart w:id="1760" w:name="_Toc59181211"/>
      <w:bookmarkEnd w:id="1760"/>
      <w:bookmarkStart w:id="1761" w:name="_Toc47451843"/>
      <w:bookmarkEnd w:id="1761"/>
      <w:bookmarkStart w:id="1762" w:name="_Toc47372642"/>
      <w:bookmarkEnd w:id="1762"/>
      <w:bookmarkStart w:id="1763" w:name="_Toc47372641"/>
      <w:bookmarkEnd w:id="1763"/>
      <w:bookmarkStart w:id="1764" w:name="_Toc60327108"/>
      <w:bookmarkEnd w:id="1764"/>
      <w:bookmarkStart w:id="1765" w:name="_Toc47457123"/>
      <w:bookmarkEnd w:id="1765"/>
      <w:bookmarkStart w:id="1766" w:name="_Toc59181210"/>
      <w:bookmarkEnd w:id="1766"/>
      <w:bookmarkStart w:id="1767" w:name="_Toc59106992"/>
      <w:bookmarkEnd w:id="1767"/>
      <w:bookmarkStart w:id="1768" w:name="_Toc47443192"/>
      <w:bookmarkEnd w:id="1768"/>
      <w:bookmarkStart w:id="1769" w:name="_Toc60327104"/>
      <w:bookmarkEnd w:id="1769"/>
      <w:bookmarkStart w:id="1770" w:name="_Toc47443191"/>
      <w:bookmarkEnd w:id="1770"/>
      <w:bookmarkStart w:id="1771" w:name="_Toc59034099"/>
      <w:bookmarkEnd w:id="1771"/>
      <w:bookmarkStart w:id="1772" w:name="_Toc59181205"/>
      <w:bookmarkEnd w:id="1772"/>
      <w:bookmarkStart w:id="1773" w:name="_Toc47366838"/>
      <w:bookmarkEnd w:id="1773"/>
      <w:bookmarkStart w:id="1774" w:name="_Toc59034098"/>
      <w:bookmarkEnd w:id="1774"/>
      <w:bookmarkStart w:id="1775" w:name="_Toc47451459"/>
      <w:bookmarkEnd w:id="1775"/>
      <w:bookmarkStart w:id="1776" w:name="_Toc59181098"/>
      <w:bookmarkEnd w:id="1776"/>
      <w:bookmarkStart w:id="1777" w:name="_Toc59181196"/>
      <w:bookmarkEnd w:id="1777"/>
      <w:bookmarkStart w:id="1778" w:name="_Toc59181320"/>
      <w:bookmarkEnd w:id="1778"/>
      <w:bookmarkStart w:id="1779" w:name="_Toc47451574"/>
      <w:bookmarkEnd w:id="1779"/>
      <w:bookmarkStart w:id="1780" w:name="_Toc47452171"/>
      <w:bookmarkEnd w:id="1780"/>
      <w:bookmarkStart w:id="1781" w:name="_Toc59181083"/>
      <w:bookmarkEnd w:id="1781"/>
      <w:bookmarkStart w:id="1782" w:name="_Toc47457126"/>
      <w:bookmarkEnd w:id="1782"/>
      <w:bookmarkStart w:id="1783" w:name="_Toc47443078"/>
      <w:bookmarkEnd w:id="1783"/>
      <w:bookmarkStart w:id="1784" w:name="_Toc59034102"/>
      <w:bookmarkEnd w:id="1784"/>
      <w:bookmarkStart w:id="1785" w:name="_Toc60327116"/>
      <w:bookmarkEnd w:id="1785"/>
      <w:bookmarkStart w:id="1786" w:name="_Toc47451576"/>
      <w:bookmarkEnd w:id="1786"/>
      <w:bookmarkStart w:id="1787" w:name="_Toc47451848"/>
      <w:bookmarkEnd w:id="1787"/>
      <w:bookmarkStart w:id="1788" w:name="_Toc59034585"/>
      <w:bookmarkEnd w:id="1788"/>
      <w:bookmarkStart w:id="1789" w:name="_Toc59034100"/>
      <w:bookmarkEnd w:id="1789"/>
      <w:bookmarkStart w:id="1790" w:name="_Toc59106984"/>
      <w:bookmarkEnd w:id="1790"/>
      <w:bookmarkStart w:id="1791" w:name="_Toc60331860"/>
      <w:bookmarkEnd w:id="1791"/>
      <w:bookmarkStart w:id="1792" w:name="_Toc59106985"/>
      <w:bookmarkEnd w:id="1792"/>
      <w:bookmarkStart w:id="1793" w:name="_Toc59181197"/>
      <w:bookmarkEnd w:id="1793"/>
      <w:bookmarkStart w:id="1794" w:name="_Toc59034587"/>
      <w:bookmarkEnd w:id="1794"/>
      <w:bookmarkStart w:id="1795" w:name="_Toc59034104"/>
      <w:bookmarkEnd w:id="1795"/>
      <w:bookmarkStart w:id="1796" w:name="_Toc60331862"/>
      <w:bookmarkEnd w:id="1796"/>
      <w:bookmarkStart w:id="1797" w:name="_Toc47451844"/>
      <w:bookmarkEnd w:id="1797"/>
      <w:bookmarkStart w:id="1798" w:name="_Toc59106987"/>
      <w:bookmarkEnd w:id="1798"/>
      <w:bookmarkStart w:id="1799" w:name="_Toc59181317"/>
      <w:bookmarkEnd w:id="1799"/>
      <w:bookmarkStart w:id="1800" w:name="_Toc59106982"/>
      <w:bookmarkEnd w:id="1800"/>
      <w:bookmarkStart w:id="1801" w:name="_Toc59181310"/>
      <w:bookmarkEnd w:id="1801"/>
      <w:bookmarkStart w:id="1802" w:name="_Toc47443084"/>
      <w:bookmarkEnd w:id="1802"/>
      <w:bookmarkStart w:id="1803" w:name="_Toc59106991"/>
      <w:bookmarkEnd w:id="1803"/>
      <w:bookmarkStart w:id="1804" w:name="_Toc59034109"/>
      <w:bookmarkEnd w:id="1804"/>
      <w:bookmarkStart w:id="1805" w:name="_Toc47443082"/>
      <w:bookmarkEnd w:id="1805"/>
      <w:bookmarkStart w:id="1806" w:name="_Toc59181200"/>
      <w:bookmarkEnd w:id="1806"/>
      <w:bookmarkStart w:id="1807" w:name="_Toc47452173"/>
      <w:bookmarkEnd w:id="1807"/>
      <w:bookmarkStart w:id="1808" w:name="_Toc59181323"/>
      <w:bookmarkEnd w:id="1808"/>
      <w:bookmarkStart w:id="1809" w:name="_Toc47443761"/>
      <w:bookmarkEnd w:id="1809"/>
      <w:bookmarkStart w:id="1810" w:name="_Toc60331863"/>
      <w:bookmarkEnd w:id="1810"/>
      <w:bookmarkStart w:id="1811" w:name="_Toc59181090"/>
      <w:bookmarkEnd w:id="1811"/>
      <w:bookmarkStart w:id="1812" w:name="_Toc60327110"/>
      <w:bookmarkEnd w:id="1812"/>
      <w:bookmarkStart w:id="1813" w:name="_Toc56166281"/>
      <w:bookmarkStart w:id="1814" w:name="_Toc56166092"/>
      <w:bookmarkStart w:id="1815" w:name="_Toc24460045"/>
      <w:bookmarkStart w:id="1816" w:name="_Toc35006352"/>
      <w:r>
        <w:rPr>
          <w:b/>
          <w:sz w:val="36"/>
        </w:rPr>
        <w:br w:type="page"/>
      </w:r>
      <w:bookmarkStart w:id="1817" w:name="_Toc103332453"/>
      <w:r>
        <w:rPr>
          <w:rFonts w:hint="eastAsia" w:ascii="黑体" w:hAnsi="黑体" w:eastAsia="黑体" w:cs="黑体"/>
          <w:b/>
          <w:sz w:val="36"/>
        </w:rPr>
        <w:t>债券回购交易</w:t>
      </w:r>
      <w:bookmarkEnd w:id="1813"/>
      <w:bookmarkEnd w:id="1814"/>
      <w:bookmarkEnd w:id="1817"/>
    </w:p>
    <w:p>
      <w:pPr>
        <w:adjustRightInd w:val="0"/>
        <w:snapToGrid w:val="0"/>
        <w:spacing w:line="600" w:lineRule="exact"/>
        <w:ind w:firstLine="600"/>
        <w:rPr>
          <w:rFonts w:ascii="仿宋_GB2312" w:hAnsi="Calibri" w:eastAsia="仿宋_GB2312"/>
          <w:b/>
          <w:sz w:val="30"/>
          <w:szCs w:val="30"/>
        </w:rPr>
      </w:pPr>
      <w:r>
        <w:rPr>
          <w:rFonts w:hint="eastAsia" w:ascii="仿宋_GB2312" w:hAnsi="Calibri" w:eastAsia="仿宋_GB2312"/>
          <w:sz w:val="30"/>
          <w:szCs w:val="30"/>
        </w:rPr>
        <w:t>本指南所称债券回购交易是指资金融入方（正回购方）将债券出质以从资金融出方（逆</w:t>
      </w:r>
      <w:r>
        <w:rPr>
          <w:rFonts w:ascii="仿宋_GB2312" w:hAnsi="Calibri" w:eastAsia="仿宋_GB2312"/>
          <w:sz w:val="30"/>
          <w:szCs w:val="30"/>
        </w:rPr>
        <w:tab/>
      </w:r>
      <w:r>
        <w:rPr>
          <w:rFonts w:hint="eastAsia" w:ascii="仿宋_GB2312" w:hAnsi="Calibri" w:eastAsia="仿宋_GB2312"/>
          <w:sz w:val="30"/>
          <w:szCs w:val="30"/>
        </w:rPr>
        <w:t>回购方）融入资金，并约定到期解除质押返还资金的交易。</w:t>
      </w:r>
    </w:p>
    <w:p>
      <w:pPr>
        <w:numPr>
          <w:ilvl w:val="1"/>
          <w:numId w:val="4"/>
        </w:numPr>
        <w:spacing w:line="600" w:lineRule="exact"/>
        <w:ind w:left="0" w:firstLine="0"/>
        <w:outlineLvl w:val="1"/>
        <w:rPr>
          <w:rFonts w:ascii="仿宋_GB2312" w:eastAsia="仿宋_GB2312"/>
          <w:b/>
          <w:sz w:val="30"/>
          <w:szCs w:val="30"/>
        </w:rPr>
      </w:pPr>
      <w:bookmarkStart w:id="1818" w:name="_Toc103332454"/>
      <w:bookmarkStart w:id="1819" w:name="_Toc56166282"/>
      <w:bookmarkStart w:id="1820" w:name="_Toc56166093"/>
      <w:r>
        <w:rPr>
          <w:rFonts w:hint="eastAsia" w:ascii="仿宋_GB2312" w:eastAsia="仿宋_GB2312"/>
          <w:b/>
          <w:sz w:val="30"/>
          <w:szCs w:val="30"/>
        </w:rPr>
        <w:t>一般规定</w:t>
      </w:r>
      <w:bookmarkEnd w:id="1818"/>
    </w:p>
    <w:p>
      <w:pPr>
        <w:numPr>
          <w:ilvl w:val="2"/>
          <w:numId w:val="4"/>
        </w:numPr>
        <w:spacing w:line="600" w:lineRule="exact"/>
        <w:ind w:left="0" w:firstLine="0"/>
        <w:outlineLvl w:val="2"/>
        <w:rPr>
          <w:rFonts w:ascii="仿宋_GB2312" w:eastAsia="仿宋_GB2312"/>
          <w:b/>
          <w:sz w:val="30"/>
          <w:szCs w:val="30"/>
        </w:rPr>
      </w:pPr>
      <w:bookmarkStart w:id="1821" w:name="_Toc57908928"/>
      <w:r>
        <w:rPr>
          <w:rFonts w:hint="eastAsia" w:ascii="仿宋_GB2312" w:eastAsia="仿宋_GB2312"/>
          <w:b/>
          <w:sz w:val="30"/>
          <w:szCs w:val="30"/>
        </w:rPr>
        <w:t>回购类型</w:t>
      </w:r>
      <w:bookmarkEnd w:id="1819"/>
      <w:bookmarkEnd w:id="1820"/>
      <w:bookmarkEnd w:id="1821"/>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本指南所称债券回购交易包括通用回购、协议回购与三方回购。</w:t>
      </w:r>
    </w:p>
    <w:p>
      <w:pPr>
        <w:adjustRightInd w:val="0"/>
        <w:snapToGrid w:val="0"/>
        <w:spacing w:line="600" w:lineRule="exact"/>
        <w:ind w:firstLine="600"/>
        <w:rPr>
          <w:rFonts w:ascii="仿宋_GB2312" w:hAnsi="Calibri" w:eastAsia="仿宋_GB2312"/>
          <w:color w:val="000000"/>
          <w:sz w:val="30"/>
          <w:szCs w:val="30"/>
        </w:rPr>
      </w:pPr>
      <w:r>
        <w:rPr>
          <w:rFonts w:hint="eastAsia" w:ascii="仿宋_GB2312" w:eastAsia="仿宋_GB2312"/>
          <w:color w:val="000000"/>
          <w:sz w:val="30"/>
          <w:szCs w:val="30"/>
        </w:rPr>
        <w:t>通用回购交易指资金融入方</w:t>
      </w:r>
      <w:r>
        <w:rPr>
          <w:rFonts w:hint="eastAsia" w:ascii="仿宋_GB2312" w:hAnsi="Calibri" w:eastAsia="仿宋_GB2312"/>
          <w:sz w:val="30"/>
          <w:szCs w:val="30"/>
        </w:rPr>
        <w:t>（正回购方）</w:t>
      </w:r>
      <w:r>
        <w:rPr>
          <w:rFonts w:hint="eastAsia" w:ascii="仿宋_GB2312" w:eastAsia="仿宋_GB2312"/>
          <w:color w:val="000000"/>
          <w:sz w:val="30"/>
          <w:szCs w:val="30"/>
        </w:rPr>
        <w:t>将符合要求的债券申报质押，以相应折算率计算出的质押券价值为融资额度进行质押融资，交易双方约定在回购期满后返还资金同时解除债券质押的交易。</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协议回购是指回购双方自主协商约定，由资金融入方（正回购方）将债券出质给资金融出方（逆回购方）融入资金，并在未来返还资金和支付回购利息，同时解除债券质押登记的交易。</w:t>
      </w:r>
    </w:p>
    <w:p>
      <w:pPr>
        <w:widowControl/>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三方回购是指资金融入方（正回购方）将债券出质给资金融出方（逆回购方）以融入资金，约定在未来返还资金和支付回购利息，同时解除债券质押，并由本所、证券登记结算等提供相关的担保品管理服务的交易。在三方回购交易中，回购双方在交易环节主要协商回购交易的金额、期限、利率、质押券篮子等基本要素，双方可不指定具体质押券及折扣率，质押券由登记结算机构根据相关规则及约定事后选取并进行存续期管理。</w:t>
      </w:r>
    </w:p>
    <w:p>
      <w:pPr>
        <w:numPr>
          <w:ilvl w:val="2"/>
          <w:numId w:val="4"/>
        </w:numPr>
        <w:spacing w:line="600" w:lineRule="exact"/>
        <w:ind w:left="0" w:firstLine="0"/>
        <w:outlineLvl w:val="2"/>
        <w:rPr>
          <w:rFonts w:ascii="仿宋_GB2312" w:eastAsia="仿宋_GB2312"/>
          <w:b/>
          <w:sz w:val="30"/>
          <w:szCs w:val="30"/>
        </w:rPr>
      </w:pPr>
      <w:bookmarkStart w:id="1822" w:name="_Toc56166094"/>
      <w:bookmarkStart w:id="1823" w:name="_Toc56166283"/>
      <w:bookmarkStart w:id="1824" w:name="_Toc57908929"/>
      <w:r>
        <w:rPr>
          <w:rFonts w:hint="eastAsia" w:ascii="仿宋_GB2312" w:eastAsia="仿宋_GB2312"/>
          <w:b/>
          <w:sz w:val="30"/>
          <w:szCs w:val="30"/>
        </w:rPr>
        <w:t>交易</w:t>
      </w:r>
      <w:bookmarkEnd w:id="1822"/>
      <w:bookmarkEnd w:id="1823"/>
      <w:bookmarkEnd w:id="1824"/>
    </w:p>
    <w:p>
      <w:pPr>
        <w:widowControl/>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通用回购交易暂仅采用匹配成交方式达成交易，协议回购交易及三方回购交易暂仅可发起意向申报并采用协商成交方式达成交易，其他交易方式实施时间由本所另行通知。</w:t>
      </w:r>
    </w:p>
    <w:p>
      <w:pPr>
        <w:widowControl/>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债券回购具体交易事宜，详见本章第7.2、7.3、7.4节。</w:t>
      </w:r>
    </w:p>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回购数据报送</w:t>
      </w:r>
    </w:p>
    <w:p>
      <w:pPr>
        <w:adjustRightInd w:val="0"/>
        <w:snapToGrid w:val="0"/>
        <w:spacing w:line="600" w:lineRule="exact"/>
        <w:ind w:firstLine="600" w:firstLineChars="200"/>
        <w:rPr>
          <w:rFonts w:ascii="仿宋_GB2312" w:hAnsi="微软雅黑" w:eastAsia="仿宋_GB2312"/>
          <w:sz w:val="30"/>
          <w:szCs w:val="30"/>
        </w:rPr>
      </w:pPr>
      <w:r>
        <w:rPr>
          <w:rFonts w:hint="eastAsia" w:ascii="仿宋_GB2312" w:hAnsi="微软雅黑" w:eastAsia="仿宋_GB2312"/>
          <w:sz w:val="30"/>
          <w:szCs w:val="30"/>
        </w:rPr>
        <w:t>本所及证券登记结算机构就债券回购建立回购融资主体的数据报送与监测机制。回购参与主体应当加强回购风险的监测与评估，定期向本所报送其主体信息及相关业务数据。</w:t>
      </w:r>
    </w:p>
    <w:p>
      <w:pPr>
        <w:adjustRightInd w:val="0"/>
        <w:snapToGrid w:val="0"/>
        <w:spacing w:line="600" w:lineRule="exact"/>
        <w:ind w:firstLine="600"/>
        <w:rPr>
          <w:rFonts w:ascii="仿宋_GB2312" w:hAnsi="微软雅黑" w:eastAsia="仿宋_GB2312"/>
          <w:sz w:val="30"/>
          <w:szCs w:val="30"/>
        </w:rPr>
      </w:pPr>
      <w:r>
        <w:rPr>
          <w:rFonts w:hint="eastAsia" w:ascii="仿宋_GB2312" w:hAnsi="微软雅黑" w:eastAsia="仿宋_GB2312"/>
          <w:sz w:val="30"/>
          <w:szCs w:val="30"/>
        </w:rPr>
        <w:t>回购数据的报送内容及报送方式由本所及证券登记结算机构另行规定。</w:t>
      </w:r>
    </w:p>
    <w:p>
      <w:pPr>
        <w:numPr>
          <w:ilvl w:val="2"/>
          <w:numId w:val="4"/>
        </w:numPr>
        <w:spacing w:line="600" w:lineRule="exact"/>
        <w:ind w:left="0" w:firstLine="0"/>
        <w:outlineLvl w:val="2"/>
        <w:rPr>
          <w:rFonts w:ascii="仿宋_GB2312" w:hAnsi="黑体" w:eastAsia="仿宋_GB2312"/>
          <w:b/>
          <w:sz w:val="30"/>
          <w:szCs w:val="30"/>
        </w:rPr>
      </w:pPr>
      <w:r>
        <w:rPr>
          <w:rFonts w:hint="eastAsia" w:ascii="仿宋_GB2312" w:hAnsi="Calibri" w:eastAsia="仿宋_GB2312"/>
          <w:b/>
          <w:kern w:val="0"/>
          <w:sz w:val="30"/>
          <w:szCs w:val="30"/>
        </w:rPr>
        <w:t>担保品处置</w:t>
      </w:r>
    </w:p>
    <w:p>
      <w:pPr>
        <w:adjustRightInd w:val="0"/>
        <w:snapToGrid w:val="0"/>
        <w:spacing w:line="600" w:lineRule="exact"/>
        <w:ind w:firstLine="600" w:firstLineChars="200"/>
        <w:rPr>
          <w:rFonts w:ascii="仿宋_GB2312" w:eastAsia="仿宋_GB2312"/>
          <w:sz w:val="30"/>
          <w:szCs w:val="30"/>
        </w:rPr>
      </w:pPr>
      <w:r>
        <w:rPr>
          <w:rFonts w:hint="eastAsia" w:ascii="仿宋_GB2312" w:hAnsi="Calibri" w:eastAsia="仿宋_GB2312"/>
          <w:sz w:val="30"/>
          <w:szCs w:val="30"/>
        </w:rPr>
        <w:t>债券回购业务</w:t>
      </w:r>
      <w:r>
        <w:rPr>
          <w:rFonts w:hint="eastAsia" w:ascii="仿宋_GB2312" w:eastAsia="仿宋_GB2312"/>
          <w:sz w:val="30"/>
          <w:szCs w:val="30"/>
        </w:rPr>
        <w:t>出现支付违约或其他双方约定情形后，质权人（以下简称处置方）可根据与出质人的约定，通过本所建立的债券担保品处置平台（以下简称处置平台）对债券担保品（以下简称担保品）进行处置。</w:t>
      </w:r>
    </w:p>
    <w:p>
      <w:pPr>
        <w:adjustRightInd w:val="0"/>
        <w:snapToGrid w:val="0"/>
        <w:spacing w:line="600" w:lineRule="exact"/>
        <w:ind w:firstLine="600" w:firstLineChars="200"/>
        <w:rPr>
          <w:rFonts w:ascii="仿宋_GB2312" w:eastAsia="仿宋_GB2312"/>
          <w:sz w:val="30"/>
          <w:szCs w:val="30"/>
        </w:rPr>
      </w:pPr>
      <w:r>
        <w:rPr>
          <w:rFonts w:hint="eastAsia" w:ascii="仿宋_GB2312" w:eastAsia="仿宋_GB2312"/>
          <w:sz w:val="30"/>
          <w:szCs w:val="30"/>
        </w:rPr>
        <w:t>担保品处置平台的地址为https://bond.uap.sse.com.cn。</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（1）处置标的</w:t>
      </w:r>
    </w:p>
    <w:p>
      <w:pPr>
        <w:adjustRightInd w:val="0"/>
        <w:snapToGrid w:val="0"/>
        <w:spacing w:line="600" w:lineRule="exact"/>
        <w:ind w:firstLine="600" w:firstLineChars="200"/>
        <w:rPr>
          <w:rFonts w:ascii="仿宋_GB2312" w:eastAsia="仿宋_GB2312"/>
          <w:sz w:val="30"/>
          <w:szCs w:val="30"/>
        </w:rPr>
      </w:pPr>
      <w:r>
        <w:rPr>
          <w:rFonts w:hint="eastAsia" w:ascii="仿宋_GB2312" w:eastAsia="仿宋_GB2312"/>
          <w:sz w:val="30"/>
          <w:szCs w:val="30"/>
        </w:rPr>
        <w:t>处置平台可以支持的处置品种包括在指定登记结算机构存管并按规定办理担保的各类担保品，包括但不限于国债、地方政府债券、金融债、公司债券、企业债券、可转债、资产支持证券以及本所认可的其他债券。本所可以调整通过处置平台处置的担保品范围。</w:t>
      </w:r>
    </w:p>
    <w:p>
      <w:pPr>
        <w:adjustRightInd w:val="0"/>
        <w:snapToGrid w:val="0"/>
        <w:spacing w:line="600" w:lineRule="exact"/>
        <w:ind w:firstLine="600" w:firstLineChars="200"/>
        <w:rPr>
          <w:rFonts w:ascii="仿宋_GB2312" w:hAnsi="Calibri" w:eastAsia="仿宋_GB2312"/>
          <w:kern w:val="0"/>
          <w:sz w:val="30"/>
          <w:szCs w:val="30"/>
        </w:rPr>
      </w:pPr>
      <w:r>
        <w:rPr>
          <w:rFonts w:hint="eastAsia" w:ascii="仿宋_GB2312" w:eastAsia="仿宋_GB2312"/>
          <w:sz w:val="30"/>
          <w:szCs w:val="30"/>
        </w:rPr>
        <w:t>（2）参与主体</w:t>
      </w:r>
    </w:p>
    <w:p>
      <w:pPr>
        <w:pStyle w:val="83"/>
        <w:widowControl w:val="0"/>
        <w:spacing w:line="540" w:lineRule="exact"/>
        <w:ind w:left="0" w:firstLine="600" w:firstLineChars="200"/>
        <w:jc w:val="both"/>
        <w:rPr>
          <w:rFonts w:ascii="仿宋_GB2312" w:eastAsia="仿宋_GB2312"/>
          <w:sz w:val="30"/>
          <w:szCs w:val="30"/>
          <w:lang w:eastAsia="zh-CN"/>
        </w:rPr>
      </w:pPr>
      <w:r>
        <w:rPr>
          <w:rFonts w:hint="eastAsia" w:ascii="仿宋_GB2312" w:eastAsia="仿宋_GB2312"/>
          <w:sz w:val="30"/>
          <w:szCs w:val="30"/>
          <w:lang w:eastAsia="zh-CN"/>
        </w:rPr>
        <w:t>证券登记结算机构、协议回购的逆回购方、三方回购的逆回购方以及本所认可的其他机构可以申请通过处置平台对债券担保品进行处置。参加担保品处置平台报价的主体应当为合格报价团成员，符合下列条件之一的机构可以向本所申请加入合格报价团：</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1）商业银行；</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2）证券公司；</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3）保险公司；</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4）上年末资产管理规模超过1000亿元人民币的资产管理机构；</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5）金融资产管理公司；</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6）本所认可的其他机构。</w:t>
      </w:r>
    </w:p>
    <w:p>
      <w:pPr>
        <w:adjustRightInd w:val="0"/>
        <w:snapToGrid w:val="0"/>
        <w:spacing w:line="600" w:lineRule="exact"/>
        <w:ind w:firstLine="600" w:firstLineChars="200"/>
        <w:rPr>
          <w:rFonts w:ascii="仿宋_GB2312" w:eastAsia="仿宋_GB2312"/>
          <w:sz w:val="30"/>
          <w:szCs w:val="30"/>
        </w:rPr>
      </w:pPr>
      <w:r>
        <w:rPr>
          <w:rFonts w:hint="eastAsia" w:ascii="仿宋_GB2312" w:eastAsia="仿宋_GB2312"/>
          <w:sz w:val="30"/>
          <w:szCs w:val="30"/>
        </w:rPr>
        <w:t>合格报价团成员代其他债券投资者报价的，应确保其符合投资者适当性相关要求，并自行与其签订相关协议。</w:t>
      </w:r>
    </w:p>
    <w:p>
      <w:pPr>
        <w:pStyle w:val="83"/>
        <w:widowControl w:val="0"/>
        <w:spacing w:line="540" w:lineRule="exact"/>
        <w:ind w:left="0" w:firstLine="600" w:firstLineChars="200"/>
        <w:jc w:val="both"/>
        <w:rPr>
          <w:rFonts w:ascii="仿宋_GB2312" w:eastAsia="仿宋_GB2312"/>
          <w:sz w:val="30"/>
          <w:szCs w:val="30"/>
          <w:lang w:eastAsia="zh-CN"/>
        </w:rPr>
      </w:pPr>
      <w:r>
        <w:rPr>
          <w:rFonts w:hint="eastAsia" w:ascii="仿宋_GB2312" w:eastAsia="仿宋_GB2312"/>
          <w:sz w:val="30"/>
          <w:szCs w:val="30"/>
          <w:lang w:eastAsia="zh-CN"/>
        </w:rPr>
        <w:t>（3）处置流程</w:t>
      </w:r>
    </w:p>
    <w:p>
      <w:pPr>
        <w:pStyle w:val="83"/>
        <w:widowControl w:val="0"/>
        <w:spacing w:line="540" w:lineRule="exact"/>
        <w:ind w:left="0" w:firstLine="600" w:firstLineChars="200"/>
        <w:jc w:val="both"/>
        <w:rPr>
          <w:rFonts w:ascii="仿宋_GB2312" w:hAnsi="Calibri" w:eastAsia="仿宋_GB2312"/>
          <w:sz w:val="30"/>
          <w:szCs w:val="30"/>
          <w:lang w:eastAsia="zh-CN"/>
        </w:rPr>
      </w:pPr>
      <w:r>
        <w:rPr>
          <w:rFonts w:hint="eastAsia" w:ascii="仿宋_GB2312" w:eastAsia="仿宋_GB2312"/>
          <w:sz w:val="30"/>
          <w:szCs w:val="30"/>
          <w:lang w:eastAsia="zh-CN"/>
        </w:rPr>
        <w:t>协议回购、三方回购的逆回购方拟作为处置方通过处置平台进行担保品处置的，</w:t>
      </w:r>
      <w:r>
        <w:rPr>
          <w:rFonts w:hint="eastAsia" w:ascii="仿宋_GB2312" w:hAnsi="Calibri" w:eastAsia="仿宋_GB2312"/>
          <w:sz w:val="30"/>
          <w:szCs w:val="30"/>
          <w:lang w:eastAsia="zh-CN"/>
        </w:rPr>
        <w:t>按以下流程进行：</w:t>
      </w:r>
    </w:p>
    <w:p>
      <w:pPr>
        <w:adjustRightInd w:val="0"/>
        <w:snapToGrid w:val="0"/>
        <w:spacing w:line="600" w:lineRule="exact"/>
        <w:ind w:firstLine="600" w:firstLineChars="200"/>
        <w:rPr>
          <w:rFonts w:ascii="仿宋_GB2312" w:hAnsi="Calibri" w:eastAsia="仿宋_GB2312"/>
          <w:kern w:val="0"/>
          <w:sz w:val="30"/>
          <w:szCs w:val="30"/>
        </w:rPr>
      </w:pPr>
      <w:r>
        <w:rPr>
          <w:rFonts w:hint="eastAsia" w:ascii="仿宋_GB2312" w:hAnsi="Calibri" w:eastAsia="仿宋_GB2312"/>
          <w:kern w:val="0"/>
          <w:sz w:val="30"/>
          <w:szCs w:val="30"/>
        </w:rPr>
        <w:t>1）逆回购方作为处置方向本所提交处置申请材料。</w:t>
      </w:r>
    </w:p>
    <w:p>
      <w:pPr>
        <w:adjustRightInd w:val="0"/>
        <w:snapToGrid w:val="0"/>
        <w:spacing w:line="600" w:lineRule="exact"/>
        <w:ind w:firstLine="600" w:firstLineChars="200"/>
        <w:rPr>
          <w:rFonts w:ascii="仿宋_GB2312" w:hAnsi="Calibri" w:eastAsia="仿宋_GB2312"/>
          <w:kern w:val="0"/>
          <w:sz w:val="30"/>
          <w:szCs w:val="30"/>
        </w:rPr>
      </w:pPr>
      <w:r>
        <w:rPr>
          <w:rFonts w:hint="eastAsia" w:ascii="仿宋_GB2312" w:hAnsi="Calibri" w:eastAsia="仿宋_GB2312"/>
          <w:kern w:val="0"/>
          <w:sz w:val="30"/>
          <w:szCs w:val="30"/>
        </w:rPr>
        <w:t>2）处置方收到本所启动处置流程的通知后，与本所签订《上海证券交易所债券担保品处置技术服务协议》。</w:t>
      </w:r>
    </w:p>
    <w:p>
      <w:pPr>
        <w:adjustRightInd w:val="0"/>
        <w:snapToGrid w:val="0"/>
        <w:spacing w:line="600" w:lineRule="exact"/>
        <w:ind w:firstLine="600" w:firstLineChars="200"/>
        <w:rPr>
          <w:rFonts w:ascii="仿宋_GB2312" w:hAnsi="Calibri" w:eastAsia="仿宋_GB2312"/>
          <w:kern w:val="0"/>
          <w:sz w:val="30"/>
          <w:szCs w:val="30"/>
        </w:rPr>
      </w:pPr>
      <w:r>
        <w:rPr>
          <w:rFonts w:hint="eastAsia" w:ascii="仿宋_GB2312" w:hAnsi="Calibri" w:eastAsia="仿宋_GB2312"/>
          <w:kern w:val="0"/>
          <w:sz w:val="30"/>
          <w:szCs w:val="30"/>
        </w:rPr>
        <w:t>3）处置方通过处置平台向市场发布处置公告。处置公告中应明确处置债券清单、处置方式、处置时间、合格报价团范围、报价要求、中标原则、最低处置价格、缴款安排等内容。</w:t>
      </w:r>
    </w:p>
    <w:p>
      <w:pPr>
        <w:adjustRightInd w:val="0"/>
        <w:snapToGrid w:val="0"/>
        <w:spacing w:line="600" w:lineRule="exact"/>
        <w:ind w:firstLine="600" w:firstLineChars="200"/>
        <w:rPr>
          <w:rFonts w:ascii="仿宋_GB2312" w:hAnsi="Calibri" w:eastAsia="仿宋_GB2312"/>
          <w:kern w:val="0"/>
          <w:sz w:val="30"/>
          <w:szCs w:val="30"/>
        </w:rPr>
      </w:pPr>
      <w:r>
        <w:rPr>
          <w:rFonts w:hint="eastAsia" w:ascii="仿宋_GB2312" w:hAnsi="Calibri" w:eastAsia="仿宋_GB2312"/>
          <w:kern w:val="0"/>
          <w:sz w:val="30"/>
          <w:szCs w:val="30"/>
        </w:rPr>
        <w:t>4）处置日，合格报价团成员通过债券担保品处置平台进行报价，对处置平台根据处置模式、中标原则产生处置的结果，处置方现场负责人签字确认。</w:t>
      </w:r>
    </w:p>
    <w:p>
      <w:pPr>
        <w:adjustRightInd w:val="0"/>
        <w:snapToGrid w:val="0"/>
        <w:spacing w:line="600" w:lineRule="exact"/>
        <w:ind w:firstLine="600" w:firstLineChars="200"/>
        <w:rPr>
          <w:rFonts w:ascii="仿宋_GB2312" w:hAnsi="Calibri" w:eastAsia="仿宋_GB2312"/>
          <w:kern w:val="0"/>
          <w:sz w:val="30"/>
          <w:szCs w:val="30"/>
        </w:rPr>
      </w:pPr>
      <w:r>
        <w:rPr>
          <w:rFonts w:hint="eastAsia" w:ascii="仿宋_GB2312" w:hAnsi="Calibri" w:eastAsia="仿宋_GB2312"/>
          <w:kern w:val="0"/>
          <w:sz w:val="30"/>
          <w:szCs w:val="30"/>
        </w:rPr>
        <w:t>5）处置方通过处置平台向报价团成员发送处置结果，并通过处置平台向市场公告。</w:t>
      </w:r>
    </w:p>
    <w:p>
      <w:pPr>
        <w:adjustRightInd w:val="0"/>
        <w:snapToGrid w:val="0"/>
        <w:spacing w:line="600" w:lineRule="exact"/>
        <w:ind w:firstLine="600" w:firstLineChars="200"/>
        <w:rPr>
          <w:rFonts w:ascii="仿宋_GB2312" w:hAnsi="Calibri" w:eastAsia="仿宋_GB2312"/>
          <w:kern w:val="0"/>
          <w:sz w:val="30"/>
          <w:szCs w:val="30"/>
        </w:rPr>
      </w:pPr>
      <w:r>
        <w:rPr>
          <w:rFonts w:ascii="仿宋_GB2312" w:hAnsi="Calibri" w:eastAsia="仿宋_GB2312"/>
          <w:kern w:val="0"/>
          <w:sz w:val="30"/>
          <w:szCs w:val="30"/>
        </w:rPr>
        <w:t>6</w:t>
      </w:r>
      <w:r>
        <w:rPr>
          <w:rFonts w:hint="eastAsia" w:ascii="仿宋_GB2312" w:hAnsi="Calibri" w:eastAsia="仿宋_GB2312"/>
          <w:kern w:val="0"/>
          <w:sz w:val="30"/>
          <w:szCs w:val="30"/>
        </w:rPr>
        <w:t>）处置方和中标方根据缴款安排在线下完成缴款。</w:t>
      </w:r>
    </w:p>
    <w:p>
      <w:pPr>
        <w:adjustRightInd w:val="0"/>
        <w:snapToGrid w:val="0"/>
        <w:spacing w:line="600" w:lineRule="exact"/>
        <w:ind w:firstLine="600" w:firstLineChars="200"/>
        <w:rPr>
          <w:rFonts w:ascii="仿宋_GB2312" w:hAnsi="Calibri" w:eastAsia="仿宋_GB2312"/>
          <w:kern w:val="0"/>
          <w:sz w:val="30"/>
          <w:szCs w:val="30"/>
        </w:rPr>
      </w:pPr>
      <w:r>
        <w:rPr>
          <w:rFonts w:ascii="仿宋_GB2312" w:hAnsi="Calibri" w:eastAsia="仿宋_GB2312"/>
          <w:kern w:val="0"/>
          <w:sz w:val="30"/>
          <w:szCs w:val="30"/>
        </w:rPr>
        <w:t>7</w:t>
      </w:r>
      <w:r>
        <w:rPr>
          <w:rFonts w:hint="eastAsia" w:ascii="仿宋_GB2312" w:hAnsi="Calibri" w:eastAsia="仿宋_GB2312"/>
          <w:kern w:val="0"/>
          <w:sz w:val="30"/>
          <w:szCs w:val="30"/>
        </w:rPr>
        <w:t>）处置方向本所提交资金到账确认书，本所依据处置方提交的资金到账确认书向债券登记结算机构发送债券过户通知单，由证券登记结算机构按相关规则办理债券过户。</w:t>
      </w:r>
    </w:p>
    <w:p>
      <w:pPr>
        <w:adjustRightInd w:val="0"/>
        <w:snapToGrid w:val="0"/>
        <w:spacing w:line="600" w:lineRule="exact"/>
        <w:ind w:firstLine="600" w:firstLineChars="200"/>
        <w:rPr>
          <w:rFonts w:ascii="仿宋_GB2312" w:hAnsi="Calibri" w:eastAsia="仿宋_GB2312"/>
          <w:kern w:val="0"/>
          <w:sz w:val="30"/>
          <w:szCs w:val="30"/>
        </w:rPr>
      </w:pPr>
      <w:r>
        <w:rPr>
          <w:rFonts w:hint="eastAsia" w:ascii="仿宋_GB2312" w:hAnsi="Calibri" w:eastAsia="仿宋_GB2312"/>
          <w:kern w:val="0"/>
          <w:sz w:val="30"/>
          <w:szCs w:val="30"/>
        </w:rPr>
        <w:t>具体要求及流程按照《上海证券交易所债券担保品处置平台服务指引》执行。</w:t>
      </w:r>
    </w:p>
    <w:p>
      <w:pPr>
        <w:numPr>
          <w:ilvl w:val="2"/>
          <w:numId w:val="4"/>
        </w:numPr>
        <w:spacing w:line="600" w:lineRule="exact"/>
        <w:ind w:left="0" w:firstLine="0"/>
        <w:outlineLvl w:val="2"/>
        <w:rPr>
          <w:rFonts w:ascii="仿宋_GB2312" w:eastAsia="仿宋_GB2312"/>
          <w:b/>
          <w:sz w:val="30"/>
          <w:szCs w:val="30"/>
        </w:rPr>
      </w:pPr>
      <w:bookmarkStart w:id="1825" w:name="_Toc57908930"/>
      <w:bookmarkStart w:id="1826" w:name="_Toc56166284"/>
      <w:bookmarkStart w:id="1827" w:name="_Toc56166095"/>
      <w:r>
        <w:rPr>
          <w:rFonts w:hint="eastAsia" w:ascii="仿宋_GB2312" w:eastAsia="仿宋_GB2312"/>
          <w:b/>
          <w:sz w:val="30"/>
          <w:szCs w:val="30"/>
        </w:rPr>
        <w:t>名词解释</w:t>
      </w:r>
      <w:bookmarkEnd w:id="1825"/>
      <w:bookmarkEnd w:id="1826"/>
      <w:bookmarkEnd w:id="1827"/>
    </w:p>
    <w:p>
      <w:pPr>
        <w:widowControl/>
        <w:adjustRightInd w:val="0"/>
        <w:snapToGrid w:val="0"/>
        <w:spacing w:line="600" w:lineRule="exact"/>
        <w:ind w:left="602"/>
        <w:rPr>
          <w:rFonts w:ascii="仿宋_GB2312" w:hAnsi="Calibri" w:eastAsia="仿宋_GB2312"/>
          <w:sz w:val="30"/>
          <w:szCs w:val="30"/>
        </w:rPr>
      </w:pPr>
      <w:r>
        <w:rPr>
          <w:rFonts w:hint="eastAsia" w:ascii="仿宋_GB2312" w:hAnsi="Calibri" w:eastAsia="仿宋_GB2312"/>
          <w:sz w:val="30"/>
          <w:szCs w:val="30"/>
        </w:rPr>
        <w:t>（1）回购方向，即正回购或逆回购；</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（2）回购利率，即正回购方支付给逆回购方在回购期间融入资金的利息与融入资金的比例，以年利率（%）表示，保留三位小数；</w:t>
      </w:r>
    </w:p>
    <w:p>
      <w:pPr>
        <w:adjustRightInd w:val="0"/>
        <w:snapToGrid w:val="0"/>
        <w:spacing w:line="600" w:lineRule="exact"/>
        <w:ind w:firstLine="600" w:firstLineChars="200"/>
        <w:rPr>
          <w:rFonts w:ascii="仿宋_GB2312" w:hAnsi="微软雅黑" w:eastAsia="仿宋_GB2312"/>
          <w:color w:val="000000"/>
          <w:sz w:val="30"/>
          <w:szCs w:val="30"/>
        </w:rPr>
      </w:pPr>
      <w:r>
        <w:rPr>
          <w:rFonts w:hint="eastAsia" w:ascii="仿宋_GB2312" w:hAnsi="微软雅黑" w:eastAsia="仿宋_GB2312"/>
          <w:color w:val="000000"/>
          <w:sz w:val="30"/>
          <w:szCs w:val="30"/>
        </w:rPr>
        <w:t>（</w:t>
      </w:r>
      <w:r>
        <w:rPr>
          <w:rFonts w:ascii="仿宋_GB2312" w:hAnsi="微软雅黑" w:eastAsia="仿宋_GB2312"/>
          <w:color w:val="000000"/>
          <w:sz w:val="30"/>
          <w:szCs w:val="30"/>
        </w:rPr>
        <w:t>3）正回购方，即债券回购交易的资金融</w:t>
      </w:r>
      <w:r>
        <w:rPr>
          <w:rFonts w:hint="eastAsia" w:ascii="仿宋_GB2312" w:hAnsi="微软雅黑" w:eastAsia="仿宋_GB2312"/>
          <w:color w:val="000000"/>
          <w:sz w:val="30"/>
          <w:szCs w:val="30"/>
        </w:rPr>
        <w:t>入</w:t>
      </w:r>
      <w:r>
        <w:rPr>
          <w:rFonts w:ascii="仿宋_GB2312" w:hAnsi="微软雅黑" w:eastAsia="仿宋_GB2312"/>
          <w:color w:val="000000"/>
          <w:sz w:val="30"/>
          <w:szCs w:val="30"/>
        </w:rPr>
        <w:t>方</w:t>
      </w:r>
      <w:r>
        <w:rPr>
          <w:rFonts w:hint="eastAsia" w:ascii="仿宋_GB2312" w:hAnsi="微软雅黑" w:eastAsia="仿宋_GB2312"/>
          <w:color w:val="000000"/>
          <w:sz w:val="30"/>
          <w:szCs w:val="30"/>
        </w:rPr>
        <w:t>。</w:t>
      </w:r>
    </w:p>
    <w:p>
      <w:pPr>
        <w:adjustRightInd w:val="0"/>
        <w:snapToGrid w:val="0"/>
        <w:spacing w:line="600" w:lineRule="exact"/>
        <w:ind w:firstLine="600" w:firstLineChars="200"/>
        <w:rPr>
          <w:rFonts w:ascii="仿宋_GB2312" w:hAnsi="微软雅黑" w:eastAsia="仿宋_GB2312"/>
          <w:color w:val="000000"/>
          <w:sz w:val="30"/>
          <w:szCs w:val="30"/>
        </w:rPr>
      </w:pPr>
      <w:r>
        <w:rPr>
          <w:rFonts w:hint="eastAsia" w:ascii="仿宋_GB2312" w:hAnsi="微软雅黑" w:eastAsia="仿宋_GB2312"/>
          <w:color w:val="000000"/>
          <w:sz w:val="30"/>
          <w:szCs w:val="30"/>
        </w:rPr>
        <w:t>（</w:t>
      </w:r>
      <w:r>
        <w:rPr>
          <w:rFonts w:ascii="仿宋_GB2312" w:hAnsi="微软雅黑" w:eastAsia="仿宋_GB2312"/>
          <w:color w:val="000000"/>
          <w:sz w:val="30"/>
          <w:szCs w:val="30"/>
        </w:rPr>
        <w:t>4）逆回购方，即债券回购交易的资金融出方。</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（5）</w:t>
      </w:r>
      <w:r>
        <w:rPr>
          <w:rFonts w:hint="eastAsia" w:ascii="仿宋_GB2312" w:hAnsi="微软雅黑" w:eastAsia="仿宋_GB2312"/>
          <w:color w:val="000000"/>
          <w:sz w:val="30"/>
          <w:szCs w:val="30"/>
        </w:rPr>
        <w:t>质押券，即作为</w:t>
      </w:r>
      <w:r>
        <w:rPr>
          <w:rFonts w:hint="eastAsia" w:ascii="仿宋_GB2312" w:hAnsi="Calibri" w:eastAsia="仿宋_GB2312"/>
          <w:sz w:val="30"/>
          <w:szCs w:val="30"/>
        </w:rPr>
        <w:t>债券回购交易</w:t>
      </w:r>
      <w:r>
        <w:rPr>
          <w:rFonts w:hint="eastAsia" w:ascii="Calibri" w:hAnsi="Calibri" w:eastAsia="仿宋_GB2312"/>
          <w:color w:val="000000"/>
          <w:sz w:val="30"/>
          <w:szCs w:val="30"/>
        </w:rPr>
        <w:t>担保品</w:t>
      </w:r>
      <w:r>
        <w:rPr>
          <w:rFonts w:hint="eastAsia" w:ascii="仿宋_GB2312" w:hAnsi="微软雅黑" w:eastAsia="仿宋_GB2312"/>
          <w:color w:val="000000"/>
          <w:sz w:val="30"/>
          <w:szCs w:val="30"/>
        </w:rPr>
        <w:t>的债券。</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（6）质押券名称，即质押债券的债券简称；</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（7）质押券代码，即质押债券的债券代码；</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（8）质押券总面额，即用于回购交易的质押券的面额总和；</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（9）质权人，即逆回购方。逆回购方为证券投资基金、银行理财等资产管理或理财产品的，质权人登记为管理人；</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（10）成交金额，即正回购方实际融入金额（不含其它费用），单位为元，保留两位小数；</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（11）质押券数量，即质押债券的数量，单位为千元面额；</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（12）折算比例，即成交金额占质押券总面额的百分比；</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w:t>
      </w:r>
      <w:r>
        <w:rPr>
          <w:rFonts w:ascii="仿宋_GB2312" w:hAnsi="Calibri" w:eastAsia="仿宋_GB2312"/>
          <w:sz w:val="30"/>
          <w:szCs w:val="30"/>
        </w:rPr>
        <w:t>1</w:t>
      </w:r>
      <w:r>
        <w:rPr>
          <w:rFonts w:hint="eastAsia" w:ascii="仿宋_GB2312" w:hAnsi="Calibri" w:eastAsia="仿宋_GB2312"/>
          <w:sz w:val="30"/>
          <w:szCs w:val="30"/>
        </w:rPr>
        <w:t>3）首次结算日，即回购双方达成交易的日期；</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w:t>
      </w:r>
      <w:r>
        <w:rPr>
          <w:rFonts w:ascii="仿宋_GB2312" w:hAnsi="Calibri" w:eastAsia="仿宋_GB2312"/>
          <w:sz w:val="30"/>
          <w:szCs w:val="30"/>
        </w:rPr>
        <w:t>1</w:t>
      </w:r>
      <w:r>
        <w:rPr>
          <w:rFonts w:hint="eastAsia" w:ascii="仿宋_GB2312" w:hAnsi="Calibri" w:eastAsia="仿宋_GB2312"/>
          <w:sz w:val="30"/>
          <w:szCs w:val="30"/>
        </w:rPr>
        <w:t>4）回购到期日，即回购双方约定回购到期的日期；</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w:t>
      </w:r>
      <w:r>
        <w:rPr>
          <w:rFonts w:ascii="仿宋_GB2312" w:hAnsi="Calibri" w:eastAsia="仿宋_GB2312"/>
          <w:sz w:val="30"/>
          <w:szCs w:val="30"/>
        </w:rPr>
        <w:t>1</w:t>
      </w:r>
      <w:r>
        <w:rPr>
          <w:rFonts w:hint="eastAsia" w:ascii="仿宋_GB2312" w:hAnsi="Calibri" w:eastAsia="仿宋_GB2312"/>
          <w:sz w:val="30"/>
          <w:szCs w:val="30"/>
        </w:rPr>
        <w:t>5）回购期限，即成交日至回购到期日的实际天数。回购期限按自然日计算，以天为单位，含成交日，不含回购到期日；</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w:t>
      </w:r>
      <w:r>
        <w:rPr>
          <w:rFonts w:ascii="仿宋_GB2312" w:hAnsi="Calibri" w:eastAsia="仿宋_GB2312"/>
          <w:sz w:val="30"/>
          <w:szCs w:val="30"/>
        </w:rPr>
        <w:t>1</w:t>
      </w:r>
      <w:r>
        <w:rPr>
          <w:rFonts w:hint="eastAsia" w:ascii="仿宋_GB2312" w:hAnsi="Calibri" w:eastAsia="仿宋_GB2312"/>
          <w:sz w:val="30"/>
          <w:szCs w:val="30"/>
        </w:rPr>
        <w:t>6）到期结算日，即回购双方履行到期结算义务的日期。回购到期日为本所交易日的，到期结算日为回购到期日；回购到期日非本所交易日的，到期结算日顺延至回购到期日的下一交易日；</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w:t>
      </w:r>
      <w:r>
        <w:rPr>
          <w:rFonts w:ascii="仿宋_GB2312" w:hAnsi="Calibri" w:eastAsia="仿宋_GB2312"/>
          <w:sz w:val="30"/>
          <w:szCs w:val="30"/>
        </w:rPr>
        <w:t>1</w:t>
      </w:r>
      <w:r>
        <w:rPr>
          <w:rFonts w:hint="eastAsia" w:ascii="仿宋_GB2312" w:hAnsi="Calibri" w:eastAsia="仿宋_GB2312"/>
          <w:sz w:val="30"/>
          <w:szCs w:val="30"/>
        </w:rPr>
        <w:t>7）实际占款天数，即首次结算日至到期结算日的实际天数。实际占款天数按自然日计算，以天为单位，含首次结算日，不含到期结算日（算头不算尾）；</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w:t>
      </w:r>
      <w:r>
        <w:rPr>
          <w:rFonts w:ascii="仿宋_GB2312" w:hAnsi="Calibri" w:eastAsia="仿宋_GB2312"/>
          <w:sz w:val="30"/>
          <w:szCs w:val="30"/>
        </w:rPr>
        <w:t>1</w:t>
      </w:r>
      <w:r>
        <w:rPr>
          <w:rFonts w:hint="eastAsia" w:ascii="仿宋_GB2312" w:hAnsi="Calibri" w:eastAsia="仿宋_GB2312"/>
          <w:sz w:val="30"/>
          <w:szCs w:val="30"/>
        </w:rPr>
        <w:t>8）回购利息，即正回购方在到期结算日应当支付的利息。回购利息＝成交金额*回购利率*实际占款天数/365，单位为元，保留两位小数；</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w:t>
      </w:r>
      <w:r>
        <w:rPr>
          <w:rFonts w:ascii="仿宋_GB2312" w:hAnsi="Calibri" w:eastAsia="仿宋_GB2312"/>
          <w:sz w:val="30"/>
          <w:szCs w:val="30"/>
        </w:rPr>
        <w:t>1</w:t>
      </w:r>
      <w:r>
        <w:rPr>
          <w:rFonts w:hint="eastAsia" w:ascii="仿宋_GB2312" w:hAnsi="Calibri" w:eastAsia="仿宋_GB2312"/>
          <w:sz w:val="30"/>
          <w:szCs w:val="30"/>
        </w:rPr>
        <w:t>9）到期结算金额，即到期结算日正回购方应当支付的金额，等于成交金额与回购利息之和，单位为元，保留两位小数。</w:t>
      </w:r>
    </w:p>
    <w:p>
      <w:pPr>
        <w:numPr>
          <w:ilvl w:val="1"/>
          <w:numId w:val="4"/>
        </w:numPr>
        <w:spacing w:line="600" w:lineRule="exact"/>
        <w:ind w:left="0" w:firstLine="0"/>
        <w:outlineLvl w:val="1"/>
        <w:rPr>
          <w:rFonts w:ascii="仿宋_GB2312" w:eastAsia="仿宋_GB2312"/>
          <w:b/>
          <w:sz w:val="30"/>
          <w:szCs w:val="30"/>
        </w:rPr>
      </w:pPr>
      <w:bookmarkStart w:id="1828" w:name="_Toc60327128"/>
      <w:bookmarkEnd w:id="1828"/>
      <w:bookmarkStart w:id="1829" w:name="_Toc59034113"/>
      <w:bookmarkEnd w:id="1829"/>
      <w:bookmarkStart w:id="1830" w:name="_Toc60327127"/>
      <w:bookmarkEnd w:id="1830"/>
      <w:bookmarkStart w:id="1831" w:name="_Toc59106996"/>
      <w:bookmarkEnd w:id="1831"/>
      <w:bookmarkStart w:id="1832" w:name="_Toc60331881"/>
      <w:bookmarkEnd w:id="1832"/>
      <w:bookmarkStart w:id="1833" w:name="_Toc60331880"/>
      <w:bookmarkEnd w:id="1833"/>
      <w:bookmarkStart w:id="1834" w:name="_Toc60327122"/>
      <w:bookmarkEnd w:id="1834"/>
      <w:bookmarkStart w:id="1835" w:name="_Toc60331887"/>
      <w:bookmarkEnd w:id="1835"/>
      <w:bookmarkStart w:id="1836" w:name="_Toc60327120"/>
      <w:bookmarkEnd w:id="1836"/>
      <w:bookmarkStart w:id="1837" w:name="_Toc60331884"/>
      <w:bookmarkEnd w:id="1837"/>
      <w:bookmarkStart w:id="1838" w:name="_Toc60327125"/>
      <w:bookmarkEnd w:id="1838"/>
      <w:bookmarkStart w:id="1839" w:name="_Toc60327121"/>
      <w:bookmarkEnd w:id="1839"/>
      <w:bookmarkStart w:id="1840" w:name="_Toc59181102"/>
      <w:bookmarkEnd w:id="1840"/>
      <w:bookmarkStart w:id="1841" w:name="_Toc60327129"/>
      <w:bookmarkEnd w:id="1841"/>
      <w:bookmarkStart w:id="1842" w:name="_Toc60331882"/>
      <w:bookmarkEnd w:id="1842"/>
      <w:bookmarkStart w:id="1843" w:name="_Toc60327124"/>
      <w:bookmarkEnd w:id="1843"/>
      <w:bookmarkStart w:id="1844" w:name="_Toc60331886"/>
      <w:bookmarkEnd w:id="1844"/>
      <w:bookmarkStart w:id="1845" w:name="_Toc60331885"/>
      <w:bookmarkEnd w:id="1845"/>
      <w:bookmarkStart w:id="1846" w:name="_Toc60327130"/>
      <w:bookmarkEnd w:id="1846"/>
      <w:bookmarkStart w:id="1847" w:name="_Toc60331878"/>
      <w:bookmarkEnd w:id="1847"/>
      <w:bookmarkStart w:id="1848" w:name="_Toc60327123"/>
      <w:bookmarkEnd w:id="1848"/>
      <w:bookmarkStart w:id="1849" w:name="_Toc60327126"/>
      <w:bookmarkEnd w:id="1849"/>
      <w:bookmarkStart w:id="1850" w:name="_Toc60331883"/>
      <w:bookmarkEnd w:id="1850"/>
      <w:bookmarkStart w:id="1851" w:name="_Toc59181214"/>
      <w:bookmarkEnd w:id="1851"/>
      <w:bookmarkStart w:id="1852" w:name="_Toc59181326"/>
      <w:bookmarkEnd w:id="1852"/>
      <w:bookmarkStart w:id="1853" w:name="_Toc60331877"/>
      <w:bookmarkEnd w:id="1853"/>
      <w:bookmarkStart w:id="1854" w:name="_Toc60331879"/>
      <w:bookmarkEnd w:id="1854"/>
      <w:bookmarkStart w:id="1855" w:name="_Toc59034592"/>
      <w:bookmarkEnd w:id="1855"/>
      <w:bookmarkStart w:id="1856" w:name="_Toc56166096"/>
      <w:bookmarkStart w:id="1857" w:name="_Toc103332455"/>
      <w:bookmarkStart w:id="1858" w:name="_Toc56166285"/>
      <w:r>
        <w:rPr>
          <w:rFonts w:hint="eastAsia" w:ascii="仿宋_GB2312" w:eastAsia="仿宋_GB2312"/>
          <w:b/>
          <w:sz w:val="30"/>
          <w:szCs w:val="30"/>
        </w:rPr>
        <w:t>债券通用质押式回购</w:t>
      </w:r>
      <w:bookmarkEnd w:id="1856"/>
      <w:bookmarkEnd w:id="1857"/>
      <w:bookmarkEnd w:id="1858"/>
    </w:p>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概述</w:t>
      </w:r>
    </w:p>
    <w:p>
      <w:pPr>
        <w:adjustRightInd w:val="0"/>
        <w:snapToGrid w:val="0"/>
        <w:spacing w:line="600" w:lineRule="exact"/>
        <w:ind w:firstLine="600"/>
        <w:rPr>
          <w:rFonts w:ascii="仿宋_GB2312" w:hAnsi="微软雅黑" w:eastAsia="仿宋_GB2312"/>
          <w:color w:val="000000"/>
          <w:sz w:val="30"/>
          <w:szCs w:val="30"/>
        </w:rPr>
      </w:pPr>
      <w:r>
        <w:rPr>
          <w:rFonts w:hint="eastAsia" w:ascii="仿宋_GB2312" w:hAnsi="微软雅黑" w:eastAsia="仿宋_GB2312"/>
          <w:color w:val="000000"/>
          <w:sz w:val="30"/>
          <w:szCs w:val="30"/>
        </w:rPr>
        <w:t>通用回购交易是指资金融入方将符合要求的债券申报质押，以相应折算率计算出的质押券价值为融资额度进行质押融资，交易双方约定在回购期满后返还资金同时解除债券质押的交易。</w:t>
      </w:r>
    </w:p>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相关规则</w:t>
      </w:r>
    </w:p>
    <w:p>
      <w:pPr>
        <w:adjustRightInd w:val="0"/>
        <w:snapToGrid w:val="0"/>
        <w:spacing w:line="600" w:lineRule="exact"/>
        <w:ind w:firstLine="600"/>
        <w:rPr>
          <w:rFonts w:ascii="仿宋_GB2312" w:hAnsi="微软雅黑" w:eastAsia="仿宋_GB2312"/>
          <w:color w:val="000000"/>
          <w:sz w:val="30"/>
          <w:szCs w:val="30"/>
        </w:rPr>
      </w:pPr>
      <w:r>
        <w:rPr>
          <w:rFonts w:hint="eastAsia" w:ascii="仿宋_GB2312" w:hAnsi="微软雅黑" w:eastAsia="仿宋_GB2312"/>
          <w:color w:val="000000"/>
          <w:sz w:val="30"/>
          <w:szCs w:val="30"/>
        </w:rPr>
        <w:t>1.《上海证券交易所债券交易规则适用指引第2号——债券通用质押式回购交易》（上证发〔2022〕26号）</w:t>
      </w:r>
    </w:p>
    <w:p>
      <w:pPr>
        <w:adjustRightInd w:val="0"/>
        <w:snapToGrid w:val="0"/>
        <w:spacing w:line="600" w:lineRule="exact"/>
        <w:ind w:firstLine="600"/>
        <w:rPr>
          <w:rFonts w:ascii="仿宋_GB2312" w:hAnsi="微软雅黑" w:eastAsia="仿宋_GB2312"/>
          <w:color w:val="000000"/>
          <w:sz w:val="30"/>
          <w:szCs w:val="30"/>
        </w:rPr>
      </w:pPr>
      <w:r>
        <w:rPr>
          <w:rFonts w:hint="eastAsia" w:ascii="仿宋_GB2312" w:hAnsi="微软雅黑" w:eastAsia="仿宋_GB2312"/>
          <w:color w:val="000000"/>
          <w:sz w:val="30"/>
          <w:szCs w:val="30"/>
        </w:rPr>
        <w:t>2.《中国证券登记结算有限责任公司 上海证券交易所 深圳证券交易所债券质押式回购交易结算风险控制指引（2021年修订版）》（中国结算发字〔2021〕111号）</w:t>
      </w:r>
    </w:p>
    <w:p>
      <w:pPr>
        <w:adjustRightInd w:val="0"/>
        <w:snapToGrid w:val="0"/>
        <w:spacing w:line="600" w:lineRule="exact"/>
        <w:ind w:firstLine="600"/>
        <w:rPr>
          <w:rFonts w:ascii="仿宋_GB2312" w:hAnsi="微软雅黑" w:eastAsia="仿宋_GB2312"/>
          <w:color w:val="000000"/>
          <w:sz w:val="30"/>
          <w:szCs w:val="30"/>
        </w:rPr>
      </w:pPr>
      <w:r>
        <w:rPr>
          <w:rFonts w:hint="eastAsia" w:ascii="仿宋_GB2312" w:hAnsi="微软雅黑" w:eastAsia="仿宋_GB2312"/>
          <w:color w:val="000000"/>
          <w:sz w:val="30"/>
          <w:szCs w:val="30"/>
        </w:rPr>
        <w:t>3.中国证券登记结算有限责任公司《关于发布&lt;标准券折算率（值）管理办法（2020年修订版）&gt;有关事项的通知》（中国结算发字〔2020〕90 号）</w:t>
      </w:r>
    </w:p>
    <w:p>
      <w:pPr>
        <w:adjustRightInd w:val="0"/>
        <w:snapToGrid w:val="0"/>
        <w:spacing w:line="600" w:lineRule="exact"/>
        <w:ind w:firstLine="600"/>
        <w:rPr>
          <w:rFonts w:ascii="仿宋_GB2312" w:hAnsi="微软雅黑" w:eastAsia="仿宋_GB2312"/>
          <w:color w:val="000000"/>
          <w:sz w:val="30"/>
          <w:szCs w:val="30"/>
        </w:rPr>
      </w:pPr>
      <w:r>
        <w:rPr>
          <w:rFonts w:hint="eastAsia" w:ascii="仿宋_GB2312" w:hAnsi="微软雅黑" w:eastAsia="仿宋_GB2312"/>
          <w:color w:val="000000"/>
          <w:sz w:val="30"/>
          <w:szCs w:val="30"/>
        </w:rPr>
        <w:t>4.中国证券登记结算有限责任公司《</w:t>
      </w:r>
      <w:r>
        <w:rPr>
          <w:rFonts w:ascii="仿宋_GB2312" w:hAnsi="微软雅黑" w:eastAsia="仿宋_GB2312"/>
          <w:color w:val="000000"/>
          <w:sz w:val="30"/>
          <w:szCs w:val="30"/>
        </w:rPr>
        <w:t>关于发布</w:t>
      </w:r>
      <w:r>
        <w:rPr>
          <w:rFonts w:hint="eastAsia" w:ascii="仿宋_GB2312" w:hAnsi="微软雅黑" w:eastAsia="仿宋_GB2312"/>
          <w:color w:val="000000"/>
          <w:sz w:val="30"/>
          <w:szCs w:val="30"/>
        </w:rPr>
        <w:t>&lt;</w:t>
      </w:r>
      <w:r>
        <w:rPr>
          <w:rFonts w:ascii="仿宋_GB2312" w:hAnsi="微软雅黑" w:eastAsia="仿宋_GB2312"/>
          <w:color w:val="000000"/>
          <w:sz w:val="30"/>
          <w:szCs w:val="30"/>
        </w:rPr>
        <w:t>质押式回购资格准入标准及标准券折扣系数取值业务指引（2017 年修订版）</w:t>
      </w:r>
      <w:r>
        <w:rPr>
          <w:rFonts w:hint="eastAsia" w:ascii="仿宋_GB2312" w:hAnsi="微软雅黑" w:eastAsia="仿宋_GB2312"/>
          <w:color w:val="000000"/>
          <w:sz w:val="30"/>
          <w:szCs w:val="30"/>
        </w:rPr>
        <w:t>&gt;</w:t>
      </w:r>
      <w:r>
        <w:rPr>
          <w:rFonts w:ascii="仿宋_GB2312" w:hAnsi="微软雅黑" w:eastAsia="仿宋_GB2312"/>
          <w:color w:val="000000"/>
          <w:sz w:val="30"/>
          <w:szCs w:val="30"/>
        </w:rPr>
        <w:t>有关事项的通知</w:t>
      </w:r>
      <w:r>
        <w:rPr>
          <w:rFonts w:hint="eastAsia" w:ascii="仿宋_GB2312" w:hAnsi="微软雅黑" w:eastAsia="仿宋_GB2312"/>
          <w:color w:val="000000"/>
          <w:sz w:val="30"/>
          <w:szCs w:val="30"/>
        </w:rPr>
        <w:t>》（中国结算发字〔2017〕47 号）</w:t>
      </w:r>
    </w:p>
    <w:p>
      <w:pPr>
        <w:adjustRightInd w:val="0"/>
        <w:snapToGrid w:val="0"/>
        <w:spacing w:line="600" w:lineRule="exact"/>
        <w:ind w:firstLine="600"/>
        <w:rPr>
          <w:rFonts w:ascii="仿宋_GB2312" w:hAnsi="微软雅黑" w:eastAsia="仿宋_GB2312"/>
          <w:color w:val="000000"/>
          <w:sz w:val="30"/>
          <w:szCs w:val="30"/>
        </w:rPr>
      </w:pPr>
      <w:r>
        <w:rPr>
          <w:rFonts w:hint="eastAsia" w:ascii="仿宋_GB2312" w:hAnsi="微软雅黑" w:eastAsia="仿宋_GB2312"/>
          <w:color w:val="000000"/>
          <w:sz w:val="30"/>
          <w:szCs w:val="30"/>
        </w:rPr>
        <w:t>5.中国证券登记结算有限责任公司《关于政府支持债券开展质押式回购有关事项的通知》</w:t>
      </w:r>
    </w:p>
    <w:p>
      <w:pPr>
        <w:adjustRightInd w:val="0"/>
        <w:snapToGrid w:val="0"/>
        <w:spacing w:line="600" w:lineRule="exact"/>
        <w:ind w:firstLine="600"/>
        <w:rPr>
          <w:rFonts w:ascii="仿宋_GB2312" w:hAnsi="微软雅黑" w:eastAsia="仿宋_GB2312"/>
          <w:color w:val="000000"/>
          <w:sz w:val="30"/>
          <w:szCs w:val="30"/>
        </w:rPr>
      </w:pPr>
      <w:r>
        <w:rPr>
          <w:rFonts w:hint="eastAsia" w:ascii="仿宋_GB2312" w:hAnsi="微软雅黑" w:eastAsia="仿宋_GB2312"/>
          <w:color w:val="000000"/>
          <w:sz w:val="30"/>
          <w:szCs w:val="30"/>
        </w:rPr>
        <w:t>6.中国证券登记结算有限责任公司《关于政府债券基金产品开展质押式回购有关事项的通知》（中国结算发字〔2020〕111 号）</w:t>
      </w:r>
    </w:p>
    <w:p>
      <w:pPr>
        <w:adjustRightInd w:val="0"/>
        <w:snapToGrid w:val="0"/>
        <w:spacing w:line="600" w:lineRule="exact"/>
        <w:ind w:firstLine="600"/>
        <w:rPr>
          <w:rFonts w:ascii="仿宋_GB2312" w:hAnsi="微软雅黑" w:eastAsia="仿宋_GB2312"/>
          <w:color w:val="000000"/>
          <w:sz w:val="30"/>
          <w:szCs w:val="30"/>
        </w:rPr>
      </w:pPr>
      <w:r>
        <w:rPr>
          <w:rFonts w:hint="eastAsia" w:ascii="仿宋_GB2312" w:hAnsi="微软雅黑" w:eastAsia="仿宋_GB2312"/>
          <w:color w:val="000000"/>
          <w:sz w:val="30"/>
          <w:szCs w:val="30"/>
        </w:rPr>
        <w:t>7</w:t>
      </w:r>
      <w:r>
        <w:rPr>
          <w:rFonts w:ascii="仿宋_GB2312" w:hAnsi="微软雅黑" w:eastAsia="仿宋_GB2312"/>
          <w:color w:val="000000"/>
          <w:sz w:val="30"/>
          <w:szCs w:val="30"/>
        </w:rPr>
        <w:t>.</w:t>
      </w:r>
      <w:r>
        <w:rPr>
          <w:rFonts w:hint="eastAsia" w:ascii="仿宋_GB2312" w:hAnsi="微软雅黑" w:eastAsia="仿宋_GB2312"/>
          <w:color w:val="000000"/>
          <w:sz w:val="30"/>
          <w:szCs w:val="30"/>
        </w:rPr>
        <w:t>中国证券登记结算有限责任公司《中国证券登记结算有限责任公司受信用保护债券质押式回购管理暂行办法》（中国结算发字〔202</w:t>
      </w:r>
      <w:r>
        <w:rPr>
          <w:rFonts w:ascii="仿宋_GB2312" w:hAnsi="微软雅黑" w:eastAsia="仿宋_GB2312"/>
          <w:color w:val="000000"/>
          <w:sz w:val="30"/>
          <w:szCs w:val="30"/>
        </w:rPr>
        <w:t>1</w:t>
      </w:r>
      <w:r>
        <w:rPr>
          <w:rFonts w:hint="eastAsia" w:ascii="仿宋_GB2312" w:hAnsi="微软雅黑" w:eastAsia="仿宋_GB2312"/>
          <w:color w:val="000000"/>
          <w:sz w:val="30"/>
          <w:szCs w:val="30"/>
        </w:rPr>
        <w:t>〕</w:t>
      </w:r>
      <w:r>
        <w:rPr>
          <w:rFonts w:ascii="仿宋_GB2312" w:hAnsi="微软雅黑" w:eastAsia="仿宋_GB2312"/>
          <w:color w:val="000000"/>
          <w:sz w:val="30"/>
          <w:szCs w:val="30"/>
        </w:rPr>
        <w:t>53</w:t>
      </w:r>
      <w:r>
        <w:rPr>
          <w:rFonts w:hint="eastAsia" w:ascii="仿宋_GB2312" w:hAnsi="微软雅黑" w:eastAsia="仿宋_GB2312"/>
          <w:color w:val="000000"/>
          <w:sz w:val="30"/>
          <w:szCs w:val="30"/>
        </w:rPr>
        <w:t>号）</w:t>
      </w:r>
    </w:p>
    <w:p>
      <w:pPr>
        <w:adjustRightInd w:val="0"/>
        <w:snapToGrid w:val="0"/>
        <w:spacing w:line="600" w:lineRule="exact"/>
        <w:ind w:firstLine="600"/>
        <w:rPr>
          <w:rFonts w:ascii="仿宋_GB2312" w:hAnsi="微软雅黑" w:eastAsia="仿宋_GB2312"/>
          <w:color w:val="000000"/>
          <w:sz w:val="30"/>
          <w:szCs w:val="30"/>
        </w:rPr>
      </w:pPr>
      <w:r>
        <w:rPr>
          <w:rFonts w:ascii="仿宋_GB2312" w:hAnsi="微软雅黑" w:eastAsia="仿宋_GB2312"/>
          <w:color w:val="000000"/>
          <w:sz w:val="30"/>
          <w:szCs w:val="30"/>
        </w:rPr>
        <w:t>8《中国证券登记结算有限责任公司、上海证券交易所、深圳证券交易所债券质押式回购融资主体数据报送指引》</w:t>
      </w:r>
      <w:r>
        <w:rPr>
          <w:rFonts w:hint="eastAsia" w:ascii="仿宋_GB2312" w:hAnsi="微软雅黑" w:eastAsia="仿宋_GB2312"/>
          <w:color w:val="000000"/>
          <w:sz w:val="30"/>
          <w:szCs w:val="30"/>
        </w:rPr>
        <w:t>（中国结算发字〔20</w:t>
      </w:r>
      <w:r>
        <w:rPr>
          <w:rFonts w:ascii="仿宋_GB2312" w:hAnsi="微软雅黑" w:eastAsia="仿宋_GB2312"/>
          <w:color w:val="000000"/>
          <w:sz w:val="30"/>
          <w:szCs w:val="30"/>
        </w:rPr>
        <w:t>17</w:t>
      </w:r>
      <w:r>
        <w:rPr>
          <w:rFonts w:hint="eastAsia" w:ascii="仿宋_GB2312" w:hAnsi="微软雅黑" w:eastAsia="仿宋_GB2312"/>
          <w:color w:val="000000"/>
          <w:sz w:val="30"/>
          <w:szCs w:val="30"/>
        </w:rPr>
        <w:t>〕153号）</w:t>
      </w:r>
    </w:p>
    <w:p>
      <w:pPr>
        <w:adjustRightInd w:val="0"/>
        <w:snapToGrid w:val="0"/>
        <w:spacing w:line="600" w:lineRule="exact"/>
        <w:ind w:firstLine="600"/>
        <w:rPr>
          <w:rFonts w:ascii="仿宋_GB2312" w:hAnsi="微软雅黑" w:eastAsia="仿宋_GB2312"/>
          <w:color w:val="000000"/>
          <w:sz w:val="30"/>
          <w:szCs w:val="30"/>
        </w:rPr>
      </w:pPr>
      <w:r>
        <w:rPr>
          <w:rFonts w:ascii="仿宋_GB2312" w:hAnsi="微软雅黑" w:eastAsia="仿宋_GB2312"/>
          <w:color w:val="000000"/>
          <w:sz w:val="30"/>
          <w:szCs w:val="30"/>
        </w:rPr>
        <w:t>9</w:t>
      </w:r>
      <w:r>
        <w:rPr>
          <w:rFonts w:hint="eastAsia" w:ascii="仿宋_GB2312" w:hAnsi="微软雅黑" w:eastAsia="仿宋_GB2312"/>
          <w:color w:val="000000"/>
          <w:sz w:val="30"/>
          <w:szCs w:val="30"/>
        </w:rPr>
        <w:t>.中国证券登记结算有限责任公司</w:t>
      </w:r>
      <w:r>
        <w:rPr>
          <w:rFonts w:ascii="仿宋_GB2312" w:hAnsi="微软雅黑" w:eastAsia="仿宋_GB2312"/>
          <w:color w:val="000000"/>
          <w:sz w:val="30"/>
          <w:szCs w:val="30"/>
        </w:rPr>
        <w:t>《</w:t>
      </w:r>
      <w:r>
        <w:rPr>
          <w:rFonts w:hint="eastAsia" w:ascii="仿宋_GB2312" w:hAnsi="微软雅黑" w:eastAsia="仿宋_GB2312"/>
          <w:color w:val="000000"/>
          <w:sz w:val="30"/>
          <w:szCs w:val="30"/>
        </w:rPr>
        <w:t>关于加强企业债券回购风险管理相关措施的通知</w:t>
      </w:r>
      <w:r>
        <w:rPr>
          <w:rFonts w:ascii="仿宋_GB2312" w:hAnsi="微软雅黑" w:eastAsia="仿宋_GB2312"/>
          <w:color w:val="000000"/>
          <w:sz w:val="30"/>
          <w:szCs w:val="30"/>
        </w:rPr>
        <w:t>》(</w:t>
      </w:r>
      <w:r>
        <w:rPr>
          <w:rFonts w:hint="eastAsia" w:ascii="仿宋_GB2312" w:hAnsi="微软雅黑" w:eastAsia="仿宋_GB2312"/>
          <w:color w:val="000000"/>
          <w:sz w:val="30"/>
          <w:szCs w:val="30"/>
        </w:rPr>
        <w:t>中国结算发字〔</w:t>
      </w:r>
      <w:r>
        <w:rPr>
          <w:rFonts w:ascii="仿宋_GB2312" w:hAnsi="微软雅黑" w:eastAsia="仿宋_GB2312"/>
          <w:color w:val="000000"/>
          <w:sz w:val="30"/>
          <w:szCs w:val="30"/>
        </w:rPr>
        <w:t>2014</w:t>
      </w:r>
      <w:r>
        <w:rPr>
          <w:rFonts w:hint="eastAsia" w:ascii="仿宋_GB2312" w:hAnsi="微软雅黑" w:eastAsia="仿宋_GB2312"/>
          <w:color w:val="000000"/>
          <w:sz w:val="30"/>
          <w:szCs w:val="30"/>
        </w:rPr>
        <w:t>〕</w:t>
      </w:r>
      <w:r>
        <w:rPr>
          <w:rFonts w:ascii="仿宋_GB2312" w:hAnsi="微软雅黑" w:eastAsia="仿宋_GB2312"/>
          <w:color w:val="000000"/>
          <w:sz w:val="30"/>
          <w:szCs w:val="30"/>
        </w:rPr>
        <w:t>149</w:t>
      </w:r>
      <w:r>
        <w:rPr>
          <w:rFonts w:hint="eastAsia" w:ascii="仿宋_GB2312" w:hAnsi="微软雅黑" w:eastAsia="仿宋_GB2312"/>
          <w:color w:val="000000"/>
          <w:sz w:val="30"/>
          <w:szCs w:val="30"/>
        </w:rPr>
        <w:t>号</w:t>
      </w:r>
      <w:r>
        <w:rPr>
          <w:rFonts w:ascii="仿宋_GB2312" w:hAnsi="微软雅黑" w:eastAsia="仿宋_GB2312"/>
          <w:color w:val="000000"/>
          <w:sz w:val="30"/>
          <w:szCs w:val="30"/>
        </w:rPr>
        <w:t>)</w:t>
      </w:r>
    </w:p>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开展前准备</w:t>
      </w:r>
      <w:r>
        <w:rPr>
          <w:rFonts w:ascii="仿宋_GB2312" w:eastAsia="仿宋_GB2312"/>
          <w:b/>
          <w:sz w:val="30"/>
          <w:szCs w:val="30"/>
        </w:rPr>
        <w:tab/>
      </w:r>
    </w:p>
    <w:p>
      <w:pPr>
        <w:spacing w:line="600" w:lineRule="exact"/>
        <w:ind w:left="567"/>
        <w:outlineLvl w:val="3"/>
        <w:rPr>
          <w:rFonts w:ascii="仿宋_GB2312" w:eastAsia="仿宋_GB2312"/>
          <w:b/>
          <w:sz w:val="30"/>
          <w:szCs w:val="30"/>
        </w:rPr>
      </w:pPr>
      <w:r>
        <w:rPr>
          <w:rFonts w:hint="eastAsia" w:ascii="仿宋_GB2312" w:eastAsia="仿宋_GB2312"/>
          <w:b/>
          <w:sz w:val="30"/>
          <w:szCs w:val="30"/>
        </w:rPr>
        <w:t>（1）签署协议</w:t>
      </w:r>
    </w:p>
    <w:p>
      <w:pPr>
        <w:spacing w:line="60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债券</w:t>
      </w:r>
      <w:r>
        <w:rPr>
          <w:rFonts w:ascii="仿宋_GB2312" w:hAnsi="宋体" w:eastAsia="仿宋_GB2312" w:cs="宋体"/>
          <w:color w:val="000000"/>
          <w:kern w:val="0"/>
          <w:sz w:val="30"/>
          <w:szCs w:val="30"/>
        </w:rPr>
        <w:t>交易参与人</w:t>
      </w:r>
      <w:r>
        <w:rPr>
          <w:rFonts w:hint="eastAsia" w:ascii="仿宋_GB2312" w:hAnsi="宋体" w:eastAsia="仿宋_GB2312" w:cs="宋体"/>
          <w:color w:val="000000"/>
          <w:kern w:val="0"/>
          <w:sz w:val="30"/>
          <w:szCs w:val="30"/>
        </w:rPr>
        <w:t>参与通用回购交易并自行办理结算，或委托经证券登记结算机构认可的结算参与人办理结算，同时签署相关结算协议。</w:t>
      </w:r>
    </w:p>
    <w:p>
      <w:pPr>
        <w:spacing w:line="60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kern w:val="0"/>
          <w:sz w:val="30"/>
          <w:szCs w:val="30"/>
        </w:rPr>
        <w:t>通过经纪业务模式</w:t>
      </w:r>
      <w:r>
        <w:rPr>
          <w:rFonts w:hint="eastAsia" w:ascii="仿宋_GB2312" w:hAnsi="宋体" w:eastAsia="仿宋_GB2312" w:cs="宋体"/>
          <w:color w:val="000000"/>
          <w:kern w:val="0"/>
          <w:sz w:val="30"/>
          <w:szCs w:val="30"/>
        </w:rPr>
        <w:t>参与通用回购交易</w:t>
      </w:r>
      <w:r>
        <w:rPr>
          <w:rFonts w:hint="eastAsia" w:ascii="仿宋_GB2312" w:hAnsi="宋体" w:eastAsia="仿宋_GB2312" w:cs="宋体"/>
          <w:kern w:val="0"/>
          <w:sz w:val="30"/>
          <w:szCs w:val="30"/>
        </w:rPr>
        <w:t>的经纪客户</w:t>
      </w:r>
      <w:r>
        <w:rPr>
          <w:rFonts w:hint="eastAsia" w:ascii="仿宋_GB2312" w:hAnsi="宋体" w:eastAsia="仿宋_GB2312" w:cs="宋体"/>
          <w:color w:val="000000"/>
          <w:kern w:val="0"/>
          <w:sz w:val="30"/>
          <w:szCs w:val="30"/>
        </w:rPr>
        <w:t>，应当与其指定交易的会员签署通用回购委托协议。回购委托协议应当约定会员与其经纪客户之间的权利义务、交易结算流程、违约情形认定以及违约处置方案等内容，并符合相关市场自律组织的规定。</w:t>
      </w:r>
    </w:p>
    <w:p>
      <w:pPr>
        <w:spacing w:line="600" w:lineRule="exact"/>
        <w:ind w:left="567"/>
        <w:outlineLvl w:val="3"/>
        <w:rPr>
          <w:rFonts w:ascii="仿宋_GB2312" w:eastAsia="仿宋_GB2312"/>
          <w:b/>
          <w:sz w:val="30"/>
          <w:szCs w:val="30"/>
        </w:rPr>
      </w:pPr>
      <w:r>
        <w:rPr>
          <w:rFonts w:hint="eastAsia" w:ascii="仿宋_GB2312" w:eastAsia="仿宋_GB2312"/>
          <w:b/>
          <w:sz w:val="30"/>
          <w:szCs w:val="30"/>
        </w:rPr>
        <w:t>（2）</w:t>
      </w:r>
      <w:r>
        <w:rPr>
          <w:rFonts w:ascii="仿宋_GB2312" w:eastAsia="仿宋_GB2312"/>
          <w:b/>
          <w:sz w:val="30"/>
          <w:szCs w:val="30"/>
        </w:rPr>
        <w:t>投资者适当性管理</w:t>
      </w:r>
    </w:p>
    <w:p>
      <w:pPr>
        <w:spacing w:line="60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通用回购交易正回购方按照《中国证券登记结算有限责任公司、上海证券交易所、深圳证券交易所债券质押式回购交易结算风险控制指引》</w:t>
      </w:r>
      <w:r>
        <w:rPr>
          <w:rFonts w:hint="eastAsia" w:ascii="仿宋_GB2312" w:hAnsi="宋体" w:eastAsia="仿宋_GB2312" w:cs="宋体"/>
          <w:kern w:val="0"/>
          <w:sz w:val="30"/>
          <w:szCs w:val="30"/>
        </w:rPr>
        <w:t>（以下简称《风控指引》）</w:t>
      </w:r>
      <w:r>
        <w:rPr>
          <w:rFonts w:hint="eastAsia" w:ascii="仿宋_GB2312" w:hAnsi="宋体" w:eastAsia="仿宋_GB2312" w:cs="宋体"/>
          <w:color w:val="000000"/>
          <w:kern w:val="0"/>
          <w:sz w:val="30"/>
          <w:szCs w:val="30"/>
        </w:rPr>
        <w:t>和《上海证券交易所债券市场投资者适当性管理办法》等</w:t>
      </w:r>
      <w:r>
        <w:rPr>
          <w:rFonts w:hint="eastAsia" w:ascii="仿宋_GB2312" w:hAnsi="宋体" w:eastAsia="仿宋_GB2312" w:cs="宋体"/>
          <w:kern w:val="0"/>
          <w:sz w:val="30"/>
          <w:szCs w:val="30"/>
        </w:rPr>
        <w:t>相关</w:t>
      </w:r>
      <w:r>
        <w:rPr>
          <w:rFonts w:hint="eastAsia" w:ascii="仿宋_GB2312" w:hAnsi="宋体" w:eastAsia="仿宋_GB2312" w:cs="宋体"/>
          <w:color w:val="000000"/>
          <w:kern w:val="0"/>
          <w:sz w:val="30"/>
          <w:szCs w:val="30"/>
        </w:rPr>
        <w:t>规定，实行投资者适当性管理。</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符合以下要求的专业投资者可以作为正回购方参与融资回购交易：</w:t>
      </w:r>
      <w:r>
        <w:rPr>
          <w:rFonts w:ascii="仿宋_GB2312" w:hAnsi="Calibri" w:eastAsia="仿宋_GB2312"/>
          <w:sz w:val="30"/>
          <w:szCs w:val="30"/>
        </w:rPr>
        <w:br w:type="textWrapping"/>
      </w:r>
      <w:r>
        <w:rPr>
          <w:rFonts w:hint="eastAsia" w:ascii="仿宋_GB2312" w:hAnsi="Calibri" w:eastAsia="仿宋_GB2312"/>
          <w:sz w:val="30"/>
          <w:szCs w:val="30"/>
        </w:rPr>
        <w:t>　　1）经有关金融监管部门批准设立的金融机构，包括证券公司、基金管理公司及其子公司、期货公司、商业银行、保险公司、信托公司、财务公司等；经行业协会备案或者登记的证券公司子公司、期货公司子公司、私募基金管理人。</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2）上述金融机构面向投资者发行的理财产品，包括但不限于证券公司资产管理产品、基金管理公司及其子公司产品、期货公司资产管理产品、银行理财产品、保险产品、保险资产管理产品、信托产品、经行业协会备案的私募基金；</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3）全国社会保障基金、基本养老保险基金、年金基金等养老基金，慈善基金等社会公益基金；</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4）同时符合下列条件的法人或其他组织：</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1.最近1年末净资产不低于2000万元；2.最近1年末金融资产不低于1000万元；3.具有2年以上证券、基金、期货、黄金、外汇等投资经历；</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前款所称金融资产，是指银行存款、股票、债券、基金份额、资产管理计划、银行理财产品、信托计划、保险产品、期货及其他衍生品等。</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5）证券交易所和登记结算机构认可的其他专业投资者。</w:t>
      </w:r>
    </w:p>
    <w:p>
      <w:pPr>
        <w:adjustRightInd w:val="0"/>
        <w:snapToGrid w:val="0"/>
        <w:spacing w:line="600" w:lineRule="exact"/>
        <w:ind w:firstLine="600"/>
        <w:rPr>
          <w:rFonts w:ascii="仿宋_GB2312" w:hAnsi="Calibri" w:eastAsia="仿宋_GB2312" w:cs="宋体"/>
          <w:kern w:val="0"/>
          <w:sz w:val="30"/>
          <w:szCs w:val="30"/>
        </w:rPr>
      </w:pPr>
      <w:r>
        <w:rPr>
          <w:rFonts w:ascii="仿宋_GB2312" w:hAnsi="Calibri" w:eastAsia="仿宋_GB2312" w:cs="宋体"/>
          <w:kern w:val="0"/>
          <w:sz w:val="30"/>
          <w:szCs w:val="30"/>
        </w:rPr>
        <w:t>符合</w:t>
      </w:r>
      <w:r>
        <w:rPr>
          <w:rFonts w:hint="eastAsia" w:ascii="仿宋_GB2312" w:hAnsi="Calibri" w:eastAsia="仿宋_GB2312" w:cs="宋体"/>
          <w:kern w:val="0"/>
          <w:sz w:val="30"/>
          <w:szCs w:val="30"/>
        </w:rPr>
        <w:t>第四项规定的法人或其他组织仅可以参与利率类债券融资回购交易。</w:t>
      </w:r>
    </w:p>
    <w:p>
      <w:pPr>
        <w:adjustRightInd w:val="0"/>
        <w:snapToGrid w:val="0"/>
        <w:spacing w:line="600" w:lineRule="exact"/>
        <w:ind w:firstLine="600"/>
        <w:rPr>
          <w:rFonts w:ascii="仿宋_GB2312" w:hAnsi="宋体" w:eastAsia="仿宋_GB2312" w:cs="宋体"/>
          <w:color w:val="000000"/>
          <w:kern w:val="0"/>
          <w:sz w:val="30"/>
          <w:szCs w:val="30"/>
        </w:rPr>
      </w:pPr>
      <w:r>
        <w:rPr>
          <w:rFonts w:hint="eastAsia" w:ascii="仿宋_GB2312" w:hAnsi="Calibri" w:eastAsia="仿宋_GB2312" w:cs="宋体"/>
          <w:kern w:val="0"/>
          <w:sz w:val="30"/>
          <w:szCs w:val="30"/>
        </w:rPr>
        <w:t>专业投资者及普通投资者均可以作为逆回购方参与通用回购交易。</w:t>
      </w:r>
    </w:p>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质押券管理</w:t>
      </w:r>
      <w:r>
        <w:rPr>
          <w:rFonts w:ascii="仿宋_GB2312" w:eastAsia="仿宋_GB2312"/>
          <w:b/>
          <w:sz w:val="30"/>
          <w:szCs w:val="30"/>
        </w:rPr>
        <w:tab/>
      </w:r>
      <w:bookmarkStart w:id="1859" w:name="_Toc35006237"/>
    </w:p>
    <w:bookmarkEnd w:id="1859"/>
    <w:p>
      <w:pPr>
        <w:spacing w:line="600" w:lineRule="exact"/>
        <w:ind w:left="567"/>
        <w:outlineLvl w:val="3"/>
        <w:rPr>
          <w:rFonts w:ascii="仿宋_GB2312" w:eastAsia="仿宋_GB2312"/>
          <w:b/>
          <w:sz w:val="30"/>
          <w:szCs w:val="30"/>
        </w:rPr>
      </w:pPr>
      <w:r>
        <w:rPr>
          <w:rFonts w:hint="eastAsia" w:ascii="仿宋_GB2312" w:eastAsia="仿宋_GB2312"/>
          <w:b/>
          <w:sz w:val="30"/>
          <w:szCs w:val="30"/>
        </w:rPr>
        <w:t>（1）质押券准入标准</w:t>
      </w:r>
    </w:p>
    <w:p>
      <w:pPr>
        <w:adjustRightInd w:val="0"/>
        <w:snapToGrid w:val="0"/>
        <w:spacing w:line="600" w:lineRule="exact"/>
        <w:ind w:firstLine="600"/>
        <w:rPr>
          <w:rFonts w:ascii="仿宋_GB2312" w:hAnsi="微软雅黑" w:eastAsia="仿宋_GB2312"/>
          <w:color w:val="000000"/>
          <w:sz w:val="30"/>
          <w:szCs w:val="30"/>
        </w:rPr>
      </w:pPr>
      <w:r>
        <w:rPr>
          <w:rFonts w:hint="eastAsia" w:ascii="仿宋_GB2312" w:hAnsi="微软雅黑" w:eastAsia="仿宋_GB2312"/>
          <w:color w:val="000000"/>
          <w:sz w:val="30"/>
          <w:szCs w:val="30"/>
        </w:rPr>
        <w:t>在本所开展的债券质押式通用回购交易中，回购质押券需符合登记结算机构的标准。相关标准可参见</w:t>
      </w:r>
      <w:r>
        <w:rPr>
          <w:rFonts w:hint="eastAsia" w:ascii="仿宋_GB2312" w:hAnsi="仿宋" w:eastAsia="仿宋_GB2312"/>
          <w:sz w:val="30"/>
          <w:szCs w:val="30"/>
        </w:rPr>
        <w:t>登记结算机构</w:t>
      </w:r>
      <w:r>
        <w:rPr>
          <w:rFonts w:hint="eastAsia" w:ascii="仿宋_GB2312" w:hAnsi="微软雅黑" w:eastAsia="仿宋_GB2312"/>
          <w:color w:val="000000"/>
          <w:sz w:val="30"/>
          <w:szCs w:val="30"/>
        </w:rPr>
        <w:t>发布的《标准券折算率（值）管理办法（2</w:t>
      </w:r>
      <w:r>
        <w:rPr>
          <w:rFonts w:ascii="仿宋_GB2312" w:hAnsi="微软雅黑" w:eastAsia="仿宋_GB2312"/>
          <w:color w:val="000000"/>
          <w:sz w:val="30"/>
          <w:szCs w:val="30"/>
        </w:rPr>
        <w:t>020</w:t>
      </w:r>
      <w:r>
        <w:rPr>
          <w:rFonts w:hint="eastAsia" w:ascii="仿宋_GB2312" w:hAnsi="微软雅黑" w:eastAsia="仿宋_GB2312"/>
          <w:color w:val="000000"/>
          <w:sz w:val="30"/>
          <w:szCs w:val="30"/>
        </w:rPr>
        <w:t>年修订版）》《质押式回购资格准入标准及标准券折扣系数取值业务指引（2017 年修订版）》。</w:t>
      </w:r>
    </w:p>
    <w:p>
      <w:pPr>
        <w:adjustRightInd w:val="0"/>
        <w:snapToGrid w:val="0"/>
        <w:spacing w:line="600" w:lineRule="exact"/>
        <w:ind w:firstLine="600"/>
        <w:rPr>
          <w:rFonts w:ascii="仿宋_GB2312" w:hAnsi="微软雅黑" w:eastAsia="仿宋_GB2312"/>
          <w:color w:val="000000"/>
          <w:sz w:val="30"/>
          <w:szCs w:val="30"/>
        </w:rPr>
      </w:pPr>
      <w:r>
        <w:rPr>
          <w:rFonts w:hint="eastAsia" w:ascii="仿宋_GB2312" w:hAnsi="微软雅黑" w:eastAsia="仿宋_GB2312"/>
          <w:color w:val="000000"/>
          <w:sz w:val="30"/>
          <w:szCs w:val="30"/>
        </w:rPr>
        <w:t>标准券折算率（值）管理办法的地址：</w:t>
      </w:r>
    </w:p>
    <w:p>
      <w:pPr>
        <w:adjustRightInd w:val="0"/>
        <w:snapToGrid w:val="0"/>
        <w:spacing w:line="600" w:lineRule="exact"/>
        <w:ind w:firstLine="600"/>
        <w:rPr>
          <w:rFonts w:ascii="仿宋_GB2312" w:hAnsi="微软雅黑" w:eastAsia="仿宋_GB2312"/>
          <w:color w:val="000000"/>
          <w:sz w:val="30"/>
          <w:szCs w:val="30"/>
        </w:rPr>
      </w:pPr>
      <w:r>
        <w:fldChar w:fldCharType="begin"/>
      </w:r>
      <w:r>
        <w:instrText xml:space="preserve"> HYPERLINK "http://www.chinaclear.cn/zdjs/editor_file/20200320170654890.pdf" </w:instrText>
      </w:r>
      <w:r>
        <w:fldChar w:fldCharType="separate"/>
      </w:r>
      <w:r>
        <w:rPr>
          <w:rStyle w:val="42"/>
          <w:rFonts w:hint="eastAsia" w:ascii="仿宋_GB2312" w:hAnsi="微软雅黑" w:eastAsia="仿宋_GB2312"/>
          <w:sz w:val="30"/>
          <w:szCs w:val="30"/>
        </w:rPr>
        <w:t>http://www.chinaclear.cn/zdjs/editor_file/20200320170654890.pdf</w:t>
      </w:r>
      <w:r>
        <w:rPr>
          <w:rStyle w:val="42"/>
          <w:rFonts w:hint="eastAsia" w:ascii="仿宋_GB2312" w:hAnsi="微软雅黑" w:eastAsia="仿宋_GB2312"/>
          <w:sz w:val="30"/>
          <w:szCs w:val="30"/>
        </w:rPr>
        <w:fldChar w:fldCharType="end"/>
      </w:r>
    </w:p>
    <w:p>
      <w:pPr>
        <w:adjustRightInd w:val="0"/>
        <w:snapToGrid w:val="0"/>
        <w:spacing w:line="600" w:lineRule="exact"/>
        <w:ind w:firstLine="600"/>
        <w:rPr>
          <w:rFonts w:ascii="仿宋_GB2312" w:hAnsi="微软雅黑" w:eastAsia="仿宋_GB2312"/>
          <w:color w:val="000000"/>
          <w:sz w:val="30"/>
          <w:szCs w:val="30"/>
        </w:rPr>
      </w:pPr>
      <w:r>
        <w:rPr>
          <w:rFonts w:hint="eastAsia" w:ascii="仿宋_GB2312" w:hAnsi="微软雅黑" w:eastAsia="仿宋_GB2312"/>
          <w:color w:val="000000"/>
          <w:sz w:val="30"/>
          <w:szCs w:val="30"/>
        </w:rPr>
        <w:t>质押券准入标准的地址：</w:t>
      </w:r>
    </w:p>
    <w:p>
      <w:pPr>
        <w:adjustRightInd w:val="0"/>
        <w:snapToGrid w:val="0"/>
        <w:spacing w:line="600" w:lineRule="exact"/>
        <w:ind w:firstLine="600"/>
        <w:rPr>
          <w:rFonts w:ascii="仿宋_GB2312" w:hAnsi="微软雅黑" w:eastAsia="仿宋_GB2312"/>
          <w:color w:val="000000"/>
          <w:sz w:val="30"/>
          <w:szCs w:val="30"/>
        </w:rPr>
      </w:pPr>
      <w:r>
        <w:fldChar w:fldCharType="begin"/>
      </w:r>
      <w:r>
        <w:instrText xml:space="preserve"> HYPERLINK "http://www.chinaclear.cn/zdjs/editor_file/20170407171435538.pdf" </w:instrText>
      </w:r>
      <w:r>
        <w:fldChar w:fldCharType="separate"/>
      </w:r>
      <w:r>
        <w:rPr>
          <w:rStyle w:val="42"/>
          <w:rFonts w:hint="eastAsia" w:ascii="仿宋_GB2312" w:hAnsi="微软雅黑" w:eastAsia="仿宋_GB2312"/>
          <w:sz w:val="30"/>
          <w:szCs w:val="30"/>
        </w:rPr>
        <w:t>http://www.chinaclear.cn/zdjs/editor_file/20170407171435538.pdf</w:t>
      </w:r>
      <w:r>
        <w:rPr>
          <w:rStyle w:val="42"/>
          <w:rFonts w:hint="eastAsia" w:ascii="仿宋_GB2312" w:hAnsi="微软雅黑" w:eastAsia="仿宋_GB2312"/>
          <w:sz w:val="30"/>
          <w:szCs w:val="30"/>
        </w:rPr>
        <w:fldChar w:fldCharType="end"/>
      </w:r>
    </w:p>
    <w:p>
      <w:pPr>
        <w:adjustRightInd w:val="0"/>
        <w:snapToGrid w:val="0"/>
        <w:spacing w:line="600" w:lineRule="exact"/>
        <w:ind w:firstLine="600"/>
        <w:rPr>
          <w:rFonts w:ascii="仿宋_GB2312" w:hAnsi="微软雅黑" w:eastAsia="仿宋_GB2312"/>
          <w:color w:val="000000"/>
          <w:sz w:val="30"/>
          <w:szCs w:val="30"/>
        </w:rPr>
      </w:pPr>
      <w:r>
        <w:rPr>
          <w:rFonts w:hint="eastAsia" w:ascii="仿宋_GB2312" w:hAnsi="微软雅黑" w:eastAsia="仿宋_GB2312"/>
          <w:color w:val="000000"/>
          <w:sz w:val="30"/>
          <w:szCs w:val="30"/>
        </w:rPr>
        <w:t>在上述规则的基础上，根据《中国证券登记结算有限责任公司受信用保护债券质押式回购管理暂行办法》，符合条件的受信用保护债券纳入质押券范围。根据《关于政府支持债券开展质押式回购有关事项的通知》《关于政府债券基金产品开展质押式回购有关事项的通知》，政府支持债券、符合条件的政府债券基金产品纳入质押券范围。</w:t>
      </w:r>
    </w:p>
    <w:p>
      <w:pPr>
        <w:adjustRightInd w:val="0"/>
        <w:snapToGrid w:val="0"/>
        <w:spacing w:line="600" w:lineRule="exact"/>
        <w:ind w:firstLine="600"/>
        <w:rPr>
          <w:rFonts w:ascii="仿宋_GB2312" w:hAnsi="微软雅黑" w:eastAsia="仿宋_GB2312"/>
          <w:color w:val="000000"/>
          <w:sz w:val="30"/>
          <w:szCs w:val="30"/>
        </w:rPr>
      </w:pPr>
      <w:r>
        <w:rPr>
          <w:rFonts w:hint="eastAsia" w:ascii="仿宋_GB2312" w:hAnsi="微软雅黑" w:eastAsia="仿宋_GB2312"/>
          <w:color w:val="000000"/>
          <w:sz w:val="30"/>
          <w:szCs w:val="30"/>
        </w:rPr>
        <w:t>具体质押券范围及变动情况参照中国证券登记结算有限责任公司公布的最新回购准入标准执行。</w:t>
      </w:r>
      <w:bookmarkStart w:id="1860" w:name="_Toc35006238"/>
    </w:p>
    <w:p>
      <w:pPr>
        <w:adjustRightInd w:val="0"/>
        <w:snapToGrid w:val="0"/>
        <w:spacing w:line="600" w:lineRule="exact"/>
        <w:ind w:firstLine="600"/>
        <w:rPr>
          <w:rFonts w:ascii="仿宋_GB2312" w:hAnsi="微软雅黑" w:eastAsia="仿宋_GB2312"/>
          <w:color w:val="000000"/>
          <w:sz w:val="30"/>
          <w:szCs w:val="30"/>
        </w:rPr>
      </w:pPr>
      <w:r>
        <w:rPr>
          <w:rFonts w:hint="eastAsia" w:ascii="仿宋_GB2312" w:hAnsi="微软雅黑" w:eastAsia="仿宋_GB2312"/>
          <w:color w:val="000000"/>
          <w:sz w:val="30"/>
          <w:szCs w:val="30"/>
        </w:rPr>
        <w:t>中国证券登记结算有限责任公司及本所在网站及时公布通用回购质押券清单及对应的折算率。</w:t>
      </w:r>
    </w:p>
    <w:p>
      <w:pPr>
        <w:adjustRightInd w:val="0"/>
        <w:snapToGrid w:val="0"/>
        <w:spacing w:line="600" w:lineRule="exact"/>
        <w:ind w:firstLine="600"/>
        <w:rPr>
          <w:rFonts w:ascii="仿宋_GB2312" w:hAnsi="微软雅黑" w:eastAsia="仿宋_GB2312"/>
          <w:color w:val="000000"/>
          <w:sz w:val="30"/>
          <w:szCs w:val="30"/>
        </w:rPr>
      </w:pPr>
      <w:r>
        <w:fldChar w:fldCharType="begin"/>
      </w:r>
      <w:r>
        <w:instrText xml:space="preserve"> HYPERLINK "http://www.chinaclear.cn/zdjs/xbzzsl/center_bzzsl.shtml" </w:instrText>
      </w:r>
      <w:r>
        <w:fldChar w:fldCharType="separate"/>
      </w:r>
      <w:r>
        <w:rPr>
          <w:rStyle w:val="42"/>
          <w:rFonts w:hint="eastAsia" w:ascii="仿宋_GB2312" w:hAnsi="微软雅黑" w:eastAsia="仿宋_GB2312"/>
          <w:color w:val="000000"/>
          <w:sz w:val="30"/>
          <w:szCs w:val="30"/>
        </w:rPr>
        <w:t>http://www.chinaclear.cn/zdjs/xbzzsl/center_bzzsl.shtml</w:t>
      </w:r>
      <w:r>
        <w:rPr>
          <w:rStyle w:val="42"/>
          <w:rFonts w:hint="eastAsia" w:ascii="仿宋_GB2312" w:hAnsi="微软雅黑" w:eastAsia="仿宋_GB2312"/>
          <w:color w:val="000000"/>
          <w:sz w:val="30"/>
          <w:szCs w:val="30"/>
        </w:rPr>
        <w:fldChar w:fldCharType="end"/>
      </w:r>
    </w:p>
    <w:p>
      <w:pPr>
        <w:adjustRightInd w:val="0"/>
        <w:snapToGrid w:val="0"/>
        <w:spacing w:line="600" w:lineRule="exact"/>
        <w:ind w:firstLine="600"/>
        <w:rPr>
          <w:rFonts w:ascii="仿宋_GB2312" w:hAnsi="微软雅黑" w:eastAsia="仿宋_GB2312"/>
          <w:color w:val="000000"/>
          <w:sz w:val="30"/>
          <w:szCs w:val="30"/>
        </w:rPr>
      </w:pPr>
      <w:r>
        <w:fldChar w:fldCharType="begin"/>
      </w:r>
      <w:r>
        <w:instrText xml:space="preserve"> HYPERLINK "http://www.sse.com.cn/disclosure/bond/repurchase/" </w:instrText>
      </w:r>
      <w:r>
        <w:fldChar w:fldCharType="separate"/>
      </w:r>
      <w:r>
        <w:rPr>
          <w:rStyle w:val="42"/>
          <w:rFonts w:hint="eastAsia" w:ascii="仿宋_GB2312" w:hAnsi="微软雅黑" w:eastAsia="仿宋_GB2312"/>
          <w:color w:val="000000"/>
          <w:sz w:val="30"/>
          <w:szCs w:val="30"/>
        </w:rPr>
        <w:t>http://www.sse.com.cn/disclosure/bond/repurchase/</w:t>
      </w:r>
      <w:r>
        <w:rPr>
          <w:rStyle w:val="42"/>
          <w:rFonts w:hint="eastAsia" w:ascii="仿宋_GB2312" w:hAnsi="微软雅黑" w:eastAsia="仿宋_GB2312"/>
          <w:color w:val="000000"/>
          <w:sz w:val="30"/>
          <w:szCs w:val="30"/>
        </w:rPr>
        <w:fldChar w:fldCharType="end"/>
      </w:r>
    </w:p>
    <w:bookmarkEnd w:id="1860"/>
    <w:p>
      <w:pPr>
        <w:numPr>
          <w:ilvl w:val="2"/>
          <w:numId w:val="13"/>
        </w:numPr>
        <w:spacing w:line="600" w:lineRule="exact"/>
        <w:ind w:left="0" w:firstLine="567"/>
        <w:outlineLvl w:val="3"/>
        <w:rPr>
          <w:rFonts w:ascii="仿宋_GB2312" w:eastAsia="仿宋_GB2312"/>
          <w:b/>
          <w:sz w:val="30"/>
          <w:szCs w:val="30"/>
        </w:rPr>
      </w:pPr>
      <w:r>
        <w:rPr>
          <w:rFonts w:hint="eastAsia" w:ascii="仿宋_GB2312" w:eastAsia="仿宋_GB2312"/>
          <w:b/>
          <w:sz w:val="30"/>
          <w:szCs w:val="30"/>
        </w:rPr>
        <w:t>质押券出入库</w:t>
      </w:r>
    </w:p>
    <w:p>
      <w:pPr>
        <w:adjustRightInd w:val="0"/>
        <w:snapToGrid w:val="0"/>
        <w:spacing w:line="600" w:lineRule="exact"/>
        <w:ind w:firstLine="600"/>
        <w:rPr>
          <w:rFonts w:ascii="仿宋_GB2312" w:hAnsi="微软雅黑" w:eastAsia="仿宋_GB2312"/>
          <w:color w:val="000000"/>
          <w:sz w:val="30"/>
          <w:szCs w:val="30"/>
        </w:rPr>
      </w:pPr>
      <w:r>
        <w:rPr>
          <w:rFonts w:hint="eastAsia" w:ascii="仿宋_GB2312" w:hAnsi="微软雅黑" w:eastAsia="仿宋_GB2312"/>
          <w:color w:val="000000"/>
          <w:sz w:val="30"/>
          <w:szCs w:val="30"/>
        </w:rPr>
        <w:t>质押券</w:t>
      </w:r>
      <w:r>
        <w:rPr>
          <w:rFonts w:ascii="仿宋_GB2312" w:hAnsi="微软雅黑" w:eastAsia="仿宋_GB2312"/>
          <w:color w:val="000000"/>
          <w:sz w:val="30"/>
          <w:szCs w:val="30"/>
        </w:rPr>
        <w:t>出入库的</w:t>
      </w:r>
      <w:r>
        <w:rPr>
          <w:rFonts w:hint="eastAsia" w:ascii="仿宋_GB2312" w:hAnsi="微软雅黑" w:eastAsia="仿宋_GB2312"/>
          <w:color w:val="000000"/>
          <w:sz w:val="30"/>
          <w:szCs w:val="30"/>
        </w:rPr>
        <w:t>申报方式采用“现券代码+业务类型”方式进行。</w:t>
      </w:r>
      <w:r>
        <w:rPr>
          <w:rFonts w:hint="eastAsia" w:ascii="仿宋_GB2312" w:hAnsi="Calibri" w:eastAsia="仿宋_GB2312"/>
          <w:color w:val="000000"/>
          <w:sz w:val="30"/>
          <w:szCs w:val="30"/>
        </w:rPr>
        <w:t>申报要素包括证券代码、业务</w:t>
      </w:r>
      <w:r>
        <w:rPr>
          <w:rFonts w:ascii="仿宋_GB2312" w:hAnsi="Calibri" w:eastAsia="仿宋_GB2312"/>
          <w:color w:val="000000"/>
          <w:sz w:val="30"/>
          <w:szCs w:val="30"/>
        </w:rPr>
        <w:t>类型、</w:t>
      </w:r>
      <w:r>
        <w:rPr>
          <w:rFonts w:hint="eastAsia" w:ascii="仿宋_GB2312" w:hAnsi="Calibri" w:eastAsia="仿宋_GB2312"/>
          <w:color w:val="000000"/>
          <w:sz w:val="30"/>
          <w:szCs w:val="30"/>
        </w:rPr>
        <w:t>数量、证券账户号码等内容。</w:t>
      </w:r>
    </w:p>
    <w:p>
      <w:pPr>
        <w:adjustRightInd w:val="0"/>
        <w:snapToGrid w:val="0"/>
        <w:spacing w:line="600" w:lineRule="exact"/>
        <w:ind w:left="600"/>
        <w:jc w:val="left"/>
        <w:rPr>
          <w:rFonts w:ascii="仿宋_GB2312" w:hAnsi="Calibri" w:eastAsia="仿宋_GB2312"/>
          <w:color w:val="000000"/>
          <w:sz w:val="30"/>
          <w:szCs w:val="30"/>
        </w:rPr>
      </w:pPr>
      <w:r>
        <w:rPr>
          <w:rFonts w:hint="eastAsia" w:ascii="仿宋_GB2312" w:hAnsi="Calibri" w:eastAsia="仿宋_GB2312"/>
          <w:color w:val="000000"/>
          <w:sz w:val="30"/>
          <w:szCs w:val="30"/>
        </w:rPr>
        <w:t>1）入库申报</w:t>
      </w:r>
    </w:p>
    <w:p>
      <w:pPr>
        <w:adjustRightInd w:val="0"/>
        <w:snapToGrid w:val="0"/>
        <w:spacing w:line="600" w:lineRule="exact"/>
        <w:ind w:firstLine="600" w:firstLineChars="200"/>
        <w:rPr>
          <w:rFonts w:ascii="仿宋_GB2312" w:hAnsi="Calibri" w:eastAsia="仿宋_GB2312"/>
          <w:color w:val="000000"/>
          <w:sz w:val="30"/>
          <w:szCs w:val="30"/>
        </w:rPr>
      </w:pPr>
      <w:r>
        <w:rPr>
          <w:rFonts w:hint="eastAsia" w:ascii="仿宋_GB2312" w:hAnsi="Calibri" w:eastAsia="仿宋_GB2312"/>
          <w:color w:val="000000"/>
          <w:sz w:val="30"/>
          <w:szCs w:val="30"/>
        </w:rPr>
        <w:t>质押券的质押申报通过本所综合业务</w:t>
      </w:r>
      <w:r>
        <w:rPr>
          <w:rFonts w:ascii="仿宋_GB2312" w:hAnsi="Calibri" w:eastAsia="仿宋_GB2312"/>
          <w:color w:val="000000"/>
          <w:sz w:val="30"/>
          <w:szCs w:val="30"/>
        </w:rPr>
        <w:t>平台</w:t>
      </w:r>
      <w:r>
        <w:rPr>
          <w:rFonts w:hint="eastAsia" w:ascii="仿宋_GB2312" w:hAnsi="Calibri" w:eastAsia="仿宋_GB2312"/>
          <w:color w:val="000000"/>
          <w:sz w:val="30"/>
          <w:szCs w:val="30"/>
        </w:rPr>
        <w:t>提交。经纪业务模式下，会员应当在符合前述规定的前提下，根据其经纪客户的信用状况与风险承受能力，明确经纪客户适用的质押券准入标准，并对其证券账户内可用于通用回购交易的融资额度进行检查。</w:t>
      </w:r>
    </w:p>
    <w:p>
      <w:pPr>
        <w:adjustRightInd w:val="0"/>
        <w:snapToGrid w:val="0"/>
        <w:spacing w:line="600" w:lineRule="exact"/>
        <w:ind w:firstLine="600" w:firstLineChars="200"/>
        <w:rPr>
          <w:rFonts w:ascii="仿宋_GB2312" w:hAnsi="Calibri" w:eastAsia="仿宋_GB2312"/>
          <w:sz w:val="30"/>
          <w:szCs w:val="22"/>
        </w:rPr>
      </w:pPr>
      <w:r>
        <w:rPr>
          <w:rFonts w:hint="eastAsia" w:ascii="仿宋_GB2312" w:hAnsi="Calibri" w:eastAsia="仿宋_GB2312"/>
          <w:color w:val="000000"/>
          <w:sz w:val="30"/>
          <w:szCs w:val="30"/>
        </w:rPr>
        <w:t>入库申报的交易类型为</w:t>
      </w:r>
      <w:r>
        <w:rPr>
          <w:rFonts w:hint="eastAsia" w:ascii="仿宋_GB2312" w:hAnsi="Calibri" w:eastAsia="仿宋_GB2312"/>
          <w:color w:val="000000"/>
          <w:sz w:val="30"/>
          <w:szCs w:val="22"/>
        </w:rPr>
        <w:t>“BPD”，申报单位为“千元面额”（1,000元面额），</w:t>
      </w:r>
      <w:r>
        <w:rPr>
          <w:rFonts w:hint="eastAsia" w:ascii="仿宋_GB2312" w:hAnsi="Calibri" w:eastAsia="仿宋_GB2312"/>
          <w:color w:val="000000"/>
          <w:sz w:val="30"/>
          <w:szCs w:val="30"/>
        </w:rPr>
        <w:t>入库申报数量不得大于债券投资者证券账户现券可用余额。经纪业务模式下，经纪客户需委托证券公司提交</w:t>
      </w:r>
      <w:r>
        <w:rPr>
          <w:rFonts w:hint="eastAsia" w:ascii="仿宋_GB2312" w:hAnsi="Calibri" w:eastAsia="仿宋_GB2312"/>
          <w:sz w:val="30"/>
          <w:szCs w:val="30"/>
        </w:rPr>
        <w:t>质押申报。</w:t>
      </w:r>
    </w:p>
    <w:p>
      <w:pPr>
        <w:adjustRightInd w:val="0"/>
        <w:snapToGrid w:val="0"/>
        <w:spacing w:line="600" w:lineRule="exact"/>
        <w:ind w:firstLine="600" w:firstLineChars="200"/>
        <w:rPr>
          <w:rFonts w:ascii="仿宋_GB2312" w:hAnsi="Calibri" w:eastAsia="仿宋_GB2312"/>
          <w:color w:val="000000"/>
          <w:sz w:val="30"/>
          <w:szCs w:val="30"/>
        </w:rPr>
      </w:pPr>
      <w:r>
        <w:rPr>
          <w:rFonts w:hint="eastAsia" w:ascii="仿宋_GB2312" w:hAnsi="Calibri" w:eastAsia="仿宋_GB2312"/>
          <w:color w:val="000000"/>
          <w:sz w:val="30"/>
          <w:szCs w:val="30"/>
        </w:rPr>
        <w:t>申报完成后，质押券应当依据登记结算机构的相关规定，转移至质押品保管库（以下简称质押库）。质押券转移至质押库后，正回购方的可用融资额度相应增加，增加额度为入库债券按照相应质押券折算率计算出的质押券价值，现券可用余额中根据申报数量实时扣减。</w:t>
      </w:r>
    </w:p>
    <w:p>
      <w:pPr>
        <w:adjustRightInd w:val="0"/>
        <w:snapToGrid w:val="0"/>
        <w:spacing w:line="600" w:lineRule="exact"/>
        <w:ind w:firstLine="600" w:firstLineChars="200"/>
        <w:rPr>
          <w:rFonts w:ascii="仿宋_GB2312" w:hAnsi="Calibri" w:eastAsia="仿宋_GB2312"/>
          <w:color w:val="000000"/>
          <w:sz w:val="30"/>
          <w:szCs w:val="22"/>
        </w:rPr>
      </w:pPr>
      <w:r>
        <w:rPr>
          <w:rFonts w:hint="eastAsia" w:ascii="仿宋_GB2312" w:hAnsi="Calibri" w:eastAsia="仿宋_GB2312"/>
          <w:color w:val="000000"/>
          <w:sz w:val="30"/>
          <w:szCs w:val="22"/>
        </w:rPr>
        <w:t>现券可用余额</w:t>
      </w:r>
      <w:r>
        <w:rPr>
          <w:rFonts w:ascii="仿宋_GB2312" w:hAnsi="Calibri" w:eastAsia="仿宋_GB2312"/>
          <w:color w:val="000000"/>
          <w:sz w:val="30"/>
          <w:szCs w:val="22"/>
        </w:rPr>
        <w:t xml:space="preserve"> = </w:t>
      </w:r>
      <w:r>
        <w:rPr>
          <w:rFonts w:hint="eastAsia" w:ascii="仿宋_GB2312" w:hAnsi="Calibri" w:eastAsia="仿宋_GB2312"/>
          <w:color w:val="000000"/>
          <w:sz w:val="30"/>
          <w:szCs w:val="22"/>
        </w:rPr>
        <w:t>前一日现券可用余额</w:t>
      </w:r>
      <w:r>
        <w:rPr>
          <w:rFonts w:ascii="仿宋_GB2312" w:hAnsi="Calibri" w:eastAsia="仿宋_GB2312"/>
          <w:color w:val="000000"/>
          <w:sz w:val="30"/>
          <w:szCs w:val="22"/>
        </w:rPr>
        <w:t xml:space="preserve"> + </w:t>
      </w:r>
      <w:r>
        <w:rPr>
          <w:rFonts w:hint="eastAsia" w:ascii="仿宋_GB2312" w:hAnsi="Calibri" w:eastAsia="仿宋_GB2312"/>
          <w:color w:val="000000"/>
          <w:sz w:val="30"/>
          <w:szCs w:val="22"/>
        </w:rPr>
        <w:t>（当日买入</w:t>
      </w:r>
      <w:r>
        <w:rPr>
          <w:rFonts w:ascii="仿宋_GB2312" w:hAnsi="Calibri" w:eastAsia="仿宋_GB2312"/>
          <w:color w:val="000000"/>
          <w:sz w:val="30"/>
          <w:szCs w:val="22"/>
        </w:rPr>
        <w:t xml:space="preserve"> - </w:t>
      </w:r>
      <w:r>
        <w:rPr>
          <w:rFonts w:hint="eastAsia" w:ascii="仿宋_GB2312" w:hAnsi="Calibri" w:eastAsia="仿宋_GB2312"/>
          <w:color w:val="000000"/>
          <w:sz w:val="30"/>
          <w:szCs w:val="22"/>
        </w:rPr>
        <w:t>当日卖出）</w:t>
      </w:r>
      <w:r>
        <w:rPr>
          <w:rFonts w:ascii="仿宋_GB2312" w:hAnsi="Calibri" w:eastAsia="仿宋_GB2312"/>
          <w:color w:val="000000"/>
          <w:sz w:val="30"/>
          <w:szCs w:val="22"/>
        </w:rPr>
        <w:t xml:space="preserve"> + </w:t>
      </w:r>
      <w:r>
        <w:rPr>
          <w:rFonts w:hint="eastAsia" w:ascii="仿宋_GB2312" w:hAnsi="Calibri" w:eastAsia="仿宋_GB2312"/>
          <w:color w:val="000000"/>
          <w:sz w:val="30"/>
          <w:szCs w:val="22"/>
        </w:rPr>
        <w:t>（当日转回质押券</w:t>
      </w:r>
      <w:r>
        <w:rPr>
          <w:rFonts w:ascii="仿宋_GB2312" w:hAnsi="Calibri" w:eastAsia="仿宋_GB2312"/>
          <w:color w:val="000000"/>
          <w:sz w:val="30"/>
          <w:szCs w:val="22"/>
        </w:rPr>
        <w:t xml:space="preserve"> - </w:t>
      </w:r>
      <w:r>
        <w:rPr>
          <w:rFonts w:hint="eastAsia" w:ascii="仿宋_GB2312" w:hAnsi="Calibri" w:eastAsia="仿宋_GB2312"/>
          <w:color w:val="000000"/>
          <w:sz w:val="30"/>
          <w:szCs w:val="22"/>
        </w:rPr>
        <w:t>当日提交质押券）</w:t>
      </w:r>
    </w:p>
    <w:p>
      <w:pPr>
        <w:adjustRightInd w:val="0"/>
        <w:snapToGrid w:val="0"/>
        <w:spacing w:line="600" w:lineRule="exact"/>
        <w:ind w:firstLine="600" w:firstLineChars="200"/>
        <w:rPr>
          <w:rFonts w:ascii="仿宋_GB2312" w:hAnsi="Calibri" w:eastAsia="仿宋_GB2312"/>
          <w:color w:val="000000"/>
          <w:sz w:val="30"/>
          <w:szCs w:val="22"/>
        </w:rPr>
      </w:pPr>
      <w:r>
        <w:rPr>
          <w:rFonts w:hint="eastAsia" w:ascii="仿宋_GB2312" w:hAnsi="Calibri" w:eastAsia="仿宋_GB2312"/>
          <w:color w:val="000000"/>
          <w:sz w:val="30"/>
          <w:szCs w:val="22"/>
        </w:rPr>
        <w:t>注：上述公式中的买入量仅计算净额结算方式下的买入量。</w:t>
      </w:r>
    </w:p>
    <w:p>
      <w:pPr>
        <w:spacing w:line="600" w:lineRule="exact"/>
        <w:ind w:firstLine="600" w:firstLineChars="200"/>
        <w:rPr>
          <w:rFonts w:ascii="仿宋_GB2312" w:hAnsi="Calibri" w:eastAsia="仿宋_GB2312"/>
          <w:color w:val="000000"/>
          <w:sz w:val="30"/>
          <w:szCs w:val="30"/>
        </w:rPr>
      </w:pPr>
      <w:r>
        <w:rPr>
          <w:rFonts w:ascii="仿宋_GB2312" w:hAnsi="Calibri" w:eastAsia="仿宋_GB2312"/>
          <w:color w:val="000000"/>
          <w:sz w:val="30"/>
          <w:szCs w:val="30"/>
        </w:rPr>
        <w:t>2</w:t>
      </w:r>
      <w:r>
        <w:rPr>
          <w:rFonts w:hint="eastAsia" w:ascii="仿宋_GB2312" w:hAnsi="Calibri" w:eastAsia="仿宋_GB2312"/>
          <w:color w:val="000000"/>
          <w:sz w:val="30"/>
          <w:szCs w:val="30"/>
        </w:rPr>
        <w:t>）质押券出库</w:t>
      </w:r>
    </w:p>
    <w:p>
      <w:pPr>
        <w:adjustRightInd w:val="0"/>
        <w:snapToGrid w:val="0"/>
        <w:spacing w:line="600" w:lineRule="exact"/>
        <w:ind w:firstLine="600" w:firstLineChars="200"/>
        <w:rPr>
          <w:rFonts w:ascii="仿宋_GB2312" w:hAnsi="Calibri" w:eastAsia="仿宋_GB2312"/>
          <w:color w:val="000000"/>
          <w:sz w:val="30"/>
          <w:szCs w:val="30"/>
        </w:rPr>
      </w:pPr>
      <w:r>
        <w:rPr>
          <w:rFonts w:hint="eastAsia" w:ascii="仿宋_GB2312" w:hAnsi="Calibri" w:eastAsia="仿宋_GB2312"/>
          <w:color w:val="000000"/>
          <w:sz w:val="30"/>
          <w:szCs w:val="30"/>
        </w:rPr>
        <w:t>质押券对应的融资额度有剩余的，正回购方可以通过综合业务</w:t>
      </w:r>
      <w:r>
        <w:rPr>
          <w:rFonts w:ascii="仿宋_GB2312" w:hAnsi="Calibri" w:eastAsia="仿宋_GB2312"/>
          <w:color w:val="000000"/>
          <w:sz w:val="30"/>
          <w:szCs w:val="30"/>
        </w:rPr>
        <w:t>平台</w:t>
      </w:r>
      <w:r>
        <w:rPr>
          <w:rFonts w:hint="eastAsia" w:ascii="仿宋_GB2312" w:hAnsi="Calibri" w:eastAsia="仿宋_GB2312"/>
          <w:color w:val="000000"/>
          <w:sz w:val="30"/>
          <w:szCs w:val="30"/>
        </w:rPr>
        <w:t>申报解除相应质押券的质押，</w:t>
      </w:r>
      <w:r>
        <w:rPr>
          <w:rFonts w:hint="eastAsia" w:ascii="仿宋_GB2312" w:hAnsi="Calibri" w:eastAsia="仿宋_GB2312"/>
          <w:sz w:val="30"/>
          <w:szCs w:val="22"/>
        </w:rPr>
        <w:t>质押券依据相关规定</w:t>
      </w:r>
      <w:r>
        <w:rPr>
          <w:rFonts w:hint="eastAsia" w:ascii="仿宋_GB2312" w:hAnsi="Calibri" w:eastAsia="仿宋_GB2312"/>
          <w:color w:val="000000"/>
          <w:sz w:val="30"/>
          <w:szCs w:val="30"/>
        </w:rPr>
        <w:t>转回原证券账户</w:t>
      </w:r>
      <w:r>
        <w:rPr>
          <w:rFonts w:hint="eastAsia" w:ascii="仿宋_GB2312" w:hAnsi="Calibri" w:eastAsia="仿宋_GB2312"/>
          <w:sz w:val="30"/>
          <w:szCs w:val="22"/>
        </w:rPr>
        <w:t>（</w:t>
      </w:r>
      <w:r>
        <w:rPr>
          <w:rFonts w:hint="eastAsia" w:ascii="仿宋_GB2312" w:hAnsi="Calibri" w:eastAsia="仿宋_GB2312"/>
          <w:sz w:val="30"/>
          <w:szCs w:val="30"/>
        </w:rPr>
        <w:t>以下简称出库申报）</w:t>
      </w:r>
      <w:r>
        <w:rPr>
          <w:rFonts w:hint="eastAsia" w:ascii="仿宋_GB2312" w:hAnsi="Calibri" w:eastAsia="仿宋_GB2312"/>
          <w:color w:val="000000"/>
          <w:sz w:val="30"/>
          <w:szCs w:val="30"/>
        </w:rPr>
        <w:t>。出库申报的交易类型为“BPW”，申报单位为“千元面额”（1,000元面额）。经纪业务模式下，经纪客户需委托证券公司提交出库</w:t>
      </w:r>
      <w:r>
        <w:rPr>
          <w:rFonts w:hint="eastAsia" w:ascii="仿宋_GB2312" w:hAnsi="Calibri" w:eastAsia="仿宋_GB2312"/>
          <w:sz w:val="30"/>
          <w:szCs w:val="30"/>
        </w:rPr>
        <w:t>申报。</w:t>
      </w:r>
    </w:p>
    <w:p>
      <w:pPr>
        <w:adjustRightInd w:val="0"/>
        <w:snapToGrid w:val="0"/>
        <w:spacing w:line="600" w:lineRule="exact"/>
        <w:ind w:firstLine="600" w:firstLineChars="200"/>
        <w:rPr>
          <w:rFonts w:ascii="仿宋_GB2312" w:hAnsi="Calibri" w:eastAsia="仿宋_GB2312"/>
          <w:color w:val="000000"/>
          <w:sz w:val="30"/>
          <w:szCs w:val="30"/>
        </w:rPr>
      </w:pPr>
      <w:r>
        <w:rPr>
          <w:rFonts w:hint="eastAsia" w:ascii="仿宋_GB2312" w:hAnsi="Calibri" w:eastAsia="仿宋_GB2312"/>
          <w:color w:val="000000"/>
          <w:sz w:val="30"/>
          <w:szCs w:val="30"/>
        </w:rPr>
        <w:t>申报转回数量不得大于该证券账户同品种可转出数量。可转出数量</w:t>
      </w:r>
      <w:r>
        <w:rPr>
          <w:rFonts w:ascii="仿宋_GB2312" w:hAnsi="Calibri" w:eastAsia="仿宋_GB2312"/>
          <w:color w:val="000000"/>
          <w:sz w:val="30"/>
          <w:szCs w:val="30"/>
        </w:rPr>
        <w:t xml:space="preserve"> = </w:t>
      </w:r>
      <w:r>
        <w:rPr>
          <w:rFonts w:hint="eastAsia" w:ascii="仿宋_GB2312" w:hAnsi="Calibri" w:eastAsia="仿宋_GB2312"/>
          <w:color w:val="000000"/>
          <w:sz w:val="30"/>
          <w:szCs w:val="30"/>
        </w:rPr>
        <w:t>质押库内该账户的同品种余额</w:t>
      </w:r>
      <w:r>
        <w:rPr>
          <w:rFonts w:ascii="仿宋_GB2312" w:hAnsi="Calibri" w:eastAsia="仿宋_GB2312"/>
          <w:color w:val="000000"/>
          <w:sz w:val="30"/>
          <w:szCs w:val="30"/>
        </w:rPr>
        <w:t xml:space="preserve"> + </w:t>
      </w:r>
      <w:r>
        <w:rPr>
          <w:rFonts w:hint="eastAsia" w:ascii="仿宋_GB2312" w:hAnsi="Calibri" w:eastAsia="仿宋_GB2312"/>
          <w:color w:val="000000"/>
          <w:sz w:val="30"/>
          <w:szCs w:val="30"/>
        </w:rPr>
        <w:t>当日该账户净转入的同品种数量。质押券转回数量折算的融资额度不得大于其当时可融资额度。</w:t>
      </w:r>
    </w:p>
    <w:p>
      <w:pPr>
        <w:adjustRightInd w:val="0"/>
        <w:snapToGrid w:val="0"/>
        <w:spacing w:line="600" w:lineRule="exact"/>
        <w:ind w:firstLine="600" w:firstLineChars="200"/>
        <w:rPr>
          <w:rFonts w:ascii="仿宋_GB2312" w:hAnsi="Calibri" w:eastAsia="仿宋_GB2312"/>
          <w:color w:val="000000"/>
          <w:sz w:val="30"/>
          <w:szCs w:val="22"/>
        </w:rPr>
      </w:pPr>
      <w:r>
        <w:rPr>
          <w:rFonts w:hint="eastAsia" w:ascii="仿宋_GB2312" w:hAnsi="Calibri" w:eastAsia="仿宋_GB2312"/>
          <w:color w:val="000000"/>
          <w:sz w:val="30"/>
          <w:szCs w:val="30"/>
        </w:rPr>
        <w:t>申报完成后，质押券依据相关规定转回原证券账户。质押券出库后，正回购方的可用融资额度相应扣减，扣减额度为转回债券依据质押券折算率计算出的质押券价值</w:t>
      </w:r>
      <w:r>
        <w:rPr>
          <w:rFonts w:hint="eastAsia" w:ascii="仿宋_GB2312" w:hAnsi="Calibri" w:eastAsia="仿宋_GB2312"/>
          <w:color w:val="000000"/>
          <w:sz w:val="30"/>
          <w:szCs w:val="22"/>
        </w:rPr>
        <w:t>，并实时增加现券的可用余额。</w:t>
      </w:r>
    </w:p>
    <w:p>
      <w:pPr>
        <w:spacing w:line="600" w:lineRule="exact"/>
        <w:ind w:firstLine="600" w:firstLineChars="200"/>
        <w:rPr>
          <w:rFonts w:ascii="仿宋_GB2312" w:hAnsi="Calibri" w:eastAsia="仿宋_GB2312"/>
          <w:color w:val="000000"/>
          <w:sz w:val="30"/>
          <w:szCs w:val="30"/>
        </w:rPr>
      </w:pPr>
      <w:r>
        <w:rPr>
          <w:rFonts w:ascii="仿宋_GB2312" w:hAnsi="Calibri" w:eastAsia="仿宋_GB2312"/>
          <w:color w:val="000000"/>
          <w:sz w:val="30"/>
          <w:szCs w:val="30"/>
        </w:rPr>
        <w:t>3</w:t>
      </w:r>
      <w:r>
        <w:rPr>
          <w:rFonts w:hint="eastAsia" w:ascii="仿宋_GB2312" w:hAnsi="Calibri" w:eastAsia="仿宋_GB2312"/>
          <w:color w:val="000000"/>
          <w:sz w:val="30"/>
          <w:szCs w:val="30"/>
        </w:rPr>
        <w:t>）出入库申报要素</w:t>
      </w:r>
    </w:p>
    <w:p>
      <w:pPr>
        <w:adjustRightInd w:val="0"/>
        <w:snapToGrid w:val="0"/>
        <w:spacing w:line="600" w:lineRule="exact"/>
        <w:ind w:firstLine="600" w:firstLineChars="200"/>
        <w:rPr>
          <w:rFonts w:ascii="仿宋_GB2312" w:hAnsi="Calibri" w:eastAsia="仿宋_GB2312"/>
          <w:color w:val="000000"/>
          <w:sz w:val="30"/>
          <w:szCs w:val="30"/>
        </w:rPr>
      </w:pPr>
      <w:r>
        <w:rPr>
          <w:rFonts w:hint="eastAsia" w:ascii="仿宋_GB2312" w:hAnsi="Calibri" w:eastAsia="仿宋_GB2312"/>
          <w:color w:val="000000"/>
          <w:sz w:val="30"/>
          <w:szCs w:val="30"/>
        </w:rPr>
        <w:t>质押券出入库申报时间为</w:t>
      </w:r>
      <w:r>
        <w:rPr>
          <w:rFonts w:hint="eastAsia" w:ascii="仿宋_GB2312" w:hAnsi="Calibri" w:eastAsia="仿宋_GB2312"/>
          <w:sz w:val="30"/>
          <w:szCs w:val="30"/>
        </w:rPr>
        <w:t>每个交易日的9：30至11：30，13：00至15：</w:t>
      </w:r>
      <w:r>
        <w:rPr>
          <w:rFonts w:ascii="仿宋_GB2312" w:hAnsi="Calibri" w:eastAsia="仿宋_GB2312"/>
          <w:sz w:val="30"/>
          <w:szCs w:val="30"/>
        </w:rPr>
        <w:t>3</w:t>
      </w:r>
      <w:r>
        <w:rPr>
          <w:rFonts w:hint="eastAsia" w:ascii="仿宋_GB2312" w:hAnsi="Calibri" w:eastAsia="仿宋_GB2312"/>
          <w:sz w:val="30"/>
          <w:szCs w:val="30"/>
        </w:rPr>
        <w:t>0。</w:t>
      </w:r>
    </w:p>
    <w:p>
      <w:pPr>
        <w:adjustRightInd w:val="0"/>
        <w:snapToGrid w:val="0"/>
        <w:spacing w:line="600" w:lineRule="exact"/>
        <w:ind w:firstLine="600"/>
        <w:rPr>
          <w:rFonts w:ascii="仿宋_GB2312" w:hAnsi="Calibri" w:eastAsia="仿宋_GB2312"/>
          <w:color w:val="000000"/>
          <w:sz w:val="30"/>
          <w:szCs w:val="30"/>
        </w:rPr>
      </w:pPr>
      <w:r>
        <w:rPr>
          <w:rFonts w:hint="eastAsia" w:ascii="仿宋_GB2312" w:hAnsi="Calibri" w:eastAsia="仿宋_GB2312"/>
          <w:color w:val="000000"/>
          <w:sz w:val="30"/>
          <w:szCs w:val="30"/>
        </w:rPr>
        <w:t>质押券出入库申报要素包括证券代码</w:t>
      </w:r>
      <w:r>
        <w:rPr>
          <w:rFonts w:ascii="仿宋_GB2312" w:hAnsi="Calibri" w:eastAsia="仿宋_GB2312"/>
          <w:color w:val="000000"/>
          <w:sz w:val="30"/>
          <w:szCs w:val="30"/>
        </w:rPr>
        <w:t>、业务类型、</w:t>
      </w:r>
      <w:r>
        <w:rPr>
          <w:rFonts w:hint="eastAsia" w:ascii="仿宋_GB2312" w:hAnsi="Calibri" w:eastAsia="仿宋_GB2312"/>
          <w:color w:val="000000"/>
          <w:sz w:val="30"/>
          <w:szCs w:val="30"/>
        </w:rPr>
        <w:t>数量、证券账号等内容。</w:t>
      </w:r>
      <w:r>
        <w:rPr>
          <w:rFonts w:hint="eastAsia" w:ascii="仿宋_GB2312" w:hAnsi="Calibri" w:eastAsia="仿宋_GB2312"/>
          <w:sz w:val="30"/>
          <w:szCs w:val="30"/>
        </w:rPr>
        <w:t>质押券出入库申报实时生效，不可撤销。</w:t>
      </w:r>
    </w:p>
    <w:p>
      <w:pPr>
        <w:adjustRightInd w:val="0"/>
        <w:snapToGrid w:val="0"/>
        <w:spacing w:line="60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质押券出入库的申报要素具体如下：</w:t>
      </w:r>
    </w:p>
    <w:tbl>
      <w:tblPr>
        <w:tblStyle w:val="3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0"/>
        <w:gridCol w:w="6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1"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申报类型</w:t>
            </w:r>
          </w:p>
        </w:tc>
        <w:tc>
          <w:tcPr>
            <w:tcW w:w="3808"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质押券出库申报/入库申报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1"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证券代码</w:t>
            </w:r>
          </w:p>
        </w:tc>
        <w:tc>
          <w:tcPr>
            <w:tcW w:w="3808" w:type="pct"/>
          </w:tcPr>
          <w:p>
            <w:pPr>
              <w:adjustRightInd w:val="0"/>
              <w:snapToGrid w:val="0"/>
              <w:rPr>
                <w:rFonts w:ascii="仿宋_GB2312" w:hAnsi="宋体" w:eastAsia="仿宋_GB2312"/>
                <w:kern w:val="0"/>
                <w:sz w:val="24"/>
                <w:szCs w:val="24"/>
              </w:rPr>
            </w:pPr>
            <w:r>
              <w:rPr>
                <w:rFonts w:hint="eastAsia" w:ascii="仿宋_GB2312" w:hAnsi="宋体" w:eastAsia="仿宋_GB2312"/>
                <w:kern w:val="0"/>
                <w:sz w:val="24"/>
                <w:szCs w:val="24"/>
              </w:rPr>
              <w:t>拟质押债券的证券代码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1"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出入库类型</w:t>
            </w:r>
          </w:p>
        </w:tc>
        <w:tc>
          <w:tcPr>
            <w:tcW w:w="3808" w:type="pct"/>
          </w:tcPr>
          <w:p>
            <w:pPr>
              <w:adjustRightInd w:val="0"/>
              <w:snapToGrid w:val="0"/>
              <w:rPr>
                <w:rFonts w:ascii="仿宋_GB2312" w:hAnsi="宋体" w:eastAsia="仿宋_GB2312"/>
                <w:kern w:val="0"/>
                <w:sz w:val="24"/>
                <w:szCs w:val="24"/>
              </w:rPr>
            </w:pPr>
            <w:r>
              <w:rPr>
                <w:rFonts w:hint="eastAsia" w:ascii="仿宋_GB2312" w:hAnsi="宋体" w:eastAsia="仿宋_GB2312"/>
                <w:kern w:val="0"/>
                <w:sz w:val="24"/>
                <w:szCs w:val="24"/>
              </w:rPr>
              <w:t>入库为“BPD”，出库为“BPW”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1"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申报数量</w:t>
            </w:r>
          </w:p>
        </w:tc>
        <w:tc>
          <w:tcPr>
            <w:tcW w:w="3808" w:type="pct"/>
          </w:tcPr>
          <w:p>
            <w:pPr>
              <w:adjustRightInd w:val="0"/>
              <w:snapToGrid w:val="0"/>
              <w:rPr>
                <w:rFonts w:ascii="仿宋_GB2312" w:hAnsi="宋体" w:eastAsia="仿宋_GB2312"/>
                <w:kern w:val="0"/>
                <w:sz w:val="24"/>
                <w:szCs w:val="24"/>
              </w:rPr>
            </w:pPr>
            <w:r>
              <w:rPr>
                <w:rFonts w:hint="eastAsia" w:ascii="仿宋_GB2312" w:hAnsi="宋体" w:eastAsia="仿宋_GB2312"/>
                <w:kern w:val="0"/>
                <w:sz w:val="24"/>
                <w:szCs w:val="24"/>
              </w:rPr>
              <w:t>质押债券的数量，单位：千元面额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1"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证券账户</w:t>
            </w:r>
          </w:p>
        </w:tc>
        <w:tc>
          <w:tcPr>
            <w:tcW w:w="3808" w:type="pct"/>
          </w:tcPr>
          <w:p>
            <w:pPr>
              <w:adjustRightInd w:val="0"/>
              <w:snapToGrid w:val="0"/>
              <w:rPr>
                <w:rFonts w:ascii="仿宋_GB2312" w:hAnsi="宋体" w:eastAsia="仿宋_GB2312"/>
                <w:kern w:val="0"/>
                <w:sz w:val="24"/>
                <w:szCs w:val="24"/>
              </w:rPr>
            </w:pPr>
            <w:r>
              <w:rPr>
                <w:rFonts w:hint="eastAsia" w:ascii="仿宋_GB2312" w:hAnsi="宋体" w:eastAsia="仿宋_GB2312"/>
                <w:kern w:val="0"/>
                <w:sz w:val="24"/>
                <w:szCs w:val="24"/>
              </w:rPr>
              <w:t>证券账号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1"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交易单元</w:t>
            </w:r>
          </w:p>
        </w:tc>
        <w:tc>
          <w:tcPr>
            <w:tcW w:w="3808" w:type="pct"/>
          </w:tcPr>
          <w:p>
            <w:pPr>
              <w:adjustRightInd w:val="0"/>
              <w:snapToGrid w:val="0"/>
              <w:rPr>
                <w:rFonts w:ascii="仿宋_GB2312" w:hAnsi="宋体" w:eastAsia="仿宋_GB2312"/>
                <w:kern w:val="0"/>
                <w:sz w:val="24"/>
                <w:szCs w:val="24"/>
              </w:rPr>
            </w:pPr>
            <w:r>
              <w:rPr>
                <w:rFonts w:hint="eastAsia" w:ascii="仿宋_GB2312" w:hAnsi="宋体" w:eastAsia="仿宋_GB2312"/>
                <w:kern w:val="0"/>
                <w:sz w:val="24"/>
                <w:szCs w:val="24"/>
              </w:rPr>
              <w:t>交易单元号码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1"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申报日期时间</w:t>
            </w:r>
          </w:p>
        </w:tc>
        <w:tc>
          <w:tcPr>
            <w:tcW w:w="3808" w:type="pct"/>
          </w:tcPr>
          <w:p>
            <w:pPr>
              <w:adjustRightInd w:val="0"/>
              <w:snapToGrid w:val="0"/>
              <w:rPr>
                <w:rFonts w:ascii="仿宋_GB2312" w:hAnsi="宋体" w:eastAsia="仿宋_GB2312"/>
                <w:kern w:val="0"/>
                <w:sz w:val="24"/>
                <w:szCs w:val="24"/>
              </w:rPr>
            </w:pPr>
            <w:r>
              <w:rPr>
                <w:rFonts w:hint="eastAsia" w:ascii="仿宋_GB2312" w:hAnsi="宋体" w:eastAsia="仿宋_GB2312"/>
                <w:kern w:val="0"/>
                <w:sz w:val="24"/>
                <w:szCs w:val="24"/>
              </w:rPr>
              <w:t>交易申报日期（年月日）及时间（时分秒），自动显示</w:t>
            </w:r>
          </w:p>
        </w:tc>
      </w:tr>
    </w:tbl>
    <w:p>
      <w:pPr>
        <w:spacing w:line="600" w:lineRule="exact"/>
        <w:ind w:firstLine="600" w:firstLineChars="200"/>
        <w:rPr>
          <w:rFonts w:ascii="仿宋_GB2312" w:hAnsi="黑体" w:eastAsia="仿宋_GB2312"/>
          <w:sz w:val="30"/>
          <w:szCs w:val="30"/>
        </w:rPr>
      </w:pPr>
      <w:r>
        <w:rPr>
          <w:rFonts w:ascii="仿宋_GB2312" w:hAnsi="Calibri" w:eastAsia="仿宋_GB2312"/>
          <w:color w:val="000000"/>
          <w:sz w:val="30"/>
          <w:szCs w:val="30"/>
        </w:rPr>
        <w:t>4</w:t>
      </w:r>
      <w:r>
        <w:rPr>
          <w:rFonts w:hint="eastAsia" w:ascii="仿宋_GB2312" w:hAnsi="Calibri" w:eastAsia="仿宋_GB2312"/>
          <w:color w:val="000000"/>
          <w:sz w:val="30"/>
          <w:szCs w:val="30"/>
        </w:rPr>
        <w:t>）</w:t>
      </w:r>
      <w:r>
        <w:rPr>
          <w:rFonts w:hint="eastAsia" w:ascii="仿宋_GB2312" w:hAnsi="Calibri" w:eastAsia="仿宋_GB2312"/>
          <w:sz w:val="30"/>
          <w:szCs w:val="30"/>
        </w:rPr>
        <w:t>出入库前提与质权设立</w:t>
      </w:r>
    </w:p>
    <w:p>
      <w:pPr>
        <w:adjustRightInd w:val="0"/>
        <w:snapToGrid w:val="0"/>
        <w:spacing w:line="600" w:lineRule="exact"/>
        <w:ind w:firstLine="600"/>
        <w:rPr>
          <w:rFonts w:ascii="仿宋_GB2312" w:hAnsi="Calibri" w:eastAsia="仿宋_GB2312"/>
          <w:sz w:val="30"/>
          <w:szCs w:val="30"/>
        </w:rPr>
      </w:pPr>
      <w:r>
        <w:rPr>
          <w:rFonts w:hint="eastAsia" w:ascii="仿宋_GB2312" w:hAnsi="Calibri" w:eastAsia="仿宋_GB2312"/>
          <w:sz w:val="30"/>
          <w:szCs w:val="30"/>
        </w:rPr>
        <w:t>正回购方在提交质押申报时，应当确保其证券账户中有足额的质押券，且前述质押券上未设定任何形式的担保或其他第三方权利，不存在任何权属争议或权利瑕疵。</w:t>
      </w:r>
    </w:p>
    <w:p>
      <w:pPr>
        <w:adjustRightInd w:val="0"/>
        <w:snapToGrid w:val="0"/>
        <w:spacing w:line="600" w:lineRule="exact"/>
        <w:ind w:firstLine="600"/>
        <w:rPr>
          <w:rFonts w:ascii="仿宋_GB2312" w:hAnsi="Calibri" w:eastAsia="仿宋_GB2312"/>
          <w:sz w:val="30"/>
          <w:szCs w:val="30"/>
        </w:rPr>
      </w:pPr>
      <w:r>
        <w:rPr>
          <w:rFonts w:hint="eastAsia" w:ascii="仿宋_GB2312" w:hAnsi="Calibri" w:eastAsia="仿宋_GB2312"/>
          <w:sz w:val="30"/>
          <w:szCs w:val="30"/>
        </w:rPr>
        <w:t>质权自登记结算机构将质押券转入质押库并进行出质登记时设立。质权担保范围包括质权人享有的债权、利息、违约金以及处置质押券所产生的全部税费等。</w:t>
      </w:r>
    </w:p>
    <w:p>
      <w:pPr>
        <w:adjustRightInd w:val="0"/>
        <w:snapToGrid w:val="0"/>
        <w:spacing w:line="600" w:lineRule="exact"/>
        <w:ind w:firstLine="600"/>
        <w:rPr>
          <w:rFonts w:ascii="仿宋_GB2312" w:hAnsi="Calibri" w:eastAsia="仿宋_GB2312"/>
          <w:sz w:val="30"/>
          <w:szCs w:val="30"/>
        </w:rPr>
      </w:pPr>
      <w:r>
        <w:rPr>
          <w:rFonts w:hint="eastAsia" w:ascii="仿宋_GB2312" w:hAnsi="Calibri" w:eastAsia="仿宋_GB2312"/>
          <w:sz w:val="30"/>
          <w:szCs w:val="30"/>
        </w:rPr>
        <w:t>综合业务</w:t>
      </w:r>
      <w:r>
        <w:rPr>
          <w:rFonts w:ascii="仿宋_GB2312" w:hAnsi="Calibri" w:eastAsia="仿宋_GB2312"/>
          <w:sz w:val="30"/>
          <w:szCs w:val="30"/>
        </w:rPr>
        <w:t>平台</w:t>
      </w:r>
      <w:r>
        <w:rPr>
          <w:rFonts w:hint="eastAsia" w:ascii="仿宋_GB2312" w:hAnsi="Calibri" w:eastAsia="仿宋_GB2312"/>
          <w:sz w:val="30"/>
          <w:szCs w:val="30"/>
        </w:rPr>
        <w:t>对质押券出入库申报进行前端控制，不可卖空。入库申报的证券数量若超过当前证券账户的可用持仓，则该笔入库申报失败。出库申报的证券数量若超过剩余融资额度对应的证券数量，则该笔出库申报失败。</w:t>
      </w:r>
    </w:p>
    <w:p>
      <w:pPr>
        <w:adjustRightInd w:val="0"/>
        <w:snapToGrid w:val="0"/>
        <w:spacing w:line="600" w:lineRule="exact"/>
        <w:ind w:firstLine="600"/>
        <w:rPr>
          <w:rFonts w:ascii="仿宋_GB2312" w:hAnsi="Calibri" w:eastAsia="仿宋_GB2312"/>
          <w:sz w:val="30"/>
          <w:szCs w:val="30"/>
        </w:rPr>
      </w:pPr>
      <w:r>
        <w:rPr>
          <w:rFonts w:hint="eastAsia" w:ascii="仿宋_GB2312" w:hAnsi="Calibri" w:eastAsia="仿宋_GB2312"/>
          <w:sz w:val="30"/>
          <w:szCs w:val="30"/>
        </w:rPr>
        <w:t>当证券停牌时，该证券的通用回购出入库申报不受影响，正常进行。</w:t>
      </w:r>
    </w:p>
    <w:p>
      <w:pPr>
        <w:adjustRightInd w:val="0"/>
        <w:snapToGrid w:val="0"/>
        <w:spacing w:line="600" w:lineRule="exact"/>
        <w:ind w:firstLine="600" w:firstLineChars="200"/>
        <w:rPr>
          <w:rFonts w:ascii="仿宋_GB2312" w:hAnsi="Calibri" w:eastAsia="仿宋_GB2312"/>
          <w:color w:val="000000"/>
          <w:sz w:val="30"/>
          <w:szCs w:val="30"/>
        </w:rPr>
      </w:pPr>
      <w:r>
        <w:rPr>
          <w:rFonts w:hint="eastAsia" w:ascii="仿宋_GB2312" w:hAnsi="Calibri" w:eastAsia="仿宋_GB2312"/>
          <w:color w:val="000000"/>
          <w:sz w:val="30"/>
          <w:szCs w:val="30"/>
        </w:rPr>
        <w:t>5）日间出入库</w:t>
      </w:r>
    </w:p>
    <w:p>
      <w:pPr>
        <w:adjustRightInd w:val="0"/>
        <w:snapToGrid w:val="0"/>
        <w:spacing w:line="600" w:lineRule="exact"/>
        <w:ind w:firstLine="600" w:firstLineChars="200"/>
        <w:rPr>
          <w:rFonts w:ascii="仿宋_GB2312" w:hAnsi="Calibri" w:eastAsia="仿宋_GB2312"/>
          <w:color w:val="000000"/>
          <w:sz w:val="30"/>
          <w:szCs w:val="30"/>
        </w:rPr>
      </w:pPr>
      <w:r>
        <w:rPr>
          <w:rFonts w:hint="eastAsia" w:ascii="仿宋_GB2312" w:hAnsi="Calibri" w:eastAsia="仿宋_GB2312"/>
          <w:color w:val="000000"/>
          <w:sz w:val="30"/>
          <w:szCs w:val="30"/>
        </w:rPr>
        <w:t>当日采用多边净额结算方式买入的债券，当日可以提交质押申报并转入质押库，且当日即可用于回购融资交易。当日申报解除质押并转回成功的债券，当日可以卖出或者再次申报入库，</w:t>
      </w:r>
      <w:r>
        <w:rPr>
          <w:rFonts w:ascii="仿宋_GB2312" w:hAnsi="Calibri" w:eastAsia="仿宋_GB2312"/>
          <w:color w:val="000000"/>
          <w:sz w:val="30"/>
          <w:szCs w:val="30"/>
        </w:rPr>
        <w:t>亦</w:t>
      </w:r>
      <w:r>
        <w:rPr>
          <w:rFonts w:hint="eastAsia" w:ascii="仿宋_GB2312" w:hAnsi="Calibri" w:eastAsia="仿宋_GB2312"/>
          <w:color w:val="000000"/>
          <w:sz w:val="30"/>
          <w:szCs w:val="30"/>
        </w:rPr>
        <w:t>可以申报回售、转股。出入库结果以登记结算机构日终处理结果为准。</w:t>
      </w:r>
    </w:p>
    <w:p>
      <w:pPr>
        <w:tabs>
          <w:tab w:val="left" w:pos="3675"/>
        </w:tabs>
        <w:spacing w:line="600" w:lineRule="exact"/>
        <w:ind w:left="567"/>
        <w:outlineLvl w:val="3"/>
        <w:rPr>
          <w:rFonts w:ascii="仿宋_GB2312" w:eastAsia="仿宋_GB2312"/>
          <w:b/>
          <w:sz w:val="30"/>
          <w:szCs w:val="30"/>
        </w:rPr>
      </w:pPr>
      <w:bookmarkStart w:id="1861" w:name="_Toc35006240"/>
      <w:r>
        <w:rPr>
          <w:rFonts w:hint="eastAsia" w:ascii="仿宋_GB2312" w:eastAsia="仿宋_GB2312"/>
          <w:b/>
          <w:sz w:val="30"/>
          <w:szCs w:val="30"/>
        </w:rPr>
        <w:t>（3）融资额度管理</w:t>
      </w:r>
      <w:r>
        <w:rPr>
          <w:rFonts w:ascii="仿宋_GB2312" w:eastAsia="仿宋_GB2312"/>
          <w:b/>
          <w:sz w:val="30"/>
          <w:szCs w:val="30"/>
        </w:rPr>
        <w:tab/>
      </w:r>
    </w:p>
    <w:bookmarkEnd w:id="1861"/>
    <w:p>
      <w:pPr>
        <w:adjustRightInd w:val="0"/>
        <w:snapToGrid w:val="0"/>
        <w:spacing w:line="600" w:lineRule="exact"/>
        <w:ind w:firstLine="600"/>
        <w:rPr>
          <w:rFonts w:ascii="仿宋_GB2312" w:hAnsi="微软雅黑" w:eastAsia="仿宋_GB2312"/>
          <w:color w:val="000000"/>
          <w:sz w:val="30"/>
          <w:szCs w:val="30"/>
        </w:rPr>
      </w:pPr>
      <w:r>
        <w:rPr>
          <w:rFonts w:hint="eastAsia" w:ascii="仿宋_GB2312" w:hAnsi="微软雅黑" w:eastAsia="仿宋_GB2312"/>
          <w:color w:val="000000"/>
          <w:sz w:val="30"/>
          <w:szCs w:val="30"/>
        </w:rPr>
        <w:t>债券</w:t>
      </w:r>
      <w:r>
        <w:rPr>
          <w:rFonts w:ascii="仿宋_GB2312" w:hAnsi="微软雅黑" w:eastAsia="仿宋_GB2312"/>
          <w:color w:val="000000"/>
          <w:sz w:val="30"/>
          <w:szCs w:val="30"/>
        </w:rPr>
        <w:t>/</w:t>
      </w:r>
      <w:r>
        <w:rPr>
          <w:rFonts w:hint="eastAsia" w:ascii="仿宋_GB2312" w:hAnsi="微软雅黑" w:eastAsia="仿宋_GB2312"/>
          <w:color w:val="000000"/>
          <w:sz w:val="30"/>
          <w:szCs w:val="30"/>
        </w:rPr>
        <w:t>债券</w:t>
      </w:r>
      <w:r>
        <w:rPr>
          <w:rFonts w:ascii="仿宋_GB2312" w:hAnsi="微软雅黑" w:eastAsia="仿宋_GB2312"/>
          <w:color w:val="000000"/>
          <w:sz w:val="30"/>
          <w:szCs w:val="30"/>
        </w:rPr>
        <w:t>ETF申报为质押券后，其用于回购融资业务的质押价值将统一使用根据折算率（值）折合的融资额度数量表示。</w:t>
      </w:r>
      <w:r>
        <w:rPr>
          <w:rFonts w:hint="eastAsia" w:ascii="仿宋_GB2312" w:hAnsi="微软雅黑" w:eastAsia="仿宋_GB2312"/>
          <w:color w:val="000000"/>
          <w:sz w:val="30"/>
          <w:szCs w:val="30"/>
        </w:rPr>
        <w:t>计算公式为：</w:t>
      </w:r>
    </w:p>
    <w:p>
      <w:pPr>
        <w:adjustRightInd w:val="0"/>
        <w:snapToGrid w:val="0"/>
        <w:spacing w:line="600" w:lineRule="exact"/>
        <w:ind w:firstLine="600"/>
        <w:rPr>
          <w:rFonts w:ascii="仿宋_GB2312" w:hAnsi="微软雅黑" w:eastAsia="仿宋_GB2312"/>
          <w:color w:val="000000"/>
          <w:sz w:val="30"/>
          <w:szCs w:val="30"/>
        </w:rPr>
      </w:pPr>
      <w:r>
        <w:rPr>
          <w:rFonts w:hint="eastAsia" w:ascii="仿宋_GB2312" w:hAnsi="微软雅黑" w:eastAsia="仿宋_GB2312"/>
          <w:color w:val="000000"/>
          <w:sz w:val="30"/>
          <w:szCs w:val="30"/>
        </w:rPr>
        <w:t>单位债券</w:t>
      </w:r>
      <w:r>
        <w:rPr>
          <w:rFonts w:ascii="仿宋_GB2312" w:hAnsi="微软雅黑" w:eastAsia="仿宋_GB2312"/>
          <w:color w:val="000000"/>
          <w:sz w:val="30"/>
          <w:szCs w:val="30"/>
        </w:rPr>
        <w:t>/</w:t>
      </w:r>
      <w:r>
        <w:rPr>
          <w:rFonts w:hint="eastAsia" w:ascii="仿宋_GB2312" w:hAnsi="微软雅黑" w:eastAsia="仿宋_GB2312"/>
          <w:color w:val="000000"/>
          <w:sz w:val="30"/>
          <w:szCs w:val="30"/>
        </w:rPr>
        <w:t>债券</w:t>
      </w:r>
      <w:r>
        <w:rPr>
          <w:rFonts w:ascii="仿宋_GB2312" w:hAnsi="微软雅黑" w:eastAsia="仿宋_GB2312"/>
          <w:color w:val="000000"/>
          <w:sz w:val="30"/>
          <w:szCs w:val="30"/>
        </w:rPr>
        <w:t>ETF折合融资额度=单位债券</w:t>
      </w:r>
      <w:r>
        <w:rPr>
          <w:rFonts w:hint="eastAsia" w:ascii="仿宋_GB2312" w:hAnsi="微软雅黑" w:eastAsia="仿宋_GB2312"/>
          <w:color w:val="000000"/>
          <w:sz w:val="30"/>
          <w:szCs w:val="30"/>
        </w:rPr>
        <w:t>面额</w:t>
      </w:r>
      <w:r>
        <w:rPr>
          <w:rFonts w:ascii="仿宋_GB2312" w:hAnsi="微软雅黑" w:eastAsia="仿宋_GB2312"/>
          <w:color w:val="000000"/>
          <w:sz w:val="30"/>
          <w:szCs w:val="30"/>
        </w:rPr>
        <w:t>(份额)×</w:t>
      </w:r>
      <w:r>
        <w:rPr>
          <w:rFonts w:hint="eastAsia" w:ascii="仿宋_GB2312" w:hAnsi="微软雅黑" w:eastAsia="仿宋_GB2312"/>
          <w:color w:val="000000"/>
          <w:sz w:val="30"/>
          <w:szCs w:val="30"/>
        </w:rPr>
        <w:t>质押</w:t>
      </w:r>
      <w:r>
        <w:rPr>
          <w:rFonts w:ascii="仿宋_GB2312" w:hAnsi="微软雅黑" w:eastAsia="仿宋_GB2312"/>
          <w:color w:val="000000"/>
          <w:sz w:val="30"/>
          <w:szCs w:val="30"/>
        </w:rPr>
        <w:t>券折算率（值）</w:t>
      </w:r>
    </w:p>
    <w:p>
      <w:pPr>
        <w:adjustRightInd w:val="0"/>
        <w:snapToGrid w:val="0"/>
        <w:spacing w:line="600" w:lineRule="exact"/>
        <w:ind w:firstLine="600"/>
        <w:rPr>
          <w:rFonts w:ascii="仿宋_GB2312" w:hAnsi="微软雅黑" w:eastAsia="仿宋_GB2312"/>
          <w:color w:val="000000"/>
          <w:sz w:val="30"/>
          <w:szCs w:val="30"/>
        </w:rPr>
      </w:pPr>
      <w:r>
        <w:rPr>
          <w:rFonts w:hint="eastAsia" w:ascii="仿宋_GB2312" w:hAnsi="微软雅黑" w:eastAsia="仿宋_GB2312"/>
          <w:color w:val="000000"/>
          <w:sz w:val="30"/>
          <w:szCs w:val="30"/>
        </w:rPr>
        <w:t>质押券的折算率可在中国证券登记结算有限责任公司的官方网站上查询，地址为：</w:t>
      </w:r>
    </w:p>
    <w:p>
      <w:pPr>
        <w:adjustRightInd w:val="0"/>
        <w:snapToGrid w:val="0"/>
        <w:spacing w:line="600" w:lineRule="exact"/>
        <w:ind w:firstLine="600"/>
        <w:rPr>
          <w:rFonts w:ascii="仿宋_GB2312" w:hAnsi="微软雅黑" w:eastAsia="仿宋_GB2312"/>
          <w:color w:val="000000"/>
          <w:sz w:val="30"/>
          <w:szCs w:val="30"/>
        </w:rPr>
      </w:pPr>
      <w:r>
        <w:fldChar w:fldCharType="begin"/>
      </w:r>
      <w:r>
        <w:instrText xml:space="preserve"> HYPERLINK "http://www.chinaclear.cn/zdjs/xbzzsl/center_bzzsl.shtml" </w:instrText>
      </w:r>
      <w:r>
        <w:fldChar w:fldCharType="separate"/>
      </w:r>
      <w:r>
        <w:rPr>
          <w:rStyle w:val="42"/>
          <w:rFonts w:hint="eastAsia" w:ascii="仿宋_GB2312" w:hAnsi="微软雅黑" w:eastAsia="仿宋_GB2312"/>
          <w:color w:val="000000"/>
          <w:sz w:val="30"/>
          <w:szCs w:val="30"/>
        </w:rPr>
        <w:t>http://www.chinaclear.cn/zdjs/xbzzsl/center_bzzsl.shtml</w:t>
      </w:r>
      <w:r>
        <w:rPr>
          <w:rStyle w:val="42"/>
          <w:rFonts w:hint="eastAsia" w:ascii="仿宋_GB2312" w:hAnsi="微软雅黑" w:eastAsia="仿宋_GB2312"/>
          <w:color w:val="000000"/>
          <w:sz w:val="30"/>
          <w:szCs w:val="30"/>
        </w:rPr>
        <w:fldChar w:fldCharType="end"/>
      </w:r>
      <w:r>
        <w:rPr>
          <w:rFonts w:hint="eastAsia" w:ascii="仿宋_GB2312" w:hAnsi="微软雅黑" w:eastAsia="仿宋_GB2312"/>
          <w:color w:val="000000"/>
          <w:sz w:val="30"/>
          <w:szCs w:val="30"/>
        </w:rPr>
        <w:t xml:space="preserve"> 。</w:t>
      </w:r>
    </w:p>
    <w:p>
      <w:pPr>
        <w:adjustRightInd w:val="0"/>
        <w:snapToGrid w:val="0"/>
        <w:spacing w:line="600" w:lineRule="exact"/>
        <w:ind w:firstLine="600"/>
        <w:rPr>
          <w:rFonts w:ascii="仿宋_GB2312" w:hAnsi="微软雅黑" w:eastAsia="仿宋_GB2312"/>
          <w:color w:val="000000"/>
          <w:sz w:val="30"/>
          <w:szCs w:val="30"/>
        </w:rPr>
      </w:pPr>
      <w:r>
        <w:rPr>
          <w:rFonts w:hint="eastAsia" w:ascii="仿宋_GB2312" w:hAnsi="微软雅黑" w:eastAsia="仿宋_GB2312"/>
          <w:color w:val="000000"/>
          <w:sz w:val="30"/>
          <w:szCs w:val="30"/>
        </w:rPr>
        <w:t>质押券入库后，正回购方的可用融资额度相应增加，增加额度为入库债券按照相应质押券折算率计算出的质押券价值；质押券出库后，正回购方的可用融资额度相应扣减，扣减额度为转回债券依据质押券折算率计算出的质押券价值。</w:t>
      </w:r>
    </w:p>
    <w:p>
      <w:pPr>
        <w:adjustRightInd w:val="0"/>
        <w:snapToGrid w:val="0"/>
        <w:spacing w:line="600" w:lineRule="exact"/>
        <w:ind w:firstLine="600"/>
        <w:rPr>
          <w:rFonts w:ascii="仿宋_GB2312" w:hAnsi="微软雅黑" w:eastAsia="仿宋_GB2312"/>
          <w:color w:val="000000"/>
          <w:sz w:val="30"/>
          <w:szCs w:val="30"/>
        </w:rPr>
      </w:pPr>
      <w:r>
        <w:rPr>
          <w:rFonts w:hint="eastAsia" w:ascii="仿宋_GB2312" w:hAnsi="微软雅黑" w:eastAsia="仿宋_GB2312"/>
          <w:color w:val="000000"/>
          <w:sz w:val="30"/>
          <w:szCs w:val="30"/>
        </w:rPr>
        <w:t>本所以债券投资者为对象、以证券账户为明细核算单位进行回购融资的核算。某一账户提交的在库各品种质押券折合融资额度之和即为其可融资额度，但在库质押券与每笔未了结融资回购交易不存在一一对应关系。</w:t>
      </w:r>
    </w:p>
    <w:p>
      <w:pPr>
        <w:tabs>
          <w:tab w:val="left" w:pos="3675"/>
        </w:tabs>
        <w:spacing w:line="600" w:lineRule="exact"/>
        <w:ind w:left="567"/>
        <w:outlineLvl w:val="3"/>
        <w:rPr>
          <w:rFonts w:ascii="仿宋_GB2312" w:eastAsia="仿宋_GB2312"/>
          <w:b/>
          <w:sz w:val="30"/>
          <w:szCs w:val="30"/>
        </w:rPr>
      </w:pPr>
      <w:r>
        <w:rPr>
          <w:rFonts w:hint="eastAsia" w:ascii="仿宋_GB2312" w:eastAsia="仿宋_GB2312"/>
          <w:b/>
          <w:sz w:val="30"/>
          <w:szCs w:val="30"/>
        </w:rPr>
        <w:t>（4）受信用保护债券质押式回购业务</w:t>
      </w:r>
    </w:p>
    <w:p>
      <w:pPr>
        <w:spacing w:line="600" w:lineRule="exact"/>
        <w:ind w:firstLine="600" w:firstLineChars="200"/>
        <w:rPr>
          <w:rFonts w:ascii="仿宋_GB2312" w:hAnsi="微软雅黑" w:eastAsia="仿宋_GB2312"/>
          <w:color w:val="000000"/>
          <w:sz w:val="30"/>
          <w:szCs w:val="30"/>
        </w:rPr>
      </w:pPr>
      <w:r>
        <w:rPr>
          <w:rFonts w:hint="eastAsia" w:ascii="仿宋_GB2312" w:hAnsi="微软雅黑" w:eastAsia="仿宋_GB2312"/>
          <w:color w:val="000000"/>
          <w:sz w:val="30"/>
          <w:szCs w:val="30"/>
        </w:rPr>
        <w:t>对于经审核符合《中国证券登记结算有限责任公司受信用保护债券质押式回购管理暂行办法》相关规定的合格受信用保护债券，债券投资者可以将该债券及对应的合格信用保护凭证一并提交转入质押库开展融资回购交易。</w:t>
      </w:r>
    </w:p>
    <w:p>
      <w:pPr>
        <w:spacing w:line="600" w:lineRule="exact"/>
        <w:ind w:firstLine="600" w:firstLineChars="200"/>
        <w:rPr>
          <w:rFonts w:ascii="仿宋_GB2312" w:hAnsi="微软雅黑" w:eastAsia="仿宋_GB2312"/>
          <w:color w:val="000000"/>
          <w:sz w:val="30"/>
          <w:szCs w:val="30"/>
        </w:rPr>
      </w:pPr>
      <w:r>
        <w:rPr>
          <w:rFonts w:hint="eastAsia" w:ascii="仿宋_GB2312" w:hAnsi="微软雅黑" w:eastAsia="仿宋_GB2312"/>
          <w:color w:val="000000"/>
          <w:sz w:val="30"/>
          <w:szCs w:val="30"/>
        </w:rPr>
        <w:t>具体事项按照</w:t>
      </w:r>
      <w:r>
        <w:rPr>
          <w:rFonts w:ascii="仿宋_GB2312" w:hAnsi="微软雅黑" w:eastAsia="仿宋_GB2312"/>
          <w:color w:val="000000"/>
          <w:sz w:val="30"/>
          <w:szCs w:val="30"/>
        </w:rPr>
        <w:t>《</w:t>
      </w:r>
      <w:r>
        <w:rPr>
          <w:rFonts w:hint="eastAsia" w:ascii="仿宋_GB2312" w:hAnsi="微软雅黑" w:eastAsia="仿宋_GB2312"/>
          <w:color w:val="000000"/>
          <w:sz w:val="30"/>
          <w:szCs w:val="30"/>
        </w:rPr>
        <w:t>关于开展沪市受信用保护债券质押式回购业务相关事宜的通知</w:t>
      </w:r>
      <w:r>
        <w:rPr>
          <w:rFonts w:ascii="仿宋_GB2312" w:hAnsi="微软雅黑" w:eastAsia="仿宋_GB2312"/>
          <w:color w:val="000000"/>
          <w:sz w:val="30"/>
          <w:szCs w:val="30"/>
        </w:rPr>
        <w:t>》</w:t>
      </w:r>
      <w:r>
        <w:rPr>
          <w:rFonts w:hint="eastAsia" w:ascii="仿宋_GB2312" w:hAnsi="微软雅黑" w:eastAsia="仿宋_GB2312"/>
          <w:color w:val="000000"/>
          <w:sz w:val="30"/>
          <w:szCs w:val="30"/>
        </w:rPr>
        <w:t>实施</w:t>
      </w:r>
      <w:r>
        <w:rPr>
          <w:rFonts w:ascii="仿宋_GB2312" w:hAnsi="微软雅黑" w:eastAsia="仿宋_GB2312"/>
          <w:color w:val="000000"/>
          <w:sz w:val="30"/>
          <w:szCs w:val="30"/>
        </w:rPr>
        <w:t>。</w:t>
      </w:r>
    </w:p>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通用回购匹配成交交易</w:t>
      </w:r>
    </w:p>
    <w:p>
      <w:pPr>
        <w:adjustRightInd w:val="0"/>
        <w:snapToGrid w:val="0"/>
        <w:spacing w:line="600" w:lineRule="exact"/>
        <w:ind w:firstLine="600"/>
        <w:rPr>
          <w:rFonts w:ascii="仿宋_GB2312" w:hAnsi="微软雅黑" w:eastAsia="仿宋_GB2312"/>
          <w:color w:val="000000"/>
          <w:sz w:val="30"/>
          <w:szCs w:val="30"/>
        </w:rPr>
      </w:pPr>
      <w:r>
        <w:rPr>
          <w:rFonts w:hint="eastAsia" w:ascii="仿宋_GB2312" w:hAnsi="微软雅黑" w:eastAsia="仿宋_GB2312"/>
          <w:color w:val="000000"/>
          <w:sz w:val="30"/>
          <w:szCs w:val="30"/>
        </w:rPr>
        <w:t>根据</w:t>
      </w:r>
      <w:r>
        <w:rPr>
          <w:rFonts w:ascii="仿宋_GB2312" w:hAnsi="微软雅黑" w:eastAsia="仿宋_GB2312"/>
          <w:color w:val="000000"/>
          <w:sz w:val="30"/>
          <w:szCs w:val="30"/>
        </w:rPr>
        <w:t>《</w:t>
      </w:r>
      <w:r>
        <w:rPr>
          <w:rFonts w:hint="eastAsia" w:ascii="仿宋_GB2312" w:hAnsi="微软雅黑" w:eastAsia="仿宋_GB2312"/>
          <w:color w:val="000000"/>
          <w:sz w:val="30"/>
          <w:szCs w:val="30"/>
        </w:rPr>
        <w:t>上海证券交易所债券交易规则适用指引第2号——债券通用质押式回购交易</w:t>
      </w:r>
      <w:r>
        <w:rPr>
          <w:rFonts w:ascii="仿宋_GB2312" w:hAnsi="微软雅黑" w:eastAsia="仿宋_GB2312"/>
          <w:color w:val="000000"/>
          <w:sz w:val="30"/>
          <w:szCs w:val="30"/>
        </w:rPr>
        <w:t>》</w:t>
      </w:r>
      <w:r>
        <w:rPr>
          <w:rFonts w:hint="eastAsia" w:ascii="仿宋_GB2312" w:hAnsi="微软雅黑" w:eastAsia="仿宋_GB2312"/>
          <w:color w:val="000000"/>
          <w:sz w:val="30"/>
          <w:szCs w:val="30"/>
        </w:rPr>
        <w:t>，通用回购交易可以采用匹配成交、点击成交、询价成交、竞买成交、协商成交以及本所认可的其他交易方式达成，其中初期仅采用匹配成交交易方式，</w:t>
      </w:r>
      <w:r>
        <w:rPr>
          <w:rFonts w:ascii="仿宋_GB2312" w:hAnsi="微软雅黑" w:eastAsia="仿宋_GB2312"/>
          <w:color w:val="000000"/>
          <w:sz w:val="30"/>
          <w:szCs w:val="30"/>
        </w:rPr>
        <w:t>匹配成交</w:t>
      </w:r>
      <w:r>
        <w:rPr>
          <w:rFonts w:hint="eastAsia" w:ascii="仿宋_GB2312" w:hAnsi="微软雅黑" w:eastAsia="仿宋_GB2312"/>
          <w:color w:val="000000"/>
          <w:sz w:val="30"/>
          <w:szCs w:val="30"/>
        </w:rPr>
        <w:t>以外的</w:t>
      </w:r>
      <w:r>
        <w:rPr>
          <w:rFonts w:ascii="仿宋_GB2312" w:hAnsi="微软雅黑" w:eastAsia="仿宋_GB2312"/>
          <w:color w:val="000000"/>
          <w:sz w:val="30"/>
          <w:szCs w:val="30"/>
        </w:rPr>
        <w:t>交易方式</w:t>
      </w:r>
      <w:r>
        <w:rPr>
          <w:rFonts w:hint="eastAsia" w:ascii="仿宋_GB2312" w:hAnsi="微软雅黑" w:eastAsia="仿宋_GB2312"/>
          <w:color w:val="000000"/>
          <w:sz w:val="30"/>
          <w:szCs w:val="30"/>
        </w:rPr>
        <w:t>暂缓实施。</w:t>
      </w:r>
    </w:p>
    <w:p>
      <w:pPr>
        <w:spacing w:line="600" w:lineRule="exact"/>
        <w:ind w:left="567"/>
        <w:outlineLvl w:val="3"/>
        <w:rPr>
          <w:rFonts w:ascii="仿宋_GB2312" w:eastAsia="仿宋_GB2312"/>
          <w:b/>
          <w:sz w:val="30"/>
          <w:szCs w:val="30"/>
        </w:rPr>
      </w:pPr>
      <w:r>
        <w:rPr>
          <w:rFonts w:hint="eastAsia" w:ascii="仿宋_GB2312" w:eastAsia="仿宋_GB2312"/>
          <w:b/>
          <w:sz w:val="30"/>
          <w:szCs w:val="30"/>
        </w:rPr>
        <w:t>（1）交易方向</w:t>
      </w:r>
    </w:p>
    <w:p>
      <w:pPr>
        <w:adjustRightInd w:val="0"/>
        <w:snapToGrid w:val="0"/>
        <w:spacing w:line="600" w:lineRule="exact"/>
        <w:ind w:firstLine="600"/>
        <w:rPr>
          <w:rFonts w:ascii="仿宋_GB2312" w:hAnsi="宋体" w:eastAsia="仿宋_GB2312"/>
          <w:sz w:val="30"/>
          <w:szCs w:val="30"/>
        </w:rPr>
      </w:pPr>
      <w:r>
        <w:rPr>
          <w:rFonts w:ascii="仿宋_GB2312" w:hAnsi="宋体" w:eastAsia="仿宋_GB2312"/>
          <w:sz w:val="30"/>
          <w:szCs w:val="30"/>
        </w:rPr>
        <w:t>回购交易申报中，正回购方按“买入”方向予以申报，逆回购方按“卖出”方向予以申报。</w:t>
      </w:r>
    </w:p>
    <w:p>
      <w:pPr>
        <w:spacing w:line="600" w:lineRule="exact"/>
        <w:ind w:left="567"/>
        <w:outlineLvl w:val="3"/>
        <w:rPr>
          <w:rFonts w:ascii="仿宋_GB2312" w:eastAsia="仿宋_GB2312"/>
          <w:b/>
          <w:sz w:val="30"/>
          <w:szCs w:val="30"/>
        </w:rPr>
      </w:pPr>
      <w:r>
        <w:rPr>
          <w:rFonts w:hint="eastAsia" w:ascii="仿宋_GB2312" w:eastAsia="仿宋_GB2312"/>
          <w:b/>
          <w:sz w:val="30"/>
          <w:szCs w:val="30"/>
        </w:rPr>
        <w:t>（2）交易</w:t>
      </w:r>
      <w:r>
        <w:rPr>
          <w:rFonts w:hint="eastAsia" w:ascii="仿宋_GB2312" w:hAnsi="黑体" w:eastAsia="仿宋_GB2312"/>
          <w:b/>
          <w:sz w:val="30"/>
          <w:szCs w:val="30"/>
        </w:rPr>
        <w:t>申报</w:t>
      </w:r>
    </w:p>
    <w:p>
      <w:pPr>
        <w:adjustRightInd w:val="0"/>
        <w:snapToGrid w:val="0"/>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本所接受通用回购交易申报的时间为每个交易日的9:15至9:25，</w:t>
      </w:r>
      <w:r>
        <w:rPr>
          <w:rFonts w:ascii="仿宋_GB2312" w:hAnsi="宋体" w:eastAsia="仿宋_GB2312"/>
          <w:sz w:val="30"/>
          <w:szCs w:val="30"/>
        </w:rPr>
        <w:t>9：30至11：30，13：00至15：30。本所可以根据市场需要调整通用回购的申报时间。</w:t>
      </w:r>
    </w:p>
    <w:p>
      <w:pPr>
        <w:adjustRightInd w:val="0"/>
        <w:snapToGrid w:val="0"/>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申报价格与申报数量详见本指南第4</w:t>
      </w:r>
      <w:r>
        <w:rPr>
          <w:rFonts w:ascii="仿宋_GB2312" w:hAnsi="宋体" w:eastAsia="仿宋_GB2312"/>
          <w:sz w:val="30"/>
          <w:szCs w:val="30"/>
        </w:rPr>
        <w:t>章</w:t>
      </w:r>
      <w:r>
        <w:rPr>
          <w:rFonts w:hint="eastAsia" w:ascii="仿宋_GB2312" w:hAnsi="宋体" w:eastAsia="仿宋_GB2312"/>
          <w:sz w:val="30"/>
          <w:szCs w:val="30"/>
        </w:rPr>
        <w:t>“债券交易一般要求”。</w:t>
      </w:r>
      <w:r>
        <w:rPr>
          <w:rFonts w:hint="eastAsia" w:ascii="仿宋_GB2312" w:hAnsi="仿宋" w:eastAsia="仿宋_GB2312"/>
          <w:sz w:val="30"/>
          <w:szCs w:val="30"/>
        </w:rPr>
        <w:t>申报要素应当包括证券代码、交易方向、价格、数量、证券账号等内容。具体如下：</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要素名称</w:t>
            </w:r>
          </w:p>
        </w:tc>
        <w:tc>
          <w:tcPr>
            <w:tcW w:w="6429"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证券代码</w:t>
            </w:r>
          </w:p>
        </w:tc>
        <w:tc>
          <w:tcPr>
            <w:tcW w:w="6429"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通用回购的证券代码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交易方向</w:t>
            </w:r>
          </w:p>
        </w:tc>
        <w:tc>
          <w:tcPr>
            <w:tcW w:w="6429"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交易的买卖方向，即买入/卖出</w:t>
            </w:r>
            <w:r>
              <w:rPr>
                <w:rFonts w:ascii="仿宋_GB2312" w:eastAsia="仿宋_GB2312"/>
                <w:kern w:val="0"/>
                <w:sz w:val="24"/>
                <w:szCs w:val="24"/>
              </w:rPr>
              <w:t>.</w:t>
            </w:r>
            <w:r>
              <w:rPr>
                <w:rFonts w:hint="eastAsia" w:ascii="仿宋_GB2312" w:eastAsia="仿宋_GB2312"/>
                <w:kern w:val="0"/>
                <w:sz w:val="24"/>
                <w:szCs w:val="24"/>
              </w:rPr>
              <w:t xml:space="preserve"> 正回购方按</w:t>
            </w:r>
            <w:r>
              <w:rPr>
                <w:rFonts w:ascii="仿宋_GB2312" w:eastAsia="仿宋_GB2312"/>
                <w:kern w:val="0"/>
                <w:sz w:val="24"/>
                <w:szCs w:val="24"/>
              </w:rPr>
              <w:t>“</w:t>
            </w:r>
            <w:r>
              <w:rPr>
                <w:rFonts w:hint="eastAsia" w:ascii="仿宋_GB2312" w:eastAsia="仿宋_GB2312"/>
                <w:kern w:val="0"/>
                <w:sz w:val="24"/>
                <w:szCs w:val="24"/>
              </w:rPr>
              <w:t>买入</w:t>
            </w:r>
            <w:r>
              <w:rPr>
                <w:rFonts w:ascii="仿宋_GB2312" w:eastAsia="仿宋_GB2312"/>
                <w:kern w:val="0"/>
                <w:sz w:val="24"/>
                <w:szCs w:val="24"/>
              </w:rPr>
              <w:t>”</w:t>
            </w:r>
            <w:r>
              <w:rPr>
                <w:rFonts w:hint="eastAsia" w:ascii="仿宋_GB2312" w:eastAsia="仿宋_GB2312"/>
                <w:kern w:val="0"/>
                <w:sz w:val="24"/>
                <w:szCs w:val="24"/>
              </w:rPr>
              <w:t>方向予以申报，逆回购方按</w:t>
            </w:r>
            <w:r>
              <w:rPr>
                <w:rFonts w:ascii="仿宋_GB2312" w:eastAsia="仿宋_GB2312"/>
                <w:kern w:val="0"/>
                <w:sz w:val="24"/>
                <w:szCs w:val="24"/>
              </w:rPr>
              <w:t>“</w:t>
            </w:r>
            <w:r>
              <w:rPr>
                <w:rFonts w:hint="eastAsia" w:ascii="仿宋_GB2312" w:eastAsia="仿宋_GB2312"/>
                <w:kern w:val="0"/>
                <w:sz w:val="24"/>
                <w:szCs w:val="24"/>
              </w:rPr>
              <w:t>卖出</w:t>
            </w:r>
            <w:r>
              <w:rPr>
                <w:rFonts w:ascii="仿宋_GB2312" w:eastAsia="仿宋_GB2312"/>
                <w:kern w:val="0"/>
                <w:sz w:val="24"/>
                <w:szCs w:val="24"/>
              </w:rPr>
              <w:t>”</w:t>
            </w:r>
            <w:r>
              <w:rPr>
                <w:rFonts w:hint="eastAsia" w:ascii="仿宋_GB2312" w:eastAsia="仿宋_GB2312"/>
                <w:kern w:val="0"/>
                <w:sz w:val="24"/>
                <w:szCs w:val="24"/>
              </w:rPr>
              <w:t>方向予以申报。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申报价格</w:t>
            </w:r>
          </w:p>
        </w:tc>
        <w:tc>
          <w:tcPr>
            <w:tcW w:w="6429"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交易的价格，“每百元资金到期年收益”，金额单位：元。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申报数量</w:t>
            </w:r>
          </w:p>
        </w:tc>
        <w:tc>
          <w:tcPr>
            <w:tcW w:w="6429"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交易的数量，单位：千元面额。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申报账号</w:t>
            </w:r>
          </w:p>
        </w:tc>
        <w:tc>
          <w:tcPr>
            <w:tcW w:w="6429"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交易的证券账户号码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申报日期时间</w:t>
            </w:r>
          </w:p>
        </w:tc>
        <w:tc>
          <w:tcPr>
            <w:tcW w:w="6429"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交易申报日期（年月日）及时间（时分秒），自动显示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申报PBU</w:t>
            </w:r>
          </w:p>
        </w:tc>
        <w:tc>
          <w:tcPr>
            <w:tcW w:w="6429"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债券交易参与人的交易单元号码，自动显示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申报编号</w:t>
            </w:r>
          </w:p>
        </w:tc>
        <w:tc>
          <w:tcPr>
            <w:tcW w:w="6429"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债券交易参与人为申报订单编制的序号，自动显示</w:t>
            </w:r>
          </w:p>
        </w:tc>
      </w:tr>
    </w:tbl>
    <w:p>
      <w:pPr>
        <w:adjustRightInd w:val="0"/>
        <w:snapToGrid w:val="0"/>
        <w:spacing w:line="600" w:lineRule="exact"/>
        <w:ind w:firstLine="600" w:firstLineChars="200"/>
        <w:rPr>
          <w:rFonts w:ascii="仿宋_GB2312" w:hAnsi="宋体" w:eastAsia="仿宋_GB2312"/>
          <w:sz w:val="30"/>
          <w:szCs w:val="30"/>
        </w:rPr>
      </w:pPr>
      <w:r>
        <w:rPr>
          <w:rFonts w:ascii="仿宋_GB2312" w:hAnsi="宋体" w:eastAsia="仿宋_GB2312"/>
          <w:sz w:val="30"/>
          <w:szCs w:val="30"/>
        </w:rPr>
        <w:t>T日提交回购申报指令时，</w:t>
      </w:r>
      <w:r>
        <w:rPr>
          <w:rFonts w:hint="eastAsia" w:ascii="仿宋_GB2312" w:hAnsi="宋体" w:eastAsia="仿宋_GB2312"/>
          <w:sz w:val="30"/>
          <w:szCs w:val="30"/>
        </w:rPr>
        <w:t>新债券交易系统将</w:t>
      </w:r>
      <w:r>
        <w:rPr>
          <w:rFonts w:ascii="仿宋_GB2312" w:hAnsi="宋体" w:eastAsia="仿宋_GB2312"/>
          <w:sz w:val="30"/>
          <w:szCs w:val="30"/>
        </w:rPr>
        <w:t>对回购申报账户合法性（指定交易）进行检查。</w:t>
      </w:r>
      <w:r>
        <w:rPr>
          <w:rFonts w:hint="eastAsia" w:ascii="仿宋_GB2312" w:hAnsi="宋体" w:eastAsia="仿宋_GB2312"/>
          <w:sz w:val="30"/>
          <w:szCs w:val="30"/>
        </w:rPr>
        <w:t>正回购方可以在其质押券对应的融资额度内进行融资回购交易申报，系统将对</w:t>
      </w:r>
      <w:r>
        <w:rPr>
          <w:rFonts w:ascii="仿宋_GB2312" w:hAnsi="宋体" w:eastAsia="仿宋_GB2312"/>
          <w:sz w:val="30"/>
          <w:szCs w:val="30"/>
        </w:rPr>
        <w:t>正回购交易申报中的融资金额和该证券账户的实时可融资额度进行比较，如果申报的</w:t>
      </w:r>
      <w:r>
        <w:rPr>
          <w:rFonts w:hint="eastAsia" w:ascii="仿宋_GB2312" w:hAnsi="Calibri" w:eastAsia="仿宋_GB2312"/>
          <w:sz w:val="30"/>
          <w:szCs w:val="30"/>
        </w:rPr>
        <w:t>融资金额</w:t>
      </w:r>
      <w:r>
        <w:rPr>
          <w:rFonts w:hint="eastAsia" w:ascii="仿宋_GB2312" w:hAnsi="宋体" w:eastAsia="仿宋_GB2312"/>
          <w:sz w:val="30"/>
          <w:szCs w:val="30"/>
        </w:rPr>
        <w:t>超过该证券账户实时可融资额度则属于无效申报。</w:t>
      </w:r>
    </w:p>
    <w:p>
      <w:pPr>
        <w:spacing w:line="600" w:lineRule="exact"/>
        <w:ind w:left="567" w:firstLine="151" w:firstLineChars="50"/>
        <w:outlineLvl w:val="3"/>
        <w:rPr>
          <w:rFonts w:ascii="仿宋_GB2312" w:eastAsia="仿宋_GB2312"/>
          <w:b/>
          <w:sz w:val="30"/>
          <w:szCs w:val="30"/>
        </w:rPr>
      </w:pPr>
      <w:r>
        <w:rPr>
          <w:rFonts w:hint="eastAsia" w:ascii="仿宋_GB2312" w:eastAsia="仿宋_GB2312"/>
          <w:b/>
          <w:sz w:val="30"/>
          <w:szCs w:val="30"/>
        </w:rPr>
        <w:t>（3）成交</w:t>
      </w:r>
    </w:p>
    <w:p>
      <w:pPr>
        <w:adjustRightInd w:val="0"/>
        <w:snapToGrid w:val="0"/>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新债券交易系统将有效的正回购交易申报和逆回购交易申报撮合配对，回购交易达成，新债券交易系统根据相应成交金额实时扣减正回购方相应证券账户的可融资额度。</w:t>
      </w:r>
    </w:p>
    <w:p>
      <w:pPr>
        <w:adjustRightInd w:val="0"/>
        <w:snapToGrid w:val="0"/>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新债券交易系统将回购交易成交数据发送给交易对应的买卖双方。成交要素包括成交编号、价格、数量等信息，具体如下：</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要素名称</w:t>
            </w:r>
          </w:p>
        </w:tc>
        <w:tc>
          <w:tcPr>
            <w:tcW w:w="6429"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成交编号</w:t>
            </w:r>
          </w:p>
        </w:tc>
        <w:tc>
          <w:tcPr>
            <w:tcW w:w="6429"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系统给成交单分配的唯一标识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证券代码</w:t>
            </w:r>
          </w:p>
        </w:tc>
        <w:tc>
          <w:tcPr>
            <w:tcW w:w="6429"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交易品种的证券代码，同申报订单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成交日期时间</w:t>
            </w:r>
          </w:p>
        </w:tc>
        <w:tc>
          <w:tcPr>
            <w:tcW w:w="6429"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交易成交的日期（年月日）及时间（时分秒）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交易方向</w:t>
            </w:r>
          </w:p>
        </w:tc>
        <w:tc>
          <w:tcPr>
            <w:tcW w:w="6429"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交易的买卖方向，同申报订单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成交价格</w:t>
            </w:r>
          </w:p>
        </w:tc>
        <w:tc>
          <w:tcPr>
            <w:tcW w:w="6429"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成交的价格，每百元资金到期年收益（元）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成交数量</w:t>
            </w:r>
          </w:p>
        </w:tc>
        <w:tc>
          <w:tcPr>
            <w:tcW w:w="6429"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成交的数量，单位：千元面额。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成交金额</w:t>
            </w:r>
          </w:p>
        </w:tc>
        <w:tc>
          <w:tcPr>
            <w:tcW w:w="6429"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即回购总额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交易账号</w:t>
            </w:r>
          </w:p>
        </w:tc>
        <w:tc>
          <w:tcPr>
            <w:tcW w:w="6429"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交易的证券账户号码，同申报订单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交易PBU</w:t>
            </w:r>
          </w:p>
        </w:tc>
        <w:tc>
          <w:tcPr>
            <w:tcW w:w="6429"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债券交易参与人的交易单元号码，同申报订单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申报编号</w:t>
            </w:r>
          </w:p>
        </w:tc>
        <w:tc>
          <w:tcPr>
            <w:tcW w:w="6429"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债券交易参与人内部为申报订单编制的序号，同申报订单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成交状态</w:t>
            </w:r>
          </w:p>
        </w:tc>
        <w:tc>
          <w:tcPr>
            <w:tcW w:w="6429"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全部成交、部分成交</w:t>
            </w:r>
          </w:p>
        </w:tc>
      </w:tr>
    </w:tbl>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存续期管理</w:t>
      </w:r>
      <w:r>
        <w:rPr>
          <w:rFonts w:ascii="仿宋_GB2312" w:eastAsia="仿宋_GB2312"/>
          <w:b/>
          <w:sz w:val="30"/>
          <w:szCs w:val="30"/>
        </w:rPr>
        <w:tab/>
      </w:r>
    </w:p>
    <w:p>
      <w:pPr>
        <w:adjustRightInd w:val="0"/>
        <w:snapToGrid w:val="0"/>
        <w:spacing w:line="600" w:lineRule="exact"/>
        <w:ind w:firstLine="602" w:firstLineChars="200"/>
        <w:rPr>
          <w:rFonts w:ascii="仿宋_GB2312" w:hAnsi="宋体" w:eastAsia="仿宋_GB2312" w:cs="宋体"/>
          <w:b/>
          <w:color w:val="000000"/>
          <w:kern w:val="0"/>
          <w:sz w:val="30"/>
          <w:szCs w:val="30"/>
        </w:rPr>
      </w:pPr>
      <w:r>
        <w:rPr>
          <w:rFonts w:hint="eastAsia" w:ascii="仿宋_GB2312" w:hAnsi="宋体" w:eastAsia="仿宋_GB2312" w:cs="宋体"/>
          <w:b/>
          <w:kern w:val="0"/>
          <w:sz w:val="30"/>
          <w:szCs w:val="30"/>
        </w:rPr>
        <w:t>（</w:t>
      </w:r>
      <w:r>
        <w:rPr>
          <w:rFonts w:ascii="仿宋_GB2312" w:hAnsi="宋体" w:eastAsia="仿宋_GB2312" w:cs="宋体"/>
          <w:b/>
          <w:kern w:val="0"/>
          <w:sz w:val="30"/>
          <w:szCs w:val="30"/>
        </w:rPr>
        <w:t>1）质押券价值</w:t>
      </w:r>
      <w:r>
        <w:rPr>
          <w:rFonts w:hint="eastAsia" w:ascii="仿宋_GB2312" w:hAnsi="宋体" w:eastAsia="仿宋_GB2312" w:cs="宋体"/>
          <w:b/>
          <w:color w:val="000000"/>
          <w:kern w:val="0"/>
          <w:sz w:val="30"/>
          <w:szCs w:val="30"/>
        </w:rPr>
        <w:t>足额要求</w:t>
      </w:r>
    </w:p>
    <w:p>
      <w:pPr>
        <w:adjustRightInd w:val="0"/>
        <w:snapToGrid w:val="0"/>
        <w:spacing w:line="60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通用回购交易存续期内，正回购方应当保证质押券价值足额。因质押券准入标准调整、折算率调整等原因导致质押券价值不足时，正回购方应当按照登记结算机构的有关规定及时予以补足。</w:t>
      </w:r>
    </w:p>
    <w:p>
      <w:pPr>
        <w:adjustRightInd w:val="0"/>
        <w:snapToGrid w:val="0"/>
        <w:spacing w:line="60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正回购</w:t>
      </w:r>
      <w:r>
        <w:rPr>
          <w:rFonts w:ascii="仿宋_GB2312" w:hAnsi="宋体" w:eastAsia="仿宋_GB2312" w:cs="宋体"/>
          <w:color w:val="000000"/>
          <w:kern w:val="0"/>
          <w:sz w:val="30"/>
          <w:szCs w:val="30"/>
        </w:rPr>
        <w:t>方亦可通过其</w:t>
      </w:r>
      <w:r>
        <w:rPr>
          <w:rFonts w:hint="eastAsia" w:ascii="仿宋_GB2312" w:hAnsi="宋体" w:eastAsia="仿宋_GB2312" w:cs="宋体"/>
          <w:color w:val="000000"/>
          <w:kern w:val="0"/>
          <w:sz w:val="30"/>
          <w:szCs w:val="30"/>
        </w:rPr>
        <w:t>结算参与人</w:t>
      </w:r>
      <w:r>
        <w:rPr>
          <w:rFonts w:ascii="仿宋_GB2312" w:hAnsi="宋体" w:eastAsia="仿宋_GB2312" w:cs="宋体"/>
          <w:color w:val="000000"/>
          <w:kern w:val="0"/>
          <w:sz w:val="30"/>
          <w:szCs w:val="30"/>
        </w:rPr>
        <w:t>向登记结算机构</w:t>
      </w:r>
      <w:r>
        <w:rPr>
          <w:rFonts w:hint="eastAsia" w:ascii="仿宋_GB2312" w:hAnsi="宋体" w:eastAsia="仿宋_GB2312" w:cs="宋体"/>
          <w:color w:val="000000"/>
          <w:kern w:val="0"/>
          <w:sz w:val="30"/>
          <w:szCs w:val="30"/>
        </w:rPr>
        <w:t>提交现金担保品作为债券融资回购业务应付款项的担保金，但现金担保品不增加</w:t>
      </w:r>
      <w:r>
        <w:rPr>
          <w:rFonts w:ascii="仿宋_GB2312" w:hAnsi="宋体" w:eastAsia="仿宋_GB2312" w:cs="宋体"/>
          <w:color w:val="000000"/>
          <w:kern w:val="0"/>
          <w:sz w:val="30"/>
          <w:szCs w:val="30"/>
        </w:rPr>
        <w:t>该</w:t>
      </w:r>
      <w:r>
        <w:rPr>
          <w:rFonts w:hint="eastAsia" w:ascii="仿宋_GB2312" w:hAnsi="宋体" w:eastAsia="仿宋_GB2312" w:cs="宋体"/>
          <w:color w:val="000000"/>
          <w:kern w:val="0"/>
          <w:sz w:val="30"/>
          <w:szCs w:val="30"/>
        </w:rPr>
        <w:t>证券账户的可融资额度。</w:t>
      </w:r>
    </w:p>
    <w:p>
      <w:pPr>
        <w:adjustRightInd w:val="0"/>
        <w:snapToGrid w:val="0"/>
        <w:spacing w:line="600" w:lineRule="exact"/>
        <w:ind w:firstLine="600" w:firstLineChars="200"/>
        <w:rPr>
          <w:rFonts w:ascii="仿宋_GB2312" w:hAnsi="宋体" w:eastAsia="仿宋_GB2312" w:cs="宋体"/>
          <w:color w:val="000000"/>
          <w:kern w:val="0"/>
          <w:sz w:val="30"/>
          <w:szCs w:val="30"/>
        </w:rPr>
      </w:pPr>
      <w:r>
        <w:rPr>
          <w:rFonts w:ascii="仿宋_GB2312" w:hAnsi="宋体" w:eastAsia="仿宋_GB2312" w:cs="宋体"/>
          <w:color w:val="000000"/>
          <w:kern w:val="0"/>
          <w:sz w:val="30"/>
          <w:szCs w:val="30"/>
        </w:rPr>
        <w:t>现金担保品业务</w:t>
      </w:r>
      <w:r>
        <w:rPr>
          <w:rFonts w:hint="eastAsia" w:ascii="仿宋_GB2312" w:hAnsi="宋体" w:eastAsia="仿宋_GB2312" w:cs="宋体"/>
          <w:color w:val="000000"/>
          <w:kern w:val="0"/>
          <w:sz w:val="30"/>
          <w:szCs w:val="30"/>
        </w:rPr>
        <w:t>具体事项按照中国证券登记结算有限责任公司</w:t>
      </w:r>
      <w:r>
        <w:rPr>
          <w:rFonts w:ascii="仿宋_GB2312" w:hAnsi="宋体" w:eastAsia="仿宋_GB2312" w:cs="宋体"/>
          <w:color w:val="000000"/>
          <w:kern w:val="0"/>
          <w:sz w:val="30"/>
          <w:szCs w:val="30"/>
        </w:rPr>
        <w:t>《</w:t>
      </w:r>
      <w:r>
        <w:rPr>
          <w:rFonts w:hint="eastAsia" w:ascii="仿宋_GB2312" w:hAnsi="微软雅黑" w:eastAsia="仿宋_GB2312"/>
          <w:color w:val="000000"/>
          <w:sz w:val="30"/>
          <w:szCs w:val="30"/>
        </w:rPr>
        <w:t>关于质押式回购现金担保品有关事项的通知</w:t>
      </w:r>
      <w:r>
        <w:rPr>
          <w:rFonts w:ascii="仿宋_GB2312" w:hAnsi="微软雅黑" w:eastAsia="仿宋_GB2312"/>
          <w:color w:val="000000"/>
          <w:sz w:val="30"/>
          <w:szCs w:val="30"/>
        </w:rPr>
        <w:t>》</w:t>
      </w:r>
      <w:r>
        <w:rPr>
          <w:rFonts w:hint="eastAsia" w:ascii="仿宋_GB2312" w:hAnsi="微软雅黑" w:eastAsia="仿宋_GB2312"/>
          <w:color w:val="000000"/>
          <w:sz w:val="30"/>
          <w:szCs w:val="30"/>
        </w:rPr>
        <w:t>实施</w:t>
      </w:r>
      <w:r>
        <w:rPr>
          <w:rFonts w:ascii="仿宋_GB2312" w:hAnsi="微软雅黑" w:eastAsia="仿宋_GB2312"/>
          <w:color w:val="000000"/>
          <w:sz w:val="30"/>
          <w:szCs w:val="30"/>
        </w:rPr>
        <w:t>。</w:t>
      </w:r>
    </w:p>
    <w:p>
      <w:pPr>
        <w:adjustRightInd w:val="0"/>
        <w:snapToGrid w:val="0"/>
        <w:spacing w:line="600" w:lineRule="exact"/>
        <w:ind w:firstLine="602" w:firstLineChars="200"/>
        <w:rPr>
          <w:rFonts w:ascii="仿宋_GB2312" w:hAnsi="宋体" w:eastAsia="仿宋_GB2312" w:cs="宋体"/>
          <w:b/>
          <w:color w:val="000000"/>
          <w:kern w:val="0"/>
          <w:sz w:val="30"/>
          <w:szCs w:val="30"/>
        </w:rPr>
      </w:pPr>
      <w:r>
        <w:rPr>
          <w:rFonts w:hint="eastAsia" w:ascii="仿宋_GB2312" w:hAnsi="仿宋" w:cs="宋体"/>
          <w:b/>
          <w:color w:val="000000"/>
          <w:kern w:val="0"/>
          <w:sz w:val="30"/>
          <w:szCs w:val="30"/>
        </w:rPr>
        <w:t>（</w:t>
      </w:r>
      <w:r>
        <w:rPr>
          <w:rFonts w:ascii="仿宋_GB2312" w:hAnsi="仿宋" w:cs="宋体"/>
          <w:b/>
          <w:color w:val="000000"/>
          <w:kern w:val="0"/>
          <w:sz w:val="30"/>
          <w:szCs w:val="30"/>
        </w:rPr>
        <w:t>2</w:t>
      </w:r>
      <w:r>
        <w:rPr>
          <w:rFonts w:hint="eastAsia" w:ascii="仿宋_GB2312" w:hAnsi="仿宋" w:cs="宋体"/>
          <w:b/>
          <w:color w:val="000000"/>
          <w:kern w:val="0"/>
          <w:sz w:val="30"/>
          <w:szCs w:val="30"/>
        </w:rPr>
        <w:t>）</w:t>
      </w:r>
      <w:r>
        <w:rPr>
          <w:rFonts w:hint="eastAsia" w:ascii="仿宋_GB2312" w:hAnsi="宋体" w:eastAsia="仿宋_GB2312" w:cs="宋体"/>
          <w:b/>
          <w:color w:val="000000"/>
          <w:kern w:val="0"/>
          <w:sz w:val="30"/>
          <w:szCs w:val="30"/>
        </w:rPr>
        <w:t>权益处理</w:t>
      </w:r>
    </w:p>
    <w:p>
      <w:pPr>
        <w:adjustRightInd w:val="0"/>
        <w:snapToGrid w:val="0"/>
        <w:spacing w:line="60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质押库内的质押券在质押期限内正回购方不得卖出、转股、换股和回售。质押期</w:t>
      </w:r>
      <w:r>
        <w:rPr>
          <w:rFonts w:hint="eastAsia" w:ascii="仿宋_GB2312" w:hAnsi="宋体" w:eastAsia="仿宋_GB2312" w:cs="宋体"/>
          <w:kern w:val="0"/>
          <w:sz w:val="30"/>
          <w:szCs w:val="30"/>
        </w:rPr>
        <w:t>限内</w:t>
      </w:r>
      <w:r>
        <w:rPr>
          <w:rFonts w:hint="eastAsia" w:ascii="仿宋_GB2312" w:hAnsi="宋体" w:eastAsia="仿宋_GB2312" w:cs="宋体"/>
          <w:color w:val="000000"/>
          <w:kern w:val="0"/>
          <w:sz w:val="30"/>
          <w:szCs w:val="30"/>
        </w:rPr>
        <w:t>，质押券发生派息、兑付等情形的，按照登记结算机构相关规则处理。</w:t>
      </w:r>
    </w:p>
    <w:p>
      <w:pPr>
        <w:adjustRightInd w:val="0"/>
        <w:snapToGrid w:val="0"/>
        <w:spacing w:line="600" w:lineRule="exact"/>
        <w:ind w:firstLine="602" w:firstLineChars="200"/>
        <w:rPr>
          <w:rFonts w:ascii="仿宋_GB2312" w:hAnsi="Calibri" w:eastAsia="仿宋_GB2312"/>
          <w:b/>
          <w:color w:val="000000"/>
          <w:sz w:val="30"/>
          <w:szCs w:val="30"/>
        </w:rPr>
      </w:pPr>
      <w:r>
        <w:rPr>
          <w:rFonts w:hint="eastAsia" w:ascii="仿宋_GB2312" w:hAnsi="Calibri" w:eastAsia="仿宋_GB2312"/>
          <w:b/>
          <w:color w:val="000000"/>
          <w:sz w:val="30"/>
          <w:szCs w:val="30"/>
        </w:rPr>
        <w:t>（3）换券</w:t>
      </w:r>
    </w:p>
    <w:p>
      <w:pPr>
        <w:adjustRightInd w:val="0"/>
        <w:snapToGrid w:val="0"/>
        <w:spacing w:line="600" w:lineRule="exact"/>
        <w:ind w:firstLine="600"/>
        <w:rPr>
          <w:rFonts w:ascii="仿宋_GB2312" w:hAnsi="Calibri" w:eastAsia="仿宋_GB2312"/>
          <w:sz w:val="30"/>
          <w:szCs w:val="30"/>
        </w:rPr>
      </w:pPr>
      <w:r>
        <w:rPr>
          <w:rFonts w:hint="eastAsia" w:ascii="仿宋_GB2312" w:hAnsi="Calibri" w:eastAsia="仿宋_GB2312"/>
          <w:color w:val="000000"/>
          <w:sz w:val="30"/>
          <w:szCs w:val="30"/>
        </w:rPr>
        <w:t>通用回购可利用T+0日间出入库申报，实现日内换券。</w:t>
      </w:r>
      <w:r>
        <w:rPr>
          <w:rFonts w:hint="eastAsia" w:ascii="仿宋_GB2312" w:hAnsi="Calibri" w:eastAsia="仿宋_GB2312"/>
          <w:sz w:val="30"/>
          <w:szCs w:val="30"/>
        </w:rPr>
        <w:t>正回购方</w:t>
      </w:r>
      <w:r>
        <w:rPr>
          <w:rFonts w:hint="eastAsia" w:ascii="仿宋_GB2312" w:hAnsi="Calibri" w:eastAsia="仿宋_GB2312"/>
          <w:color w:val="000000"/>
          <w:sz w:val="30"/>
          <w:szCs w:val="30"/>
        </w:rPr>
        <w:t>在质押券可转出数量足额时提交出库申报，出库成功后即可卖出，与此同时将购入的新券或其余存量持仓债券提交入库申报，入库成功后即实现了日内换券。</w:t>
      </w:r>
    </w:p>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通用回购期限</w:t>
      </w:r>
    </w:p>
    <w:p>
      <w:pPr>
        <w:adjustRightInd w:val="0"/>
        <w:snapToGrid w:val="0"/>
        <w:spacing w:line="600" w:lineRule="exact"/>
        <w:ind w:firstLine="600"/>
        <w:rPr>
          <w:rFonts w:ascii="仿宋_GB2312" w:hAnsi="微软雅黑" w:eastAsia="仿宋_GB2312"/>
          <w:color w:val="000000"/>
          <w:sz w:val="30"/>
          <w:szCs w:val="30"/>
        </w:rPr>
      </w:pPr>
      <w:r>
        <w:rPr>
          <w:rFonts w:hint="eastAsia" w:ascii="仿宋_GB2312" w:hAnsi="微软雅黑" w:eastAsia="仿宋_GB2312"/>
          <w:color w:val="000000"/>
          <w:sz w:val="30"/>
          <w:szCs w:val="30"/>
        </w:rPr>
        <w:t>通用回购按照期限分为</w:t>
      </w:r>
      <w:r>
        <w:rPr>
          <w:rFonts w:ascii="仿宋_GB2312" w:hAnsi="微软雅黑" w:eastAsia="仿宋_GB2312"/>
          <w:color w:val="000000"/>
          <w:sz w:val="30"/>
          <w:szCs w:val="30"/>
        </w:rPr>
        <w:t>1天、2天、3天、4天、7天、14天、28天、91天和182天等。</w:t>
      </w:r>
      <w:r>
        <w:rPr>
          <w:rFonts w:hint="eastAsia" w:ascii="仿宋_GB2312" w:hAnsi="Calibri" w:eastAsia="仿宋_GB2312"/>
          <w:sz w:val="30"/>
          <w:szCs w:val="30"/>
        </w:rPr>
        <w:t>本所可以根据市场情况调整通用回购的期限。</w:t>
      </w:r>
      <w:r>
        <w:rPr>
          <w:rFonts w:hint="eastAsia" w:ascii="仿宋_GB2312" w:hAnsi="Calibri" w:eastAsia="仿宋_GB2312"/>
          <w:color w:val="000000"/>
          <w:sz w:val="30"/>
          <w:szCs w:val="30"/>
        </w:rPr>
        <w:t>通用回购的证券代码为</w:t>
      </w:r>
      <w:r>
        <w:rPr>
          <w:rFonts w:ascii="仿宋_GB2312" w:hAnsi="Calibri" w:eastAsia="仿宋_GB2312"/>
          <w:color w:val="000000"/>
          <w:sz w:val="30"/>
          <w:szCs w:val="30"/>
        </w:rPr>
        <w:t xml:space="preserve"> </w:t>
      </w:r>
      <w:r>
        <w:rPr>
          <w:rFonts w:hint="eastAsia" w:ascii="仿宋_GB2312" w:hAnsi="Calibri" w:eastAsia="仿宋_GB2312"/>
          <w:color w:val="000000"/>
          <w:sz w:val="30"/>
          <w:szCs w:val="30"/>
        </w:rPr>
        <w:t>“204***”，简称为“GC***”，其中后三位是以天数表示的通用回购期限。</w:t>
      </w:r>
    </w:p>
    <w:p>
      <w:pPr>
        <w:adjustRightInd w:val="0"/>
        <w:snapToGrid w:val="0"/>
        <w:spacing w:line="600" w:lineRule="exact"/>
        <w:ind w:firstLine="600"/>
        <w:rPr>
          <w:rFonts w:ascii="仿宋_GB2312" w:hAnsi="微软雅黑" w:eastAsia="仿宋_GB2312"/>
          <w:color w:val="000000"/>
          <w:sz w:val="30"/>
          <w:szCs w:val="30"/>
        </w:rPr>
      </w:pPr>
      <w:r>
        <w:rPr>
          <w:rFonts w:hint="eastAsia" w:ascii="仿宋_GB2312" w:hAnsi="微软雅黑" w:eastAsia="仿宋_GB2312"/>
          <w:color w:val="000000"/>
          <w:sz w:val="30"/>
          <w:szCs w:val="30"/>
        </w:rPr>
        <w:t>通用回购交易的期限按日历时间（自然日）计算，如到期日为非交易日，顺延至下一个交易日结算。</w:t>
      </w:r>
    </w:p>
    <w:p>
      <w:pPr>
        <w:adjustRightInd w:val="0"/>
        <w:snapToGrid w:val="0"/>
        <w:spacing w:line="600" w:lineRule="exact"/>
        <w:ind w:firstLine="600"/>
        <w:rPr>
          <w:rFonts w:ascii="仿宋_GB2312" w:hAnsi="微软雅黑" w:eastAsia="仿宋_GB2312"/>
          <w:color w:val="000000"/>
          <w:sz w:val="30"/>
          <w:szCs w:val="30"/>
        </w:rPr>
      </w:pPr>
      <w:r>
        <w:rPr>
          <w:rFonts w:hint="eastAsia" w:ascii="仿宋_GB2312" w:hAnsi="微软雅黑" w:eastAsia="仿宋_GB2312"/>
          <w:color w:val="000000"/>
          <w:sz w:val="30"/>
          <w:szCs w:val="30"/>
        </w:rPr>
        <w:t>各回购品种的申报代码分别如下：</w:t>
      </w:r>
    </w:p>
    <w:tbl>
      <w:tblPr>
        <w:tblStyle w:val="36"/>
        <w:tblW w:w="4999"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2662"/>
        <w:gridCol w:w="2449"/>
        <w:gridCol w:w="3409"/>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1562" w:type="pct"/>
            <w:vAlign w:val="center"/>
          </w:tcPr>
          <w:p>
            <w:pPr>
              <w:tabs>
                <w:tab w:val="left" w:pos="0"/>
              </w:tabs>
              <w:adjustRightInd w:val="0"/>
              <w:snapToGrid w:val="0"/>
              <w:jc w:val="center"/>
              <w:rPr>
                <w:rFonts w:ascii="仿宋_GB2312" w:eastAsia="仿宋_GB2312"/>
                <w:b/>
                <w:bCs/>
                <w:sz w:val="24"/>
                <w:szCs w:val="24"/>
              </w:rPr>
            </w:pPr>
            <w:r>
              <w:rPr>
                <w:rFonts w:hint="eastAsia" w:ascii="仿宋_GB2312" w:eastAsia="仿宋_GB2312"/>
                <w:b/>
                <w:bCs/>
                <w:sz w:val="24"/>
                <w:szCs w:val="24"/>
              </w:rPr>
              <w:t>代码</w:t>
            </w:r>
          </w:p>
        </w:tc>
        <w:tc>
          <w:tcPr>
            <w:tcW w:w="1437" w:type="pct"/>
            <w:vAlign w:val="center"/>
          </w:tcPr>
          <w:p>
            <w:pPr>
              <w:tabs>
                <w:tab w:val="left" w:pos="0"/>
              </w:tabs>
              <w:adjustRightInd w:val="0"/>
              <w:snapToGrid w:val="0"/>
              <w:ind w:firstLine="843" w:firstLineChars="350"/>
              <w:rPr>
                <w:rFonts w:ascii="仿宋_GB2312" w:eastAsia="仿宋_GB2312"/>
                <w:b/>
                <w:bCs/>
                <w:sz w:val="24"/>
                <w:szCs w:val="24"/>
              </w:rPr>
            </w:pPr>
            <w:r>
              <w:rPr>
                <w:rFonts w:hint="eastAsia" w:ascii="仿宋_GB2312" w:eastAsia="仿宋_GB2312"/>
                <w:b/>
                <w:bCs/>
                <w:sz w:val="24"/>
                <w:szCs w:val="24"/>
              </w:rPr>
              <w:t>简称</w:t>
            </w:r>
          </w:p>
        </w:tc>
        <w:tc>
          <w:tcPr>
            <w:tcW w:w="2000" w:type="pct"/>
            <w:vAlign w:val="center"/>
          </w:tcPr>
          <w:p>
            <w:pPr>
              <w:tabs>
                <w:tab w:val="left" w:pos="0"/>
              </w:tabs>
              <w:adjustRightInd w:val="0"/>
              <w:snapToGrid w:val="0"/>
              <w:ind w:firstLine="1205" w:firstLineChars="500"/>
              <w:rPr>
                <w:rFonts w:ascii="仿宋_GB2312" w:eastAsia="仿宋_GB2312"/>
                <w:b/>
                <w:bCs/>
                <w:sz w:val="24"/>
                <w:szCs w:val="24"/>
              </w:rPr>
            </w:pPr>
            <w:r>
              <w:rPr>
                <w:rFonts w:hint="eastAsia" w:ascii="仿宋_GB2312" w:eastAsia="仿宋_GB2312"/>
                <w:b/>
                <w:bCs/>
                <w:sz w:val="24"/>
                <w:szCs w:val="24"/>
              </w:rPr>
              <w:t>品种</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1562" w:type="pct"/>
            <w:vAlign w:val="center"/>
          </w:tcPr>
          <w:p>
            <w:pPr>
              <w:tabs>
                <w:tab w:val="left" w:pos="0"/>
              </w:tabs>
              <w:adjustRightInd w:val="0"/>
              <w:snapToGrid w:val="0"/>
              <w:jc w:val="center"/>
              <w:rPr>
                <w:rFonts w:ascii="仿宋_GB2312" w:eastAsia="仿宋_GB2312"/>
                <w:b/>
                <w:bCs/>
                <w:sz w:val="24"/>
                <w:szCs w:val="24"/>
              </w:rPr>
            </w:pPr>
            <w:r>
              <w:rPr>
                <w:rFonts w:ascii="仿宋_GB2312" w:eastAsia="仿宋_GB2312"/>
                <w:b/>
                <w:bCs/>
                <w:sz w:val="24"/>
                <w:szCs w:val="24"/>
              </w:rPr>
              <w:t>204001</w:t>
            </w:r>
          </w:p>
        </w:tc>
        <w:tc>
          <w:tcPr>
            <w:tcW w:w="1437" w:type="pct"/>
            <w:vAlign w:val="center"/>
          </w:tcPr>
          <w:p>
            <w:pPr>
              <w:tabs>
                <w:tab w:val="left" w:pos="0"/>
              </w:tabs>
              <w:adjustRightInd w:val="0"/>
              <w:snapToGrid w:val="0"/>
              <w:jc w:val="center"/>
              <w:rPr>
                <w:rFonts w:ascii="仿宋_GB2312" w:eastAsia="仿宋_GB2312"/>
                <w:bCs/>
                <w:sz w:val="24"/>
                <w:szCs w:val="24"/>
              </w:rPr>
            </w:pPr>
            <w:r>
              <w:rPr>
                <w:rFonts w:ascii="仿宋_GB2312" w:eastAsia="仿宋_GB2312"/>
                <w:bCs/>
                <w:sz w:val="24"/>
                <w:szCs w:val="24"/>
              </w:rPr>
              <w:t>GC001</w:t>
            </w:r>
          </w:p>
        </w:tc>
        <w:tc>
          <w:tcPr>
            <w:tcW w:w="2000" w:type="pct"/>
            <w:vAlign w:val="center"/>
          </w:tcPr>
          <w:p>
            <w:pPr>
              <w:tabs>
                <w:tab w:val="left" w:pos="0"/>
              </w:tabs>
              <w:adjustRightInd w:val="0"/>
              <w:snapToGrid w:val="0"/>
              <w:jc w:val="center"/>
              <w:rPr>
                <w:rFonts w:ascii="仿宋_GB2312" w:eastAsia="仿宋_GB2312"/>
                <w:bCs/>
                <w:sz w:val="24"/>
                <w:szCs w:val="24"/>
              </w:rPr>
            </w:pPr>
            <w:r>
              <w:rPr>
                <w:rFonts w:hint="eastAsia" w:ascii="仿宋_GB2312" w:eastAsia="仿宋_GB2312"/>
                <w:bCs/>
                <w:sz w:val="24"/>
                <w:szCs w:val="24"/>
              </w:rPr>
              <w:t>1天回购</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1562" w:type="pct"/>
            <w:vAlign w:val="center"/>
          </w:tcPr>
          <w:p>
            <w:pPr>
              <w:tabs>
                <w:tab w:val="left" w:pos="0"/>
              </w:tabs>
              <w:adjustRightInd w:val="0"/>
              <w:snapToGrid w:val="0"/>
              <w:jc w:val="center"/>
              <w:rPr>
                <w:rFonts w:ascii="仿宋_GB2312" w:eastAsia="仿宋_GB2312"/>
                <w:b/>
                <w:bCs/>
                <w:sz w:val="24"/>
                <w:szCs w:val="24"/>
              </w:rPr>
            </w:pPr>
            <w:r>
              <w:rPr>
                <w:rFonts w:ascii="仿宋_GB2312" w:eastAsia="仿宋_GB2312"/>
                <w:b/>
                <w:bCs/>
                <w:sz w:val="24"/>
                <w:szCs w:val="24"/>
              </w:rPr>
              <w:t>204002</w:t>
            </w:r>
          </w:p>
        </w:tc>
        <w:tc>
          <w:tcPr>
            <w:tcW w:w="1437" w:type="pct"/>
            <w:vAlign w:val="center"/>
          </w:tcPr>
          <w:p>
            <w:pPr>
              <w:tabs>
                <w:tab w:val="left" w:pos="0"/>
              </w:tabs>
              <w:adjustRightInd w:val="0"/>
              <w:snapToGrid w:val="0"/>
              <w:jc w:val="center"/>
              <w:rPr>
                <w:rFonts w:ascii="仿宋_GB2312" w:eastAsia="仿宋_GB2312"/>
                <w:bCs/>
                <w:sz w:val="24"/>
                <w:szCs w:val="24"/>
              </w:rPr>
            </w:pPr>
            <w:r>
              <w:rPr>
                <w:rFonts w:ascii="仿宋_GB2312" w:eastAsia="仿宋_GB2312"/>
                <w:bCs/>
                <w:sz w:val="24"/>
                <w:szCs w:val="24"/>
              </w:rPr>
              <w:t>GC002</w:t>
            </w:r>
          </w:p>
        </w:tc>
        <w:tc>
          <w:tcPr>
            <w:tcW w:w="2000" w:type="pct"/>
            <w:vAlign w:val="center"/>
          </w:tcPr>
          <w:p>
            <w:pPr>
              <w:tabs>
                <w:tab w:val="left" w:pos="0"/>
              </w:tabs>
              <w:adjustRightInd w:val="0"/>
              <w:snapToGrid w:val="0"/>
              <w:jc w:val="center"/>
              <w:rPr>
                <w:rFonts w:ascii="仿宋_GB2312" w:eastAsia="仿宋_GB2312"/>
                <w:bCs/>
                <w:sz w:val="24"/>
                <w:szCs w:val="24"/>
              </w:rPr>
            </w:pPr>
            <w:r>
              <w:rPr>
                <w:rFonts w:hint="eastAsia" w:ascii="仿宋_GB2312" w:eastAsia="仿宋_GB2312"/>
                <w:bCs/>
                <w:sz w:val="24"/>
                <w:szCs w:val="24"/>
              </w:rPr>
              <w:t>2天回购</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1562" w:type="pct"/>
            <w:vAlign w:val="center"/>
          </w:tcPr>
          <w:p>
            <w:pPr>
              <w:tabs>
                <w:tab w:val="left" w:pos="0"/>
              </w:tabs>
              <w:adjustRightInd w:val="0"/>
              <w:snapToGrid w:val="0"/>
              <w:jc w:val="center"/>
              <w:rPr>
                <w:rFonts w:ascii="仿宋_GB2312" w:eastAsia="仿宋_GB2312"/>
                <w:b/>
                <w:bCs/>
                <w:sz w:val="24"/>
                <w:szCs w:val="24"/>
              </w:rPr>
            </w:pPr>
            <w:r>
              <w:rPr>
                <w:rFonts w:ascii="仿宋_GB2312" w:eastAsia="仿宋_GB2312"/>
                <w:b/>
                <w:bCs/>
                <w:sz w:val="24"/>
                <w:szCs w:val="24"/>
              </w:rPr>
              <w:t>204003</w:t>
            </w:r>
          </w:p>
        </w:tc>
        <w:tc>
          <w:tcPr>
            <w:tcW w:w="1437" w:type="pct"/>
            <w:vAlign w:val="center"/>
          </w:tcPr>
          <w:p>
            <w:pPr>
              <w:tabs>
                <w:tab w:val="left" w:pos="0"/>
              </w:tabs>
              <w:adjustRightInd w:val="0"/>
              <w:snapToGrid w:val="0"/>
              <w:jc w:val="center"/>
              <w:rPr>
                <w:rFonts w:ascii="仿宋_GB2312" w:eastAsia="仿宋_GB2312"/>
                <w:bCs/>
                <w:sz w:val="24"/>
                <w:szCs w:val="24"/>
              </w:rPr>
            </w:pPr>
            <w:r>
              <w:rPr>
                <w:rFonts w:ascii="仿宋_GB2312" w:eastAsia="仿宋_GB2312"/>
                <w:bCs/>
                <w:sz w:val="24"/>
                <w:szCs w:val="24"/>
              </w:rPr>
              <w:t>GC003</w:t>
            </w:r>
          </w:p>
        </w:tc>
        <w:tc>
          <w:tcPr>
            <w:tcW w:w="2000" w:type="pct"/>
            <w:vAlign w:val="center"/>
          </w:tcPr>
          <w:p>
            <w:pPr>
              <w:tabs>
                <w:tab w:val="left" w:pos="0"/>
              </w:tabs>
              <w:adjustRightInd w:val="0"/>
              <w:snapToGrid w:val="0"/>
              <w:jc w:val="center"/>
              <w:rPr>
                <w:rFonts w:ascii="仿宋_GB2312" w:eastAsia="仿宋_GB2312"/>
                <w:bCs/>
                <w:sz w:val="24"/>
                <w:szCs w:val="24"/>
              </w:rPr>
            </w:pPr>
            <w:r>
              <w:rPr>
                <w:rFonts w:hint="eastAsia" w:ascii="仿宋_GB2312" w:eastAsia="仿宋_GB2312"/>
                <w:bCs/>
                <w:sz w:val="24"/>
                <w:szCs w:val="24"/>
              </w:rPr>
              <w:t>3天回购</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1562" w:type="pct"/>
            <w:vAlign w:val="center"/>
          </w:tcPr>
          <w:p>
            <w:pPr>
              <w:tabs>
                <w:tab w:val="left" w:pos="0"/>
              </w:tabs>
              <w:adjustRightInd w:val="0"/>
              <w:snapToGrid w:val="0"/>
              <w:jc w:val="center"/>
              <w:rPr>
                <w:rFonts w:ascii="仿宋_GB2312" w:eastAsia="仿宋_GB2312"/>
                <w:b/>
                <w:bCs/>
                <w:sz w:val="24"/>
                <w:szCs w:val="24"/>
              </w:rPr>
            </w:pPr>
            <w:r>
              <w:rPr>
                <w:rFonts w:ascii="仿宋_GB2312" w:eastAsia="仿宋_GB2312"/>
                <w:b/>
                <w:bCs/>
                <w:sz w:val="24"/>
                <w:szCs w:val="24"/>
              </w:rPr>
              <w:t>204004</w:t>
            </w:r>
          </w:p>
        </w:tc>
        <w:tc>
          <w:tcPr>
            <w:tcW w:w="1437" w:type="pct"/>
            <w:vAlign w:val="center"/>
          </w:tcPr>
          <w:p>
            <w:pPr>
              <w:tabs>
                <w:tab w:val="left" w:pos="0"/>
              </w:tabs>
              <w:adjustRightInd w:val="0"/>
              <w:snapToGrid w:val="0"/>
              <w:jc w:val="center"/>
              <w:rPr>
                <w:rFonts w:ascii="仿宋_GB2312" w:eastAsia="仿宋_GB2312"/>
                <w:bCs/>
                <w:sz w:val="24"/>
                <w:szCs w:val="24"/>
              </w:rPr>
            </w:pPr>
            <w:r>
              <w:rPr>
                <w:rFonts w:ascii="仿宋_GB2312" w:eastAsia="仿宋_GB2312"/>
                <w:bCs/>
                <w:sz w:val="24"/>
                <w:szCs w:val="24"/>
              </w:rPr>
              <w:t>GC004</w:t>
            </w:r>
          </w:p>
        </w:tc>
        <w:tc>
          <w:tcPr>
            <w:tcW w:w="2000" w:type="pct"/>
            <w:vAlign w:val="center"/>
          </w:tcPr>
          <w:p>
            <w:pPr>
              <w:tabs>
                <w:tab w:val="left" w:pos="0"/>
              </w:tabs>
              <w:adjustRightInd w:val="0"/>
              <w:snapToGrid w:val="0"/>
              <w:jc w:val="center"/>
              <w:rPr>
                <w:rFonts w:ascii="仿宋_GB2312" w:eastAsia="仿宋_GB2312"/>
                <w:bCs/>
                <w:sz w:val="24"/>
                <w:szCs w:val="24"/>
              </w:rPr>
            </w:pPr>
            <w:r>
              <w:rPr>
                <w:rFonts w:hint="eastAsia" w:ascii="仿宋_GB2312" w:eastAsia="仿宋_GB2312"/>
                <w:bCs/>
                <w:sz w:val="24"/>
                <w:szCs w:val="24"/>
              </w:rPr>
              <w:t>4天回购</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1562" w:type="pct"/>
            <w:vAlign w:val="center"/>
          </w:tcPr>
          <w:p>
            <w:pPr>
              <w:tabs>
                <w:tab w:val="left" w:pos="0"/>
              </w:tabs>
              <w:adjustRightInd w:val="0"/>
              <w:snapToGrid w:val="0"/>
              <w:jc w:val="center"/>
              <w:rPr>
                <w:rFonts w:ascii="仿宋_GB2312" w:eastAsia="仿宋_GB2312"/>
                <w:b/>
                <w:bCs/>
                <w:sz w:val="24"/>
                <w:szCs w:val="24"/>
              </w:rPr>
            </w:pPr>
            <w:r>
              <w:rPr>
                <w:rFonts w:ascii="仿宋_GB2312" w:eastAsia="仿宋_GB2312"/>
                <w:b/>
                <w:bCs/>
                <w:sz w:val="24"/>
                <w:szCs w:val="24"/>
              </w:rPr>
              <w:t>204007</w:t>
            </w:r>
          </w:p>
        </w:tc>
        <w:tc>
          <w:tcPr>
            <w:tcW w:w="1437" w:type="pct"/>
            <w:vAlign w:val="center"/>
          </w:tcPr>
          <w:p>
            <w:pPr>
              <w:tabs>
                <w:tab w:val="left" w:pos="0"/>
              </w:tabs>
              <w:adjustRightInd w:val="0"/>
              <w:snapToGrid w:val="0"/>
              <w:jc w:val="center"/>
              <w:rPr>
                <w:rFonts w:ascii="仿宋_GB2312" w:eastAsia="仿宋_GB2312"/>
                <w:bCs/>
                <w:sz w:val="24"/>
                <w:szCs w:val="24"/>
              </w:rPr>
            </w:pPr>
            <w:r>
              <w:rPr>
                <w:rFonts w:ascii="仿宋_GB2312" w:eastAsia="仿宋_GB2312"/>
                <w:bCs/>
                <w:sz w:val="24"/>
                <w:szCs w:val="24"/>
              </w:rPr>
              <w:t>GC007</w:t>
            </w:r>
          </w:p>
        </w:tc>
        <w:tc>
          <w:tcPr>
            <w:tcW w:w="2000" w:type="pct"/>
            <w:vAlign w:val="center"/>
          </w:tcPr>
          <w:p>
            <w:pPr>
              <w:tabs>
                <w:tab w:val="left" w:pos="0"/>
              </w:tabs>
              <w:adjustRightInd w:val="0"/>
              <w:snapToGrid w:val="0"/>
              <w:jc w:val="center"/>
              <w:rPr>
                <w:rFonts w:ascii="仿宋_GB2312" w:eastAsia="仿宋_GB2312"/>
                <w:bCs/>
                <w:sz w:val="24"/>
                <w:szCs w:val="24"/>
              </w:rPr>
            </w:pPr>
            <w:r>
              <w:rPr>
                <w:rFonts w:hint="eastAsia" w:ascii="仿宋_GB2312" w:eastAsia="仿宋_GB2312"/>
                <w:bCs/>
                <w:sz w:val="24"/>
                <w:szCs w:val="24"/>
              </w:rPr>
              <w:t>7天回购</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1562" w:type="pct"/>
            <w:vAlign w:val="center"/>
          </w:tcPr>
          <w:p>
            <w:pPr>
              <w:tabs>
                <w:tab w:val="left" w:pos="0"/>
              </w:tabs>
              <w:adjustRightInd w:val="0"/>
              <w:snapToGrid w:val="0"/>
              <w:jc w:val="center"/>
              <w:rPr>
                <w:rFonts w:ascii="仿宋_GB2312" w:eastAsia="仿宋_GB2312"/>
                <w:b/>
                <w:bCs/>
                <w:sz w:val="24"/>
                <w:szCs w:val="24"/>
              </w:rPr>
            </w:pPr>
            <w:r>
              <w:rPr>
                <w:rFonts w:ascii="仿宋_GB2312" w:eastAsia="仿宋_GB2312"/>
                <w:b/>
                <w:bCs/>
                <w:sz w:val="24"/>
                <w:szCs w:val="24"/>
              </w:rPr>
              <w:t>204014</w:t>
            </w:r>
          </w:p>
        </w:tc>
        <w:tc>
          <w:tcPr>
            <w:tcW w:w="1437" w:type="pct"/>
            <w:vAlign w:val="center"/>
          </w:tcPr>
          <w:p>
            <w:pPr>
              <w:tabs>
                <w:tab w:val="left" w:pos="0"/>
              </w:tabs>
              <w:adjustRightInd w:val="0"/>
              <w:snapToGrid w:val="0"/>
              <w:jc w:val="center"/>
              <w:rPr>
                <w:rFonts w:ascii="仿宋_GB2312" w:eastAsia="仿宋_GB2312"/>
                <w:bCs/>
                <w:sz w:val="24"/>
                <w:szCs w:val="24"/>
              </w:rPr>
            </w:pPr>
            <w:r>
              <w:rPr>
                <w:rFonts w:ascii="仿宋_GB2312" w:eastAsia="仿宋_GB2312"/>
                <w:bCs/>
                <w:sz w:val="24"/>
                <w:szCs w:val="24"/>
              </w:rPr>
              <w:t>GC014</w:t>
            </w:r>
          </w:p>
        </w:tc>
        <w:tc>
          <w:tcPr>
            <w:tcW w:w="2000" w:type="pct"/>
            <w:vAlign w:val="center"/>
          </w:tcPr>
          <w:p>
            <w:pPr>
              <w:tabs>
                <w:tab w:val="left" w:pos="0"/>
              </w:tabs>
              <w:adjustRightInd w:val="0"/>
              <w:snapToGrid w:val="0"/>
              <w:jc w:val="center"/>
              <w:rPr>
                <w:rFonts w:ascii="仿宋_GB2312" w:eastAsia="仿宋_GB2312"/>
                <w:bCs/>
                <w:sz w:val="24"/>
                <w:szCs w:val="24"/>
              </w:rPr>
            </w:pPr>
            <w:r>
              <w:rPr>
                <w:rFonts w:hint="eastAsia" w:ascii="仿宋_GB2312" w:eastAsia="仿宋_GB2312"/>
                <w:bCs/>
                <w:sz w:val="24"/>
                <w:szCs w:val="24"/>
              </w:rPr>
              <w:t>14天回购</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1562" w:type="pct"/>
            <w:vAlign w:val="center"/>
          </w:tcPr>
          <w:p>
            <w:pPr>
              <w:tabs>
                <w:tab w:val="left" w:pos="0"/>
              </w:tabs>
              <w:adjustRightInd w:val="0"/>
              <w:snapToGrid w:val="0"/>
              <w:jc w:val="center"/>
              <w:rPr>
                <w:rFonts w:ascii="仿宋_GB2312" w:eastAsia="仿宋_GB2312"/>
                <w:b/>
                <w:bCs/>
                <w:sz w:val="24"/>
                <w:szCs w:val="24"/>
              </w:rPr>
            </w:pPr>
            <w:r>
              <w:rPr>
                <w:rFonts w:ascii="仿宋_GB2312" w:eastAsia="仿宋_GB2312"/>
                <w:b/>
                <w:bCs/>
                <w:sz w:val="24"/>
                <w:szCs w:val="24"/>
              </w:rPr>
              <w:t>204028</w:t>
            </w:r>
          </w:p>
        </w:tc>
        <w:tc>
          <w:tcPr>
            <w:tcW w:w="1437" w:type="pct"/>
            <w:vAlign w:val="center"/>
          </w:tcPr>
          <w:p>
            <w:pPr>
              <w:tabs>
                <w:tab w:val="left" w:pos="0"/>
              </w:tabs>
              <w:adjustRightInd w:val="0"/>
              <w:snapToGrid w:val="0"/>
              <w:jc w:val="center"/>
              <w:rPr>
                <w:rFonts w:ascii="仿宋_GB2312" w:eastAsia="仿宋_GB2312"/>
                <w:bCs/>
                <w:sz w:val="24"/>
                <w:szCs w:val="24"/>
              </w:rPr>
            </w:pPr>
            <w:r>
              <w:rPr>
                <w:rFonts w:ascii="仿宋_GB2312" w:eastAsia="仿宋_GB2312"/>
                <w:bCs/>
                <w:sz w:val="24"/>
                <w:szCs w:val="24"/>
              </w:rPr>
              <w:t>GC028</w:t>
            </w:r>
          </w:p>
        </w:tc>
        <w:tc>
          <w:tcPr>
            <w:tcW w:w="2000" w:type="pct"/>
            <w:vAlign w:val="center"/>
          </w:tcPr>
          <w:p>
            <w:pPr>
              <w:tabs>
                <w:tab w:val="left" w:pos="0"/>
              </w:tabs>
              <w:adjustRightInd w:val="0"/>
              <w:snapToGrid w:val="0"/>
              <w:jc w:val="center"/>
              <w:rPr>
                <w:rFonts w:ascii="仿宋_GB2312" w:eastAsia="仿宋_GB2312"/>
                <w:bCs/>
                <w:sz w:val="24"/>
                <w:szCs w:val="24"/>
              </w:rPr>
            </w:pPr>
            <w:r>
              <w:rPr>
                <w:rFonts w:hint="eastAsia" w:ascii="仿宋_GB2312" w:eastAsia="仿宋_GB2312"/>
                <w:bCs/>
                <w:sz w:val="24"/>
                <w:szCs w:val="24"/>
              </w:rPr>
              <w:t>28天回购</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1562" w:type="pct"/>
            <w:vAlign w:val="center"/>
          </w:tcPr>
          <w:p>
            <w:pPr>
              <w:tabs>
                <w:tab w:val="left" w:pos="0"/>
              </w:tabs>
              <w:adjustRightInd w:val="0"/>
              <w:snapToGrid w:val="0"/>
              <w:jc w:val="center"/>
              <w:rPr>
                <w:rFonts w:ascii="仿宋_GB2312" w:eastAsia="仿宋_GB2312"/>
                <w:b/>
                <w:bCs/>
                <w:sz w:val="24"/>
                <w:szCs w:val="24"/>
              </w:rPr>
            </w:pPr>
            <w:r>
              <w:rPr>
                <w:rFonts w:ascii="仿宋_GB2312" w:eastAsia="仿宋_GB2312"/>
                <w:b/>
                <w:bCs/>
                <w:sz w:val="24"/>
                <w:szCs w:val="24"/>
              </w:rPr>
              <w:t>204091</w:t>
            </w:r>
          </w:p>
        </w:tc>
        <w:tc>
          <w:tcPr>
            <w:tcW w:w="1437" w:type="pct"/>
            <w:vAlign w:val="center"/>
          </w:tcPr>
          <w:p>
            <w:pPr>
              <w:tabs>
                <w:tab w:val="left" w:pos="0"/>
              </w:tabs>
              <w:adjustRightInd w:val="0"/>
              <w:snapToGrid w:val="0"/>
              <w:jc w:val="center"/>
              <w:rPr>
                <w:rFonts w:ascii="仿宋_GB2312" w:eastAsia="仿宋_GB2312"/>
                <w:bCs/>
                <w:sz w:val="24"/>
                <w:szCs w:val="24"/>
              </w:rPr>
            </w:pPr>
            <w:r>
              <w:rPr>
                <w:rFonts w:ascii="仿宋_GB2312" w:eastAsia="仿宋_GB2312"/>
                <w:bCs/>
                <w:sz w:val="24"/>
                <w:szCs w:val="24"/>
              </w:rPr>
              <w:t>GC091</w:t>
            </w:r>
          </w:p>
        </w:tc>
        <w:tc>
          <w:tcPr>
            <w:tcW w:w="2000" w:type="pct"/>
            <w:vAlign w:val="center"/>
          </w:tcPr>
          <w:p>
            <w:pPr>
              <w:tabs>
                <w:tab w:val="left" w:pos="0"/>
              </w:tabs>
              <w:adjustRightInd w:val="0"/>
              <w:snapToGrid w:val="0"/>
              <w:jc w:val="center"/>
              <w:rPr>
                <w:rFonts w:ascii="仿宋_GB2312" w:eastAsia="仿宋_GB2312"/>
                <w:bCs/>
                <w:sz w:val="24"/>
                <w:szCs w:val="24"/>
              </w:rPr>
            </w:pPr>
            <w:r>
              <w:rPr>
                <w:rFonts w:hint="eastAsia" w:ascii="仿宋_GB2312" w:eastAsia="仿宋_GB2312"/>
                <w:bCs/>
                <w:sz w:val="24"/>
                <w:szCs w:val="24"/>
              </w:rPr>
              <w:t>91天回购</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1562" w:type="pct"/>
            <w:vAlign w:val="center"/>
          </w:tcPr>
          <w:p>
            <w:pPr>
              <w:tabs>
                <w:tab w:val="left" w:pos="0"/>
              </w:tabs>
              <w:adjustRightInd w:val="0"/>
              <w:snapToGrid w:val="0"/>
              <w:jc w:val="center"/>
              <w:rPr>
                <w:rFonts w:ascii="仿宋_GB2312" w:eastAsia="仿宋_GB2312"/>
                <w:b/>
                <w:bCs/>
                <w:sz w:val="24"/>
                <w:szCs w:val="24"/>
              </w:rPr>
            </w:pPr>
            <w:r>
              <w:rPr>
                <w:rFonts w:ascii="仿宋_GB2312" w:eastAsia="仿宋_GB2312"/>
                <w:b/>
                <w:bCs/>
                <w:sz w:val="24"/>
                <w:szCs w:val="24"/>
              </w:rPr>
              <w:t>204182</w:t>
            </w:r>
          </w:p>
        </w:tc>
        <w:tc>
          <w:tcPr>
            <w:tcW w:w="1437" w:type="pct"/>
            <w:vAlign w:val="center"/>
          </w:tcPr>
          <w:p>
            <w:pPr>
              <w:tabs>
                <w:tab w:val="left" w:pos="0"/>
              </w:tabs>
              <w:adjustRightInd w:val="0"/>
              <w:snapToGrid w:val="0"/>
              <w:jc w:val="center"/>
              <w:rPr>
                <w:rFonts w:ascii="仿宋_GB2312" w:eastAsia="仿宋_GB2312"/>
                <w:bCs/>
                <w:sz w:val="24"/>
                <w:szCs w:val="24"/>
              </w:rPr>
            </w:pPr>
            <w:r>
              <w:rPr>
                <w:rFonts w:ascii="仿宋_GB2312" w:eastAsia="仿宋_GB2312"/>
                <w:bCs/>
                <w:sz w:val="24"/>
                <w:szCs w:val="24"/>
              </w:rPr>
              <w:t>GC182</w:t>
            </w:r>
          </w:p>
        </w:tc>
        <w:tc>
          <w:tcPr>
            <w:tcW w:w="2000" w:type="pct"/>
            <w:vAlign w:val="center"/>
          </w:tcPr>
          <w:p>
            <w:pPr>
              <w:tabs>
                <w:tab w:val="left" w:pos="0"/>
              </w:tabs>
              <w:adjustRightInd w:val="0"/>
              <w:snapToGrid w:val="0"/>
              <w:jc w:val="center"/>
              <w:rPr>
                <w:rFonts w:ascii="仿宋_GB2312" w:eastAsia="仿宋_GB2312"/>
                <w:bCs/>
                <w:sz w:val="24"/>
                <w:szCs w:val="24"/>
              </w:rPr>
            </w:pPr>
            <w:r>
              <w:rPr>
                <w:rFonts w:hint="eastAsia" w:ascii="仿宋_GB2312" w:eastAsia="仿宋_GB2312"/>
                <w:bCs/>
                <w:sz w:val="24"/>
                <w:szCs w:val="24"/>
              </w:rPr>
              <w:t>182天回购</w:t>
            </w:r>
          </w:p>
        </w:tc>
      </w:tr>
    </w:tbl>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回购到期的处理</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宋体" w:eastAsia="仿宋_GB2312"/>
          <w:sz w:val="30"/>
          <w:szCs w:val="30"/>
        </w:rPr>
        <w:t>回购到期日，新债券交易系统根据登记结算机构提供的当日回购到期的数据，为相关账户增加相应可融资额度。正回购方可实现到期滚动续做，</w:t>
      </w:r>
      <w:r>
        <w:rPr>
          <w:rFonts w:hint="eastAsia" w:ascii="仿宋_GB2312" w:hAnsi="Calibri" w:eastAsia="仿宋_GB2312"/>
          <w:sz w:val="30"/>
          <w:szCs w:val="30"/>
        </w:rPr>
        <w:t>在可融资额度内进行新的融资回购，从而实现滚动融资；</w:t>
      </w:r>
      <w:r>
        <w:rPr>
          <w:rFonts w:hint="eastAsia" w:ascii="仿宋_GB2312" w:hAnsi="宋体" w:eastAsia="仿宋_GB2312"/>
          <w:sz w:val="30"/>
          <w:szCs w:val="30"/>
        </w:rPr>
        <w:t>或者</w:t>
      </w:r>
      <w:r>
        <w:rPr>
          <w:rFonts w:hint="eastAsia" w:ascii="仿宋_GB2312" w:hAnsi="Calibri" w:eastAsia="仿宋_GB2312"/>
          <w:sz w:val="30"/>
          <w:szCs w:val="30"/>
        </w:rPr>
        <w:t>申报将相关质押券转回原证券账户，并可在当日卖出，卖出的资金可用于</w:t>
      </w:r>
      <w:r>
        <w:rPr>
          <w:rFonts w:hint="eastAsia" w:ascii="仿宋_GB2312" w:hAnsi="宋体" w:eastAsia="仿宋_GB2312"/>
          <w:sz w:val="30"/>
          <w:szCs w:val="30"/>
        </w:rPr>
        <w:t>偿还到期购回款。</w:t>
      </w:r>
    </w:p>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结算安排</w:t>
      </w:r>
    </w:p>
    <w:p>
      <w:pPr>
        <w:adjustRightInd w:val="0"/>
        <w:snapToGrid w:val="0"/>
        <w:spacing w:line="600" w:lineRule="exact"/>
        <w:ind w:firstLine="600" w:firstLineChars="200"/>
        <w:outlineLvl w:val="3"/>
        <w:rPr>
          <w:rFonts w:ascii="仿宋_GB2312" w:hAnsi="宋体" w:eastAsia="仿宋_GB2312"/>
          <w:sz w:val="30"/>
          <w:szCs w:val="30"/>
        </w:rPr>
      </w:pPr>
      <w:r>
        <w:rPr>
          <w:rFonts w:hint="eastAsia" w:ascii="仿宋_GB2312" w:hAnsi="宋体" w:eastAsia="仿宋_GB2312"/>
          <w:sz w:val="30"/>
          <w:szCs w:val="30"/>
        </w:rPr>
        <w:t>（</w:t>
      </w:r>
      <w:r>
        <w:rPr>
          <w:rFonts w:ascii="仿宋_GB2312" w:hAnsi="宋体" w:eastAsia="仿宋_GB2312"/>
          <w:sz w:val="30"/>
          <w:szCs w:val="30"/>
        </w:rPr>
        <w:t>1）结算安排</w:t>
      </w:r>
    </w:p>
    <w:p>
      <w:pPr>
        <w:adjustRightInd w:val="0"/>
        <w:snapToGrid w:val="0"/>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证券登记结算机构每日日终以证券账户为单位进行融资额度核算，如果某证券账户提交质押券折算成的融资额度与提交的现金担保品之和小于融资未到期余额，则为“欠库”，证券登记结算机构对相应参与人进行欠库扣款。</w:t>
      </w:r>
    </w:p>
    <w:p>
      <w:pPr>
        <w:adjustRightInd w:val="0"/>
        <w:snapToGrid w:val="0"/>
        <w:spacing w:line="600" w:lineRule="exact"/>
        <w:ind w:firstLine="600" w:firstLineChars="200"/>
        <w:rPr>
          <w:rFonts w:ascii="仿宋_GB2312" w:hAnsi="宋体" w:eastAsia="仿宋_GB2312"/>
          <w:sz w:val="30"/>
          <w:szCs w:val="30"/>
        </w:rPr>
      </w:pPr>
      <w:r>
        <w:rPr>
          <w:rFonts w:hint="eastAsia" w:ascii="仿宋_GB2312" w:hAnsi="Calibri" w:eastAsia="仿宋_GB2312"/>
          <w:sz w:val="30"/>
          <w:szCs w:val="30"/>
        </w:rPr>
        <w:t>通用</w:t>
      </w:r>
      <w:r>
        <w:rPr>
          <w:rFonts w:hint="eastAsia" w:ascii="仿宋_GB2312" w:hAnsi="Calibri" w:eastAsia="仿宋_GB2312"/>
          <w:color w:val="000000"/>
          <w:sz w:val="30"/>
          <w:szCs w:val="30"/>
        </w:rPr>
        <w:t>回购实行“一次成交、两次结算”，由登记结算机构作为中央对手方采取多边净额结算方式进行结算。</w:t>
      </w:r>
      <w:r>
        <w:rPr>
          <w:rFonts w:hint="eastAsia" w:ascii="仿宋_GB2312" w:hAnsi="宋体" w:eastAsia="仿宋_GB2312"/>
          <w:sz w:val="30"/>
          <w:szCs w:val="30"/>
        </w:rPr>
        <w:t>登记结算机构以结算备付金账户为单位，将回购成交应付资金数据</w:t>
      </w:r>
      <w:r>
        <w:rPr>
          <w:rFonts w:ascii="仿宋_GB2312" w:hAnsi="宋体" w:eastAsia="仿宋_GB2312"/>
          <w:sz w:val="30"/>
          <w:szCs w:val="30"/>
        </w:rPr>
        <w:t xml:space="preserve">, </w:t>
      </w:r>
      <w:r>
        <w:rPr>
          <w:rFonts w:hint="eastAsia" w:ascii="仿宋_GB2312" w:hAnsi="宋体" w:eastAsia="仿宋_GB2312"/>
          <w:sz w:val="30"/>
          <w:szCs w:val="30"/>
        </w:rPr>
        <w:t>与当日其它证券交易数据合并清算，轧差计算出结算备付金账户净应收或净应付资金余额，并在</w:t>
      </w:r>
      <w:r>
        <w:rPr>
          <w:rFonts w:ascii="仿宋_GB2312" w:hAnsi="宋体" w:eastAsia="仿宋_GB2312"/>
          <w:sz w:val="30"/>
          <w:szCs w:val="30"/>
        </w:rPr>
        <w:t>T+1日办理资金交收（具体</w:t>
      </w:r>
      <w:r>
        <w:rPr>
          <w:rFonts w:hint="eastAsia" w:ascii="仿宋_GB2312" w:hAnsi="宋体" w:eastAsia="仿宋_GB2312"/>
          <w:sz w:val="30"/>
          <w:szCs w:val="30"/>
        </w:rPr>
        <w:t>以</w:t>
      </w:r>
      <w:r>
        <w:rPr>
          <w:rFonts w:ascii="仿宋_GB2312" w:hAnsi="宋体" w:eastAsia="仿宋_GB2312"/>
          <w:sz w:val="30"/>
          <w:szCs w:val="30"/>
        </w:rPr>
        <w:t>登记结算机构相关业务规则</w:t>
      </w:r>
      <w:r>
        <w:rPr>
          <w:rFonts w:hint="eastAsia" w:ascii="仿宋_GB2312" w:hAnsi="宋体" w:eastAsia="仿宋_GB2312"/>
          <w:sz w:val="30"/>
          <w:szCs w:val="30"/>
        </w:rPr>
        <w:t>为准</w:t>
      </w:r>
      <w:r>
        <w:rPr>
          <w:rFonts w:ascii="仿宋_GB2312" w:hAnsi="宋体" w:eastAsia="仿宋_GB2312"/>
          <w:sz w:val="30"/>
          <w:szCs w:val="30"/>
        </w:rPr>
        <w:t>）。</w:t>
      </w:r>
    </w:p>
    <w:p>
      <w:pPr>
        <w:adjustRightInd w:val="0"/>
        <w:snapToGrid w:val="0"/>
        <w:spacing w:line="600" w:lineRule="exact"/>
        <w:ind w:firstLine="600" w:firstLineChars="200"/>
        <w:outlineLvl w:val="3"/>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w:t>
      </w:r>
      <w:r>
        <w:rPr>
          <w:rFonts w:ascii="仿宋_GB2312" w:hAnsi="宋体" w:eastAsia="仿宋_GB2312" w:cs="宋体"/>
          <w:color w:val="000000"/>
          <w:kern w:val="0"/>
          <w:sz w:val="30"/>
          <w:szCs w:val="30"/>
        </w:rPr>
        <w:t>2）</w:t>
      </w:r>
      <w:r>
        <w:rPr>
          <w:rFonts w:ascii="仿宋_GB2312" w:hAnsi="宋体" w:eastAsia="仿宋_GB2312"/>
          <w:sz w:val="30"/>
          <w:szCs w:val="30"/>
        </w:rPr>
        <w:t>结算价格</w:t>
      </w:r>
    </w:p>
    <w:p>
      <w:pPr>
        <w:widowControl/>
        <w:adjustRightInd w:val="0"/>
        <w:snapToGrid w:val="0"/>
        <w:spacing w:line="60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通用回购初次结算的结算价格为</w:t>
      </w:r>
      <w:r>
        <w:rPr>
          <w:rFonts w:ascii="仿宋_GB2312" w:hAnsi="宋体" w:eastAsia="仿宋_GB2312" w:cs="宋体"/>
          <w:color w:val="000000"/>
          <w:kern w:val="0"/>
          <w:sz w:val="30"/>
          <w:szCs w:val="30"/>
        </w:rPr>
        <w:t>100元，到期结算的结算价格为购回价。购回价等于每百元资金的本金和利息之和，其计算公式为：</w:t>
      </w:r>
    </w:p>
    <w:p>
      <w:pPr>
        <w:widowControl/>
        <w:adjustRightInd w:val="0"/>
        <w:snapToGrid w:val="0"/>
        <w:spacing w:line="600" w:lineRule="exact"/>
        <w:ind w:firstLine="600" w:firstLineChars="200"/>
        <w:rPr>
          <w:rFonts w:ascii="仿宋_GB2312" w:eastAsia="仿宋_GB2312"/>
          <w:sz w:val="30"/>
          <w:szCs w:val="30"/>
        </w:rPr>
      </w:pPr>
      <w:r>
        <w:rPr>
          <w:rFonts w:hint="eastAsia" w:ascii="仿宋_GB2312" w:eastAsia="仿宋_GB2312"/>
          <w:sz w:val="30"/>
          <w:szCs w:val="30"/>
        </w:rPr>
        <w:t>购回价=100元＋每百元资金到期年收益×实际占款天数/365。</w:t>
      </w:r>
    </w:p>
    <w:p>
      <w:pPr>
        <w:widowControl/>
        <w:adjustRightInd w:val="0"/>
        <w:snapToGrid w:val="0"/>
        <w:spacing w:line="600" w:lineRule="exact"/>
        <w:ind w:firstLine="600" w:firstLineChars="200"/>
        <w:rPr>
          <w:rFonts w:ascii="仿宋_GB2312" w:eastAsia="仿宋_GB2312"/>
          <w:sz w:val="30"/>
          <w:szCs w:val="30"/>
        </w:rPr>
      </w:pPr>
      <w:r>
        <w:rPr>
          <w:rFonts w:hint="eastAsia" w:ascii="仿宋_GB2312" w:eastAsia="仿宋_GB2312"/>
          <w:sz w:val="30"/>
          <w:szCs w:val="30"/>
        </w:rPr>
        <w:t>实际占款天数是指当次</w:t>
      </w:r>
      <w:r>
        <w:rPr>
          <w:rFonts w:hint="eastAsia" w:ascii="仿宋_GB2312" w:hAnsi="仿宋" w:eastAsia="仿宋_GB2312"/>
          <w:color w:val="000000"/>
          <w:sz w:val="30"/>
          <w:szCs w:val="30"/>
        </w:rPr>
        <w:t>通用</w:t>
      </w:r>
      <w:r>
        <w:rPr>
          <w:rFonts w:hint="eastAsia" w:ascii="仿宋_GB2312" w:eastAsia="仿宋_GB2312"/>
          <w:sz w:val="30"/>
          <w:szCs w:val="30"/>
        </w:rPr>
        <w:t>回购交易的首次交收日（含）至到期交收日（不含）的实际日历天数，按自然日计算。</w:t>
      </w:r>
    </w:p>
    <w:p>
      <w:pPr>
        <w:widowControl/>
        <w:adjustRightInd w:val="0"/>
        <w:snapToGrid w:val="0"/>
        <w:spacing w:line="600" w:lineRule="exact"/>
        <w:ind w:firstLine="600" w:firstLineChars="200"/>
        <w:rPr>
          <w:rFonts w:ascii="仿宋_GB2312" w:eastAsia="仿宋_GB2312"/>
          <w:sz w:val="30"/>
          <w:szCs w:val="30"/>
        </w:rPr>
      </w:pPr>
      <w:r>
        <w:rPr>
          <w:rFonts w:hint="eastAsia" w:ascii="仿宋_GB2312" w:eastAsia="仿宋_GB2312"/>
          <w:sz w:val="30"/>
          <w:szCs w:val="30"/>
        </w:rPr>
        <w:t>实际占款天数计算示例见下表：</w:t>
      </w:r>
    </w:p>
    <w:tbl>
      <w:tblPr>
        <w:tblStyle w:val="36"/>
        <w:tblW w:w="88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8"/>
        <w:gridCol w:w="1028"/>
        <w:gridCol w:w="1523"/>
        <w:gridCol w:w="1037"/>
        <w:gridCol w:w="1529"/>
        <w:gridCol w:w="1657"/>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Align w:val="center"/>
          </w:tcPr>
          <w:p>
            <w:pPr>
              <w:widowControl/>
              <w:adjustRightInd w:val="0"/>
              <w:snapToGrid w:val="0"/>
              <w:rPr>
                <w:rFonts w:ascii="仿宋_GB2312" w:eastAsia="仿宋_GB2312"/>
                <w:b/>
                <w:bCs/>
                <w:kern w:val="0"/>
                <w:sz w:val="24"/>
                <w:szCs w:val="24"/>
              </w:rPr>
            </w:pPr>
            <w:r>
              <w:rPr>
                <w:rFonts w:hint="eastAsia" w:ascii="仿宋_GB2312" w:eastAsia="仿宋_GB2312"/>
                <w:b/>
                <w:bCs/>
                <w:kern w:val="0"/>
                <w:sz w:val="24"/>
                <w:szCs w:val="24"/>
              </w:rPr>
              <w:t>品种</w:t>
            </w:r>
          </w:p>
        </w:tc>
        <w:tc>
          <w:tcPr>
            <w:tcW w:w="1028" w:type="dxa"/>
            <w:vAlign w:val="center"/>
          </w:tcPr>
          <w:p>
            <w:pPr>
              <w:widowControl/>
              <w:adjustRightInd w:val="0"/>
              <w:snapToGrid w:val="0"/>
              <w:rPr>
                <w:rFonts w:ascii="仿宋_GB2312" w:eastAsia="仿宋_GB2312"/>
                <w:b/>
                <w:bCs/>
                <w:kern w:val="0"/>
                <w:sz w:val="24"/>
                <w:szCs w:val="24"/>
              </w:rPr>
            </w:pPr>
            <w:r>
              <w:rPr>
                <w:rFonts w:hint="eastAsia" w:ascii="仿宋_GB2312" w:eastAsia="仿宋_GB2312"/>
                <w:b/>
                <w:bCs/>
                <w:kern w:val="0"/>
                <w:sz w:val="24"/>
                <w:szCs w:val="24"/>
              </w:rPr>
              <w:t>成交日</w:t>
            </w:r>
          </w:p>
        </w:tc>
        <w:tc>
          <w:tcPr>
            <w:tcW w:w="1523" w:type="dxa"/>
            <w:vAlign w:val="center"/>
          </w:tcPr>
          <w:p>
            <w:pPr>
              <w:widowControl/>
              <w:adjustRightInd w:val="0"/>
              <w:snapToGrid w:val="0"/>
              <w:rPr>
                <w:rFonts w:ascii="仿宋_GB2312" w:eastAsia="仿宋_GB2312"/>
                <w:b/>
                <w:bCs/>
                <w:kern w:val="0"/>
                <w:sz w:val="24"/>
                <w:szCs w:val="24"/>
              </w:rPr>
            </w:pPr>
            <w:r>
              <w:rPr>
                <w:rFonts w:hint="eastAsia" w:ascii="仿宋_GB2312" w:eastAsia="仿宋_GB2312"/>
                <w:b/>
                <w:bCs/>
                <w:kern w:val="0"/>
                <w:sz w:val="24"/>
                <w:szCs w:val="24"/>
              </w:rPr>
              <w:t>首次交收日</w:t>
            </w:r>
          </w:p>
        </w:tc>
        <w:tc>
          <w:tcPr>
            <w:tcW w:w="1037" w:type="dxa"/>
            <w:vAlign w:val="center"/>
          </w:tcPr>
          <w:p>
            <w:pPr>
              <w:widowControl/>
              <w:adjustRightInd w:val="0"/>
              <w:snapToGrid w:val="0"/>
              <w:rPr>
                <w:rFonts w:ascii="仿宋_GB2312" w:eastAsia="仿宋_GB2312"/>
                <w:b/>
                <w:bCs/>
                <w:kern w:val="0"/>
                <w:sz w:val="24"/>
                <w:szCs w:val="24"/>
              </w:rPr>
            </w:pPr>
            <w:r>
              <w:rPr>
                <w:rFonts w:hint="eastAsia" w:ascii="仿宋_GB2312" w:eastAsia="仿宋_GB2312"/>
                <w:b/>
                <w:bCs/>
                <w:kern w:val="0"/>
                <w:sz w:val="24"/>
                <w:szCs w:val="24"/>
              </w:rPr>
              <w:t>到期日</w:t>
            </w:r>
          </w:p>
        </w:tc>
        <w:tc>
          <w:tcPr>
            <w:tcW w:w="1529" w:type="dxa"/>
            <w:vAlign w:val="center"/>
          </w:tcPr>
          <w:p>
            <w:pPr>
              <w:widowControl/>
              <w:adjustRightInd w:val="0"/>
              <w:snapToGrid w:val="0"/>
              <w:rPr>
                <w:rFonts w:ascii="仿宋_GB2312" w:eastAsia="仿宋_GB2312"/>
                <w:b/>
                <w:bCs/>
                <w:kern w:val="0"/>
                <w:sz w:val="24"/>
                <w:szCs w:val="24"/>
              </w:rPr>
            </w:pPr>
            <w:r>
              <w:rPr>
                <w:rFonts w:hint="eastAsia" w:ascii="仿宋_GB2312" w:eastAsia="仿宋_GB2312"/>
                <w:b/>
                <w:bCs/>
                <w:kern w:val="0"/>
                <w:sz w:val="24"/>
                <w:szCs w:val="24"/>
              </w:rPr>
              <w:t>到期清算日</w:t>
            </w:r>
          </w:p>
        </w:tc>
        <w:tc>
          <w:tcPr>
            <w:tcW w:w="1657" w:type="dxa"/>
            <w:vAlign w:val="center"/>
          </w:tcPr>
          <w:p>
            <w:pPr>
              <w:widowControl/>
              <w:adjustRightInd w:val="0"/>
              <w:snapToGrid w:val="0"/>
              <w:rPr>
                <w:rFonts w:ascii="仿宋_GB2312" w:eastAsia="仿宋_GB2312"/>
                <w:b/>
                <w:bCs/>
                <w:kern w:val="0"/>
                <w:sz w:val="24"/>
                <w:szCs w:val="24"/>
              </w:rPr>
            </w:pPr>
            <w:r>
              <w:rPr>
                <w:rFonts w:hint="eastAsia" w:ascii="仿宋_GB2312" w:eastAsia="仿宋_GB2312"/>
                <w:b/>
                <w:bCs/>
                <w:kern w:val="0"/>
                <w:sz w:val="24"/>
                <w:szCs w:val="24"/>
              </w:rPr>
              <w:t>到期交收日</w:t>
            </w:r>
          </w:p>
        </w:tc>
        <w:tc>
          <w:tcPr>
            <w:tcW w:w="1541" w:type="dxa"/>
            <w:vAlign w:val="center"/>
          </w:tcPr>
          <w:p>
            <w:pPr>
              <w:widowControl/>
              <w:adjustRightInd w:val="0"/>
              <w:snapToGrid w:val="0"/>
              <w:rPr>
                <w:rFonts w:ascii="仿宋_GB2312" w:eastAsia="仿宋_GB2312"/>
                <w:b/>
                <w:bCs/>
                <w:kern w:val="0"/>
                <w:sz w:val="24"/>
                <w:szCs w:val="24"/>
              </w:rPr>
            </w:pPr>
            <w:r>
              <w:rPr>
                <w:rFonts w:hint="eastAsia" w:ascii="仿宋_GB2312" w:eastAsia="仿宋_GB2312"/>
                <w:b/>
                <w:bCs/>
                <w:kern w:val="0"/>
                <w:sz w:val="24"/>
                <w:szCs w:val="24"/>
              </w:rPr>
              <w:t>资金实际占款天数（天）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Merge w:val="restart"/>
            <w:vAlign w:val="center"/>
          </w:tcPr>
          <w:p>
            <w:pPr>
              <w:widowControl/>
              <w:adjustRightInd w:val="0"/>
              <w:snapToGrid w:val="0"/>
              <w:rPr>
                <w:rFonts w:ascii="仿宋_GB2312" w:eastAsia="仿宋_GB2312"/>
                <w:b/>
                <w:bCs/>
                <w:kern w:val="0"/>
                <w:sz w:val="24"/>
                <w:szCs w:val="24"/>
              </w:rPr>
            </w:pPr>
            <w:r>
              <w:rPr>
                <w:rFonts w:hint="eastAsia" w:ascii="仿宋_GB2312" w:eastAsia="仿宋_GB2312"/>
                <w:b/>
                <w:bCs/>
                <w:kern w:val="0"/>
                <w:sz w:val="24"/>
                <w:szCs w:val="24"/>
              </w:rPr>
              <w:t>1天回购</w:t>
            </w:r>
          </w:p>
        </w:tc>
        <w:tc>
          <w:tcPr>
            <w:tcW w:w="1028"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周一</w:t>
            </w:r>
          </w:p>
        </w:tc>
        <w:tc>
          <w:tcPr>
            <w:tcW w:w="1523"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周二</w:t>
            </w:r>
          </w:p>
        </w:tc>
        <w:tc>
          <w:tcPr>
            <w:tcW w:w="1037"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周二</w:t>
            </w:r>
          </w:p>
        </w:tc>
        <w:tc>
          <w:tcPr>
            <w:tcW w:w="1529"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周二</w:t>
            </w:r>
          </w:p>
        </w:tc>
        <w:tc>
          <w:tcPr>
            <w:tcW w:w="1657"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周三</w:t>
            </w:r>
          </w:p>
        </w:tc>
        <w:tc>
          <w:tcPr>
            <w:tcW w:w="1541" w:type="dxa"/>
            <w:vAlign w:val="center"/>
          </w:tcPr>
          <w:p>
            <w:pPr>
              <w:widowControl/>
              <w:adjustRightInd w:val="0"/>
              <w:snapToGrid w:val="0"/>
              <w:rPr>
                <w:rFonts w:ascii="仿宋_GB2312" w:eastAsia="仿宋_GB2312"/>
                <w:bCs/>
                <w:kern w:val="0"/>
                <w:sz w:val="24"/>
                <w:szCs w:val="24"/>
              </w:rPr>
            </w:pPr>
            <w:r>
              <w:rPr>
                <w:rFonts w:ascii="仿宋_GB2312" w:eastAsia="仿宋_GB2312"/>
                <w:bCs/>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Merge w:val="continue"/>
            <w:vAlign w:val="center"/>
          </w:tcPr>
          <w:p>
            <w:pPr>
              <w:widowControl/>
              <w:adjustRightInd w:val="0"/>
              <w:snapToGrid w:val="0"/>
              <w:rPr>
                <w:rFonts w:ascii="仿宋_GB2312" w:eastAsia="仿宋_GB2312"/>
                <w:b/>
                <w:bCs/>
                <w:kern w:val="0"/>
                <w:sz w:val="24"/>
                <w:szCs w:val="24"/>
              </w:rPr>
            </w:pPr>
          </w:p>
        </w:tc>
        <w:tc>
          <w:tcPr>
            <w:tcW w:w="1028"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周二</w:t>
            </w:r>
          </w:p>
        </w:tc>
        <w:tc>
          <w:tcPr>
            <w:tcW w:w="1523"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周三</w:t>
            </w:r>
          </w:p>
        </w:tc>
        <w:tc>
          <w:tcPr>
            <w:tcW w:w="1037"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周三</w:t>
            </w:r>
          </w:p>
        </w:tc>
        <w:tc>
          <w:tcPr>
            <w:tcW w:w="1529"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周三</w:t>
            </w:r>
          </w:p>
        </w:tc>
        <w:tc>
          <w:tcPr>
            <w:tcW w:w="1657"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周四</w:t>
            </w:r>
          </w:p>
        </w:tc>
        <w:tc>
          <w:tcPr>
            <w:tcW w:w="1541" w:type="dxa"/>
            <w:vAlign w:val="center"/>
          </w:tcPr>
          <w:p>
            <w:pPr>
              <w:widowControl/>
              <w:adjustRightInd w:val="0"/>
              <w:snapToGrid w:val="0"/>
              <w:rPr>
                <w:rFonts w:ascii="仿宋_GB2312" w:eastAsia="仿宋_GB2312"/>
                <w:bCs/>
                <w:kern w:val="0"/>
                <w:sz w:val="24"/>
                <w:szCs w:val="24"/>
              </w:rPr>
            </w:pPr>
            <w:r>
              <w:rPr>
                <w:rFonts w:ascii="仿宋_GB2312" w:eastAsia="仿宋_GB2312"/>
                <w:bCs/>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Merge w:val="continue"/>
            <w:vAlign w:val="center"/>
          </w:tcPr>
          <w:p>
            <w:pPr>
              <w:widowControl/>
              <w:adjustRightInd w:val="0"/>
              <w:snapToGrid w:val="0"/>
              <w:rPr>
                <w:rFonts w:ascii="仿宋_GB2312" w:eastAsia="仿宋_GB2312"/>
                <w:b/>
                <w:bCs/>
                <w:kern w:val="0"/>
                <w:sz w:val="24"/>
                <w:szCs w:val="24"/>
              </w:rPr>
            </w:pPr>
          </w:p>
        </w:tc>
        <w:tc>
          <w:tcPr>
            <w:tcW w:w="1028"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周三</w:t>
            </w:r>
          </w:p>
        </w:tc>
        <w:tc>
          <w:tcPr>
            <w:tcW w:w="1523"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周四</w:t>
            </w:r>
          </w:p>
        </w:tc>
        <w:tc>
          <w:tcPr>
            <w:tcW w:w="1037"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周四</w:t>
            </w:r>
          </w:p>
        </w:tc>
        <w:tc>
          <w:tcPr>
            <w:tcW w:w="1529"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周四</w:t>
            </w:r>
          </w:p>
        </w:tc>
        <w:tc>
          <w:tcPr>
            <w:tcW w:w="1657"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周五</w:t>
            </w:r>
          </w:p>
        </w:tc>
        <w:tc>
          <w:tcPr>
            <w:tcW w:w="1541" w:type="dxa"/>
            <w:vAlign w:val="center"/>
          </w:tcPr>
          <w:p>
            <w:pPr>
              <w:widowControl/>
              <w:adjustRightInd w:val="0"/>
              <w:snapToGrid w:val="0"/>
              <w:rPr>
                <w:rFonts w:ascii="仿宋_GB2312" w:eastAsia="仿宋_GB2312"/>
                <w:bCs/>
                <w:kern w:val="0"/>
                <w:sz w:val="24"/>
                <w:szCs w:val="24"/>
              </w:rPr>
            </w:pPr>
            <w:r>
              <w:rPr>
                <w:rFonts w:ascii="仿宋_GB2312" w:eastAsia="仿宋_GB2312"/>
                <w:bCs/>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Merge w:val="continue"/>
            <w:vAlign w:val="center"/>
          </w:tcPr>
          <w:p>
            <w:pPr>
              <w:widowControl/>
              <w:adjustRightInd w:val="0"/>
              <w:snapToGrid w:val="0"/>
              <w:rPr>
                <w:rFonts w:ascii="仿宋_GB2312" w:eastAsia="仿宋_GB2312"/>
                <w:b/>
                <w:bCs/>
                <w:kern w:val="0"/>
                <w:sz w:val="24"/>
                <w:szCs w:val="24"/>
              </w:rPr>
            </w:pPr>
          </w:p>
        </w:tc>
        <w:tc>
          <w:tcPr>
            <w:tcW w:w="1028"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周四</w:t>
            </w:r>
          </w:p>
        </w:tc>
        <w:tc>
          <w:tcPr>
            <w:tcW w:w="1523"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周五</w:t>
            </w:r>
          </w:p>
        </w:tc>
        <w:tc>
          <w:tcPr>
            <w:tcW w:w="1037"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周五</w:t>
            </w:r>
          </w:p>
        </w:tc>
        <w:tc>
          <w:tcPr>
            <w:tcW w:w="1529"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周五</w:t>
            </w:r>
          </w:p>
        </w:tc>
        <w:tc>
          <w:tcPr>
            <w:tcW w:w="1657"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下周一</w:t>
            </w:r>
          </w:p>
        </w:tc>
        <w:tc>
          <w:tcPr>
            <w:tcW w:w="1541" w:type="dxa"/>
            <w:vAlign w:val="center"/>
          </w:tcPr>
          <w:p>
            <w:pPr>
              <w:widowControl/>
              <w:adjustRightInd w:val="0"/>
              <w:snapToGrid w:val="0"/>
              <w:rPr>
                <w:rFonts w:ascii="仿宋_GB2312" w:eastAsia="仿宋_GB2312"/>
                <w:bCs/>
                <w:kern w:val="0"/>
                <w:sz w:val="24"/>
                <w:szCs w:val="24"/>
              </w:rPr>
            </w:pPr>
            <w:r>
              <w:rPr>
                <w:rFonts w:ascii="仿宋_GB2312" w:eastAsia="仿宋_GB2312"/>
                <w:bCs/>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Merge w:val="continue"/>
            <w:vAlign w:val="center"/>
          </w:tcPr>
          <w:p>
            <w:pPr>
              <w:widowControl/>
              <w:adjustRightInd w:val="0"/>
              <w:snapToGrid w:val="0"/>
              <w:rPr>
                <w:rFonts w:ascii="仿宋_GB2312" w:eastAsia="仿宋_GB2312"/>
                <w:b/>
                <w:bCs/>
                <w:kern w:val="0"/>
                <w:sz w:val="24"/>
                <w:szCs w:val="24"/>
              </w:rPr>
            </w:pPr>
          </w:p>
        </w:tc>
        <w:tc>
          <w:tcPr>
            <w:tcW w:w="1028"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周五</w:t>
            </w:r>
          </w:p>
        </w:tc>
        <w:tc>
          <w:tcPr>
            <w:tcW w:w="1523"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下周一</w:t>
            </w:r>
          </w:p>
        </w:tc>
        <w:tc>
          <w:tcPr>
            <w:tcW w:w="1037"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周六</w:t>
            </w:r>
          </w:p>
        </w:tc>
        <w:tc>
          <w:tcPr>
            <w:tcW w:w="1529"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下周一</w:t>
            </w:r>
          </w:p>
        </w:tc>
        <w:tc>
          <w:tcPr>
            <w:tcW w:w="1657"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下周二</w:t>
            </w:r>
          </w:p>
        </w:tc>
        <w:tc>
          <w:tcPr>
            <w:tcW w:w="1541" w:type="dxa"/>
            <w:vAlign w:val="center"/>
          </w:tcPr>
          <w:p>
            <w:pPr>
              <w:widowControl/>
              <w:adjustRightInd w:val="0"/>
              <w:snapToGrid w:val="0"/>
              <w:rPr>
                <w:rFonts w:ascii="仿宋_GB2312" w:eastAsia="仿宋_GB2312"/>
                <w:bCs/>
                <w:kern w:val="0"/>
                <w:sz w:val="24"/>
                <w:szCs w:val="24"/>
              </w:rPr>
            </w:pPr>
            <w:r>
              <w:rPr>
                <w:rFonts w:ascii="仿宋_GB2312" w:eastAsia="仿宋_GB2312"/>
                <w:bCs/>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Merge w:val="restart"/>
            <w:vAlign w:val="center"/>
          </w:tcPr>
          <w:p>
            <w:pPr>
              <w:widowControl/>
              <w:adjustRightInd w:val="0"/>
              <w:snapToGrid w:val="0"/>
              <w:rPr>
                <w:rFonts w:ascii="仿宋_GB2312" w:eastAsia="仿宋_GB2312"/>
                <w:b/>
                <w:bCs/>
                <w:kern w:val="0"/>
                <w:sz w:val="24"/>
                <w:szCs w:val="24"/>
              </w:rPr>
            </w:pPr>
            <w:r>
              <w:rPr>
                <w:rFonts w:hint="eastAsia" w:ascii="仿宋_GB2312" w:eastAsia="仿宋_GB2312"/>
                <w:b/>
                <w:bCs/>
                <w:kern w:val="0"/>
                <w:sz w:val="24"/>
                <w:szCs w:val="24"/>
              </w:rPr>
              <w:t>2天回购</w:t>
            </w:r>
          </w:p>
        </w:tc>
        <w:tc>
          <w:tcPr>
            <w:tcW w:w="1028" w:type="dxa"/>
            <w:vAlign w:val="center"/>
          </w:tcPr>
          <w:p>
            <w:pPr>
              <w:widowControl/>
              <w:adjustRightInd w:val="0"/>
              <w:snapToGrid w:val="0"/>
              <w:rPr>
                <w:rFonts w:ascii="仿宋_GB2312" w:eastAsia="仿宋_GB2312"/>
                <w:b/>
                <w:bCs/>
                <w:kern w:val="0"/>
                <w:sz w:val="24"/>
                <w:szCs w:val="24"/>
              </w:rPr>
            </w:pPr>
            <w:r>
              <w:rPr>
                <w:rFonts w:hint="eastAsia" w:ascii="仿宋_GB2312" w:eastAsia="仿宋_GB2312"/>
                <w:b/>
                <w:bCs/>
                <w:kern w:val="0"/>
                <w:sz w:val="24"/>
                <w:szCs w:val="24"/>
              </w:rPr>
              <w:t>成交日</w:t>
            </w:r>
          </w:p>
        </w:tc>
        <w:tc>
          <w:tcPr>
            <w:tcW w:w="1523" w:type="dxa"/>
            <w:vAlign w:val="center"/>
          </w:tcPr>
          <w:p>
            <w:pPr>
              <w:widowControl/>
              <w:adjustRightInd w:val="0"/>
              <w:snapToGrid w:val="0"/>
              <w:rPr>
                <w:rFonts w:ascii="仿宋_GB2312" w:eastAsia="仿宋_GB2312"/>
                <w:b/>
                <w:bCs/>
                <w:kern w:val="0"/>
                <w:sz w:val="24"/>
                <w:szCs w:val="24"/>
              </w:rPr>
            </w:pPr>
            <w:r>
              <w:rPr>
                <w:rFonts w:hint="eastAsia" w:ascii="仿宋_GB2312" w:eastAsia="仿宋_GB2312"/>
                <w:b/>
                <w:bCs/>
                <w:kern w:val="0"/>
                <w:sz w:val="24"/>
                <w:szCs w:val="24"/>
              </w:rPr>
              <w:t>首次交收日</w:t>
            </w:r>
          </w:p>
        </w:tc>
        <w:tc>
          <w:tcPr>
            <w:tcW w:w="1037" w:type="dxa"/>
            <w:vAlign w:val="center"/>
          </w:tcPr>
          <w:p>
            <w:pPr>
              <w:widowControl/>
              <w:adjustRightInd w:val="0"/>
              <w:snapToGrid w:val="0"/>
              <w:rPr>
                <w:rFonts w:ascii="仿宋_GB2312" w:eastAsia="仿宋_GB2312"/>
                <w:b/>
                <w:bCs/>
                <w:kern w:val="0"/>
                <w:sz w:val="24"/>
                <w:szCs w:val="24"/>
              </w:rPr>
            </w:pPr>
            <w:r>
              <w:rPr>
                <w:rFonts w:hint="eastAsia" w:ascii="仿宋_GB2312" w:eastAsia="仿宋_GB2312"/>
                <w:b/>
                <w:bCs/>
                <w:kern w:val="0"/>
                <w:sz w:val="24"/>
                <w:szCs w:val="24"/>
              </w:rPr>
              <w:t>到期日</w:t>
            </w:r>
          </w:p>
        </w:tc>
        <w:tc>
          <w:tcPr>
            <w:tcW w:w="1529" w:type="dxa"/>
            <w:vAlign w:val="center"/>
          </w:tcPr>
          <w:p>
            <w:pPr>
              <w:widowControl/>
              <w:adjustRightInd w:val="0"/>
              <w:snapToGrid w:val="0"/>
              <w:rPr>
                <w:rFonts w:ascii="仿宋_GB2312" w:eastAsia="仿宋_GB2312"/>
                <w:b/>
                <w:bCs/>
                <w:kern w:val="0"/>
                <w:sz w:val="24"/>
                <w:szCs w:val="24"/>
              </w:rPr>
            </w:pPr>
            <w:r>
              <w:rPr>
                <w:rFonts w:hint="eastAsia" w:ascii="仿宋_GB2312" w:eastAsia="仿宋_GB2312"/>
                <w:b/>
                <w:bCs/>
                <w:kern w:val="0"/>
                <w:sz w:val="24"/>
                <w:szCs w:val="24"/>
              </w:rPr>
              <w:t>到期清算日</w:t>
            </w:r>
          </w:p>
        </w:tc>
        <w:tc>
          <w:tcPr>
            <w:tcW w:w="1657" w:type="dxa"/>
            <w:vAlign w:val="center"/>
          </w:tcPr>
          <w:p>
            <w:pPr>
              <w:widowControl/>
              <w:adjustRightInd w:val="0"/>
              <w:snapToGrid w:val="0"/>
              <w:rPr>
                <w:rFonts w:ascii="仿宋_GB2312" w:eastAsia="仿宋_GB2312"/>
                <w:b/>
                <w:bCs/>
                <w:kern w:val="0"/>
                <w:sz w:val="24"/>
                <w:szCs w:val="24"/>
              </w:rPr>
            </w:pPr>
            <w:r>
              <w:rPr>
                <w:rFonts w:hint="eastAsia" w:ascii="仿宋_GB2312" w:eastAsia="仿宋_GB2312"/>
                <w:b/>
                <w:bCs/>
                <w:kern w:val="0"/>
                <w:sz w:val="24"/>
                <w:szCs w:val="24"/>
              </w:rPr>
              <w:t>到期交收日</w:t>
            </w:r>
          </w:p>
        </w:tc>
        <w:tc>
          <w:tcPr>
            <w:tcW w:w="1541" w:type="dxa"/>
            <w:vAlign w:val="center"/>
          </w:tcPr>
          <w:p>
            <w:pPr>
              <w:widowControl/>
              <w:adjustRightInd w:val="0"/>
              <w:snapToGrid w:val="0"/>
              <w:rPr>
                <w:rFonts w:ascii="仿宋_GB2312" w:eastAsia="仿宋_GB2312"/>
                <w:b/>
                <w:bCs/>
                <w:kern w:val="0"/>
                <w:sz w:val="24"/>
                <w:szCs w:val="24"/>
              </w:rPr>
            </w:pPr>
            <w:r>
              <w:rPr>
                <w:rFonts w:hint="eastAsia" w:ascii="仿宋_GB2312" w:eastAsia="仿宋_GB2312"/>
                <w:b/>
                <w:bCs/>
                <w:kern w:val="0"/>
                <w:sz w:val="24"/>
                <w:szCs w:val="24"/>
              </w:rPr>
              <w:t>资金实际占款天数（天）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Merge w:val="continue"/>
            <w:vAlign w:val="center"/>
          </w:tcPr>
          <w:p>
            <w:pPr>
              <w:widowControl/>
              <w:adjustRightInd w:val="0"/>
              <w:snapToGrid w:val="0"/>
              <w:rPr>
                <w:rFonts w:ascii="仿宋_GB2312" w:eastAsia="仿宋_GB2312"/>
                <w:b/>
                <w:bCs/>
                <w:kern w:val="0"/>
                <w:sz w:val="24"/>
                <w:szCs w:val="24"/>
              </w:rPr>
            </w:pPr>
          </w:p>
        </w:tc>
        <w:tc>
          <w:tcPr>
            <w:tcW w:w="1028"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周一</w:t>
            </w:r>
          </w:p>
        </w:tc>
        <w:tc>
          <w:tcPr>
            <w:tcW w:w="1523"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周二</w:t>
            </w:r>
          </w:p>
        </w:tc>
        <w:tc>
          <w:tcPr>
            <w:tcW w:w="1037"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周三</w:t>
            </w:r>
          </w:p>
        </w:tc>
        <w:tc>
          <w:tcPr>
            <w:tcW w:w="1529"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周三</w:t>
            </w:r>
          </w:p>
        </w:tc>
        <w:tc>
          <w:tcPr>
            <w:tcW w:w="1657"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周四</w:t>
            </w:r>
          </w:p>
        </w:tc>
        <w:tc>
          <w:tcPr>
            <w:tcW w:w="1541" w:type="dxa"/>
            <w:vAlign w:val="center"/>
          </w:tcPr>
          <w:p>
            <w:pPr>
              <w:widowControl/>
              <w:adjustRightInd w:val="0"/>
              <w:snapToGrid w:val="0"/>
              <w:rPr>
                <w:rFonts w:ascii="仿宋_GB2312" w:eastAsia="仿宋_GB2312"/>
                <w:bCs/>
                <w:kern w:val="0"/>
                <w:sz w:val="24"/>
                <w:szCs w:val="24"/>
              </w:rPr>
            </w:pPr>
            <w:r>
              <w:rPr>
                <w:rFonts w:ascii="仿宋_GB2312" w:eastAsia="仿宋_GB2312"/>
                <w:bCs/>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Merge w:val="continue"/>
            <w:vAlign w:val="center"/>
          </w:tcPr>
          <w:p>
            <w:pPr>
              <w:widowControl/>
              <w:adjustRightInd w:val="0"/>
              <w:snapToGrid w:val="0"/>
              <w:rPr>
                <w:rFonts w:ascii="仿宋_GB2312" w:eastAsia="仿宋_GB2312"/>
                <w:b/>
                <w:bCs/>
                <w:kern w:val="0"/>
                <w:sz w:val="24"/>
                <w:szCs w:val="24"/>
              </w:rPr>
            </w:pPr>
          </w:p>
        </w:tc>
        <w:tc>
          <w:tcPr>
            <w:tcW w:w="1028"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周二</w:t>
            </w:r>
          </w:p>
        </w:tc>
        <w:tc>
          <w:tcPr>
            <w:tcW w:w="1523"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周三</w:t>
            </w:r>
          </w:p>
        </w:tc>
        <w:tc>
          <w:tcPr>
            <w:tcW w:w="1037"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周四</w:t>
            </w:r>
          </w:p>
        </w:tc>
        <w:tc>
          <w:tcPr>
            <w:tcW w:w="1529"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周四</w:t>
            </w:r>
          </w:p>
        </w:tc>
        <w:tc>
          <w:tcPr>
            <w:tcW w:w="1657"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周五</w:t>
            </w:r>
          </w:p>
        </w:tc>
        <w:tc>
          <w:tcPr>
            <w:tcW w:w="1541" w:type="dxa"/>
            <w:vAlign w:val="center"/>
          </w:tcPr>
          <w:p>
            <w:pPr>
              <w:widowControl/>
              <w:adjustRightInd w:val="0"/>
              <w:snapToGrid w:val="0"/>
              <w:rPr>
                <w:rFonts w:ascii="仿宋_GB2312" w:eastAsia="仿宋_GB2312"/>
                <w:bCs/>
                <w:kern w:val="0"/>
                <w:sz w:val="24"/>
                <w:szCs w:val="24"/>
              </w:rPr>
            </w:pPr>
            <w:r>
              <w:rPr>
                <w:rFonts w:ascii="仿宋_GB2312" w:eastAsia="仿宋_GB2312"/>
                <w:bCs/>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Merge w:val="continue"/>
            <w:vAlign w:val="center"/>
          </w:tcPr>
          <w:p>
            <w:pPr>
              <w:widowControl/>
              <w:adjustRightInd w:val="0"/>
              <w:snapToGrid w:val="0"/>
              <w:rPr>
                <w:rFonts w:ascii="仿宋_GB2312" w:eastAsia="仿宋_GB2312"/>
                <w:b/>
                <w:bCs/>
                <w:kern w:val="0"/>
                <w:sz w:val="24"/>
                <w:szCs w:val="24"/>
              </w:rPr>
            </w:pPr>
          </w:p>
        </w:tc>
        <w:tc>
          <w:tcPr>
            <w:tcW w:w="1028"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周三</w:t>
            </w:r>
          </w:p>
        </w:tc>
        <w:tc>
          <w:tcPr>
            <w:tcW w:w="1523"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周四</w:t>
            </w:r>
          </w:p>
        </w:tc>
        <w:tc>
          <w:tcPr>
            <w:tcW w:w="1037"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周五</w:t>
            </w:r>
          </w:p>
        </w:tc>
        <w:tc>
          <w:tcPr>
            <w:tcW w:w="1529"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周五</w:t>
            </w:r>
          </w:p>
        </w:tc>
        <w:tc>
          <w:tcPr>
            <w:tcW w:w="1657"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下周一</w:t>
            </w:r>
          </w:p>
        </w:tc>
        <w:tc>
          <w:tcPr>
            <w:tcW w:w="1541" w:type="dxa"/>
            <w:vAlign w:val="center"/>
          </w:tcPr>
          <w:p>
            <w:pPr>
              <w:widowControl/>
              <w:adjustRightInd w:val="0"/>
              <w:snapToGrid w:val="0"/>
              <w:rPr>
                <w:rFonts w:ascii="仿宋_GB2312" w:eastAsia="仿宋_GB2312"/>
                <w:bCs/>
                <w:kern w:val="0"/>
                <w:sz w:val="24"/>
                <w:szCs w:val="24"/>
              </w:rPr>
            </w:pPr>
            <w:r>
              <w:rPr>
                <w:rFonts w:ascii="仿宋_GB2312" w:eastAsia="仿宋_GB2312"/>
                <w:bCs/>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Merge w:val="continue"/>
            <w:vAlign w:val="center"/>
          </w:tcPr>
          <w:p>
            <w:pPr>
              <w:widowControl/>
              <w:adjustRightInd w:val="0"/>
              <w:snapToGrid w:val="0"/>
              <w:rPr>
                <w:rFonts w:ascii="仿宋_GB2312" w:eastAsia="仿宋_GB2312"/>
                <w:b/>
                <w:bCs/>
                <w:kern w:val="0"/>
                <w:sz w:val="24"/>
                <w:szCs w:val="24"/>
              </w:rPr>
            </w:pPr>
          </w:p>
        </w:tc>
        <w:tc>
          <w:tcPr>
            <w:tcW w:w="1028"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周四</w:t>
            </w:r>
          </w:p>
        </w:tc>
        <w:tc>
          <w:tcPr>
            <w:tcW w:w="1523"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周五</w:t>
            </w:r>
          </w:p>
        </w:tc>
        <w:tc>
          <w:tcPr>
            <w:tcW w:w="1037"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周六</w:t>
            </w:r>
          </w:p>
        </w:tc>
        <w:tc>
          <w:tcPr>
            <w:tcW w:w="1529"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下周一</w:t>
            </w:r>
          </w:p>
        </w:tc>
        <w:tc>
          <w:tcPr>
            <w:tcW w:w="1657"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下周二</w:t>
            </w:r>
          </w:p>
        </w:tc>
        <w:tc>
          <w:tcPr>
            <w:tcW w:w="1541" w:type="dxa"/>
            <w:vAlign w:val="center"/>
          </w:tcPr>
          <w:p>
            <w:pPr>
              <w:widowControl/>
              <w:adjustRightInd w:val="0"/>
              <w:snapToGrid w:val="0"/>
              <w:rPr>
                <w:rFonts w:ascii="仿宋_GB2312" w:eastAsia="仿宋_GB2312"/>
                <w:bCs/>
                <w:kern w:val="0"/>
                <w:sz w:val="24"/>
                <w:szCs w:val="24"/>
              </w:rPr>
            </w:pPr>
            <w:r>
              <w:rPr>
                <w:rFonts w:ascii="仿宋_GB2312" w:eastAsia="仿宋_GB2312"/>
                <w:bCs/>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Merge w:val="continue"/>
            <w:vAlign w:val="center"/>
          </w:tcPr>
          <w:p>
            <w:pPr>
              <w:widowControl/>
              <w:adjustRightInd w:val="0"/>
              <w:snapToGrid w:val="0"/>
              <w:rPr>
                <w:rFonts w:ascii="仿宋_GB2312" w:eastAsia="仿宋_GB2312"/>
                <w:b/>
                <w:bCs/>
                <w:kern w:val="0"/>
                <w:sz w:val="24"/>
                <w:szCs w:val="24"/>
              </w:rPr>
            </w:pPr>
          </w:p>
        </w:tc>
        <w:tc>
          <w:tcPr>
            <w:tcW w:w="1028"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周五</w:t>
            </w:r>
          </w:p>
        </w:tc>
        <w:tc>
          <w:tcPr>
            <w:tcW w:w="1523"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下周一</w:t>
            </w:r>
          </w:p>
        </w:tc>
        <w:tc>
          <w:tcPr>
            <w:tcW w:w="1037"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周日</w:t>
            </w:r>
          </w:p>
        </w:tc>
        <w:tc>
          <w:tcPr>
            <w:tcW w:w="1529"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下周一</w:t>
            </w:r>
          </w:p>
        </w:tc>
        <w:tc>
          <w:tcPr>
            <w:tcW w:w="1657"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下周二</w:t>
            </w:r>
          </w:p>
        </w:tc>
        <w:tc>
          <w:tcPr>
            <w:tcW w:w="1541" w:type="dxa"/>
            <w:vAlign w:val="center"/>
          </w:tcPr>
          <w:p>
            <w:pPr>
              <w:widowControl/>
              <w:adjustRightInd w:val="0"/>
              <w:snapToGrid w:val="0"/>
              <w:rPr>
                <w:rFonts w:ascii="仿宋_GB2312" w:eastAsia="仿宋_GB2312"/>
                <w:bCs/>
                <w:kern w:val="0"/>
                <w:sz w:val="24"/>
                <w:szCs w:val="24"/>
              </w:rPr>
            </w:pPr>
            <w:r>
              <w:rPr>
                <w:rFonts w:ascii="仿宋_GB2312" w:eastAsia="仿宋_GB2312"/>
                <w:bCs/>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Merge w:val="restart"/>
            <w:vAlign w:val="center"/>
          </w:tcPr>
          <w:p>
            <w:pPr>
              <w:widowControl/>
              <w:adjustRightInd w:val="0"/>
              <w:snapToGrid w:val="0"/>
              <w:rPr>
                <w:rFonts w:ascii="仿宋_GB2312" w:eastAsia="仿宋_GB2312"/>
                <w:b/>
                <w:bCs/>
                <w:kern w:val="0"/>
                <w:sz w:val="24"/>
                <w:szCs w:val="24"/>
              </w:rPr>
            </w:pPr>
            <w:r>
              <w:rPr>
                <w:rFonts w:hint="eastAsia" w:ascii="仿宋_GB2312" w:eastAsia="仿宋_GB2312"/>
                <w:b/>
                <w:bCs/>
                <w:kern w:val="0"/>
                <w:sz w:val="24"/>
                <w:szCs w:val="24"/>
              </w:rPr>
              <w:t>3天回购</w:t>
            </w:r>
          </w:p>
        </w:tc>
        <w:tc>
          <w:tcPr>
            <w:tcW w:w="1028" w:type="dxa"/>
            <w:vAlign w:val="center"/>
          </w:tcPr>
          <w:p>
            <w:pPr>
              <w:widowControl/>
              <w:adjustRightInd w:val="0"/>
              <w:snapToGrid w:val="0"/>
              <w:rPr>
                <w:rFonts w:ascii="仿宋_GB2312" w:eastAsia="仿宋_GB2312"/>
                <w:b/>
                <w:bCs/>
                <w:kern w:val="0"/>
                <w:sz w:val="24"/>
                <w:szCs w:val="24"/>
              </w:rPr>
            </w:pPr>
            <w:r>
              <w:rPr>
                <w:rFonts w:hint="eastAsia" w:ascii="仿宋_GB2312" w:eastAsia="仿宋_GB2312"/>
                <w:b/>
                <w:bCs/>
                <w:kern w:val="0"/>
                <w:sz w:val="24"/>
                <w:szCs w:val="24"/>
              </w:rPr>
              <w:t>成交日</w:t>
            </w:r>
          </w:p>
        </w:tc>
        <w:tc>
          <w:tcPr>
            <w:tcW w:w="1523" w:type="dxa"/>
            <w:vAlign w:val="center"/>
          </w:tcPr>
          <w:p>
            <w:pPr>
              <w:widowControl/>
              <w:adjustRightInd w:val="0"/>
              <w:snapToGrid w:val="0"/>
              <w:rPr>
                <w:rFonts w:ascii="仿宋_GB2312" w:eastAsia="仿宋_GB2312"/>
                <w:b/>
                <w:bCs/>
                <w:kern w:val="0"/>
                <w:sz w:val="24"/>
                <w:szCs w:val="24"/>
              </w:rPr>
            </w:pPr>
            <w:r>
              <w:rPr>
                <w:rFonts w:hint="eastAsia" w:ascii="仿宋_GB2312" w:eastAsia="仿宋_GB2312"/>
                <w:b/>
                <w:bCs/>
                <w:kern w:val="0"/>
                <w:sz w:val="24"/>
                <w:szCs w:val="24"/>
              </w:rPr>
              <w:t>首次交收日</w:t>
            </w:r>
          </w:p>
        </w:tc>
        <w:tc>
          <w:tcPr>
            <w:tcW w:w="1037" w:type="dxa"/>
            <w:vAlign w:val="center"/>
          </w:tcPr>
          <w:p>
            <w:pPr>
              <w:widowControl/>
              <w:adjustRightInd w:val="0"/>
              <w:snapToGrid w:val="0"/>
              <w:rPr>
                <w:rFonts w:ascii="仿宋_GB2312" w:eastAsia="仿宋_GB2312"/>
                <w:b/>
                <w:bCs/>
                <w:kern w:val="0"/>
                <w:sz w:val="24"/>
                <w:szCs w:val="24"/>
              </w:rPr>
            </w:pPr>
            <w:r>
              <w:rPr>
                <w:rFonts w:hint="eastAsia" w:ascii="仿宋_GB2312" w:eastAsia="仿宋_GB2312"/>
                <w:b/>
                <w:bCs/>
                <w:kern w:val="0"/>
                <w:sz w:val="24"/>
                <w:szCs w:val="24"/>
              </w:rPr>
              <w:t>到期日</w:t>
            </w:r>
          </w:p>
        </w:tc>
        <w:tc>
          <w:tcPr>
            <w:tcW w:w="1529" w:type="dxa"/>
            <w:vAlign w:val="center"/>
          </w:tcPr>
          <w:p>
            <w:pPr>
              <w:widowControl/>
              <w:adjustRightInd w:val="0"/>
              <w:snapToGrid w:val="0"/>
              <w:rPr>
                <w:rFonts w:ascii="仿宋_GB2312" w:eastAsia="仿宋_GB2312"/>
                <w:b/>
                <w:bCs/>
                <w:kern w:val="0"/>
                <w:sz w:val="24"/>
                <w:szCs w:val="24"/>
              </w:rPr>
            </w:pPr>
            <w:r>
              <w:rPr>
                <w:rFonts w:hint="eastAsia" w:ascii="仿宋_GB2312" w:eastAsia="仿宋_GB2312"/>
                <w:b/>
                <w:bCs/>
                <w:kern w:val="0"/>
                <w:sz w:val="24"/>
                <w:szCs w:val="24"/>
              </w:rPr>
              <w:t>到期清算日</w:t>
            </w:r>
          </w:p>
        </w:tc>
        <w:tc>
          <w:tcPr>
            <w:tcW w:w="1657" w:type="dxa"/>
            <w:vAlign w:val="center"/>
          </w:tcPr>
          <w:p>
            <w:pPr>
              <w:widowControl/>
              <w:adjustRightInd w:val="0"/>
              <w:snapToGrid w:val="0"/>
              <w:rPr>
                <w:rFonts w:ascii="仿宋_GB2312" w:eastAsia="仿宋_GB2312"/>
                <w:b/>
                <w:bCs/>
                <w:kern w:val="0"/>
                <w:sz w:val="24"/>
                <w:szCs w:val="24"/>
              </w:rPr>
            </w:pPr>
            <w:r>
              <w:rPr>
                <w:rFonts w:hint="eastAsia" w:ascii="仿宋_GB2312" w:eastAsia="仿宋_GB2312"/>
                <w:b/>
                <w:bCs/>
                <w:kern w:val="0"/>
                <w:sz w:val="24"/>
                <w:szCs w:val="24"/>
              </w:rPr>
              <w:t>到期交收日</w:t>
            </w:r>
          </w:p>
        </w:tc>
        <w:tc>
          <w:tcPr>
            <w:tcW w:w="1541" w:type="dxa"/>
            <w:vAlign w:val="center"/>
          </w:tcPr>
          <w:p>
            <w:pPr>
              <w:widowControl/>
              <w:adjustRightInd w:val="0"/>
              <w:snapToGrid w:val="0"/>
              <w:rPr>
                <w:rFonts w:ascii="仿宋_GB2312" w:eastAsia="仿宋_GB2312"/>
                <w:b/>
                <w:bCs/>
                <w:kern w:val="0"/>
                <w:sz w:val="24"/>
                <w:szCs w:val="24"/>
              </w:rPr>
            </w:pPr>
            <w:r>
              <w:rPr>
                <w:rFonts w:hint="eastAsia" w:ascii="仿宋_GB2312" w:eastAsia="仿宋_GB2312"/>
                <w:b/>
                <w:bCs/>
                <w:kern w:val="0"/>
                <w:sz w:val="24"/>
                <w:szCs w:val="24"/>
              </w:rPr>
              <w:t>资金实际占款天数（天）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Merge w:val="continue"/>
            <w:vAlign w:val="center"/>
          </w:tcPr>
          <w:p>
            <w:pPr>
              <w:widowControl/>
              <w:adjustRightInd w:val="0"/>
              <w:snapToGrid w:val="0"/>
              <w:rPr>
                <w:rFonts w:ascii="仿宋_GB2312" w:eastAsia="仿宋_GB2312"/>
                <w:b/>
                <w:bCs/>
                <w:kern w:val="0"/>
                <w:sz w:val="24"/>
                <w:szCs w:val="24"/>
              </w:rPr>
            </w:pPr>
          </w:p>
        </w:tc>
        <w:tc>
          <w:tcPr>
            <w:tcW w:w="1028"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周一</w:t>
            </w:r>
          </w:p>
        </w:tc>
        <w:tc>
          <w:tcPr>
            <w:tcW w:w="1523"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周二</w:t>
            </w:r>
          </w:p>
        </w:tc>
        <w:tc>
          <w:tcPr>
            <w:tcW w:w="1037"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周四</w:t>
            </w:r>
          </w:p>
        </w:tc>
        <w:tc>
          <w:tcPr>
            <w:tcW w:w="1529"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周四</w:t>
            </w:r>
          </w:p>
        </w:tc>
        <w:tc>
          <w:tcPr>
            <w:tcW w:w="1657"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周五</w:t>
            </w:r>
          </w:p>
        </w:tc>
        <w:tc>
          <w:tcPr>
            <w:tcW w:w="1541" w:type="dxa"/>
            <w:vAlign w:val="center"/>
          </w:tcPr>
          <w:p>
            <w:pPr>
              <w:widowControl/>
              <w:adjustRightInd w:val="0"/>
              <w:snapToGrid w:val="0"/>
              <w:rPr>
                <w:rFonts w:ascii="仿宋_GB2312" w:eastAsia="仿宋_GB2312"/>
                <w:bCs/>
                <w:kern w:val="0"/>
                <w:sz w:val="24"/>
                <w:szCs w:val="24"/>
              </w:rPr>
            </w:pPr>
            <w:r>
              <w:rPr>
                <w:rFonts w:ascii="仿宋_GB2312" w:eastAsia="仿宋_GB2312"/>
                <w:bCs/>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Merge w:val="continue"/>
            <w:vAlign w:val="center"/>
          </w:tcPr>
          <w:p>
            <w:pPr>
              <w:widowControl/>
              <w:adjustRightInd w:val="0"/>
              <w:snapToGrid w:val="0"/>
              <w:rPr>
                <w:rFonts w:ascii="仿宋_GB2312" w:eastAsia="仿宋_GB2312"/>
                <w:b/>
                <w:bCs/>
                <w:kern w:val="0"/>
                <w:sz w:val="24"/>
                <w:szCs w:val="24"/>
              </w:rPr>
            </w:pPr>
          </w:p>
        </w:tc>
        <w:tc>
          <w:tcPr>
            <w:tcW w:w="1028"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周二</w:t>
            </w:r>
          </w:p>
        </w:tc>
        <w:tc>
          <w:tcPr>
            <w:tcW w:w="1523"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周三</w:t>
            </w:r>
          </w:p>
        </w:tc>
        <w:tc>
          <w:tcPr>
            <w:tcW w:w="1037"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周五</w:t>
            </w:r>
          </w:p>
        </w:tc>
        <w:tc>
          <w:tcPr>
            <w:tcW w:w="1529"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周五</w:t>
            </w:r>
          </w:p>
        </w:tc>
        <w:tc>
          <w:tcPr>
            <w:tcW w:w="1657"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下周一</w:t>
            </w:r>
          </w:p>
        </w:tc>
        <w:tc>
          <w:tcPr>
            <w:tcW w:w="1541" w:type="dxa"/>
            <w:vAlign w:val="center"/>
          </w:tcPr>
          <w:p>
            <w:pPr>
              <w:widowControl/>
              <w:adjustRightInd w:val="0"/>
              <w:snapToGrid w:val="0"/>
              <w:rPr>
                <w:rFonts w:ascii="仿宋_GB2312" w:eastAsia="仿宋_GB2312"/>
                <w:bCs/>
                <w:kern w:val="0"/>
                <w:sz w:val="24"/>
                <w:szCs w:val="24"/>
              </w:rPr>
            </w:pPr>
            <w:r>
              <w:rPr>
                <w:rFonts w:ascii="仿宋_GB2312" w:eastAsia="仿宋_GB2312"/>
                <w:bCs/>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Merge w:val="continue"/>
            <w:vAlign w:val="center"/>
          </w:tcPr>
          <w:p>
            <w:pPr>
              <w:widowControl/>
              <w:adjustRightInd w:val="0"/>
              <w:snapToGrid w:val="0"/>
              <w:rPr>
                <w:rFonts w:ascii="仿宋_GB2312" w:eastAsia="仿宋_GB2312"/>
                <w:b/>
                <w:bCs/>
                <w:kern w:val="0"/>
                <w:sz w:val="24"/>
                <w:szCs w:val="24"/>
              </w:rPr>
            </w:pPr>
          </w:p>
        </w:tc>
        <w:tc>
          <w:tcPr>
            <w:tcW w:w="1028"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周三</w:t>
            </w:r>
          </w:p>
        </w:tc>
        <w:tc>
          <w:tcPr>
            <w:tcW w:w="1523"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周四</w:t>
            </w:r>
          </w:p>
        </w:tc>
        <w:tc>
          <w:tcPr>
            <w:tcW w:w="1037"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周六</w:t>
            </w:r>
          </w:p>
        </w:tc>
        <w:tc>
          <w:tcPr>
            <w:tcW w:w="1529"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下周一</w:t>
            </w:r>
          </w:p>
        </w:tc>
        <w:tc>
          <w:tcPr>
            <w:tcW w:w="1657"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下周二</w:t>
            </w:r>
          </w:p>
        </w:tc>
        <w:tc>
          <w:tcPr>
            <w:tcW w:w="1541" w:type="dxa"/>
            <w:vAlign w:val="center"/>
          </w:tcPr>
          <w:p>
            <w:pPr>
              <w:widowControl/>
              <w:adjustRightInd w:val="0"/>
              <w:snapToGrid w:val="0"/>
              <w:rPr>
                <w:rFonts w:ascii="仿宋_GB2312" w:eastAsia="仿宋_GB2312"/>
                <w:bCs/>
                <w:kern w:val="0"/>
                <w:sz w:val="24"/>
                <w:szCs w:val="24"/>
              </w:rPr>
            </w:pPr>
            <w:r>
              <w:rPr>
                <w:rFonts w:ascii="仿宋_GB2312" w:eastAsia="仿宋_GB2312"/>
                <w:bCs/>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Merge w:val="continue"/>
            <w:vAlign w:val="center"/>
          </w:tcPr>
          <w:p>
            <w:pPr>
              <w:widowControl/>
              <w:adjustRightInd w:val="0"/>
              <w:snapToGrid w:val="0"/>
              <w:rPr>
                <w:rFonts w:ascii="仿宋_GB2312" w:eastAsia="仿宋_GB2312"/>
                <w:b/>
                <w:bCs/>
                <w:kern w:val="0"/>
                <w:sz w:val="24"/>
                <w:szCs w:val="24"/>
              </w:rPr>
            </w:pPr>
          </w:p>
        </w:tc>
        <w:tc>
          <w:tcPr>
            <w:tcW w:w="1028"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周四</w:t>
            </w:r>
          </w:p>
        </w:tc>
        <w:tc>
          <w:tcPr>
            <w:tcW w:w="1523"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周五</w:t>
            </w:r>
          </w:p>
        </w:tc>
        <w:tc>
          <w:tcPr>
            <w:tcW w:w="1037"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周日</w:t>
            </w:r>
          </w:p>
        </w:tc>
        <w:tc>
          <w:tcPr>
            <w:tcW w:w="1529"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下周一</w:t>
            </w:r>
          </w:p>
        </w:tc>
        <w:tc>
          <w:tcPr>
            <w:tcW w:w="1657"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下周二</w:t>
            </w:r>
          </w:p>
        </w:tc>
        <w:tc>
          <w:tcPr>
            <w:tcW w:w="1541" w:type="dxa"/>
            <w:vAlign w:val="center"/>
          </w:tcPr>
          <w:p>
            <w:pPr>
              <w:widowControl/>
              <w:adjustRightInd w:val="0"/>
              <w:snapToGrid w:val="0"/>
              <w:rPr>
                <w:rFonts w:ascii="仿宋_GB2312" w:eastAsia="仿宋_GB2312"/>
                <w:bCs/>
                <w:kern w:val="0"/>
                <w:sz w:val="24"/>
                <w:szCs w:val="24"/>
              </w:rPr>
            </w:pPr>
            <w:r>
              <w:rPr>
                <w:rFonts w:ascii="仿宋_GB2312" w:eastAsia="仿宋_GB2312"/>
                <w:bCs/>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Merge w:val="continue"/>
            <w:vAlign w:val="center"/>
          </w:tcPr>
          <w:p>
            <w:pPr>
              <w:widowControl/>
              <w:adjustRightInd w:val="0"/>
              <w:snapToGrid w:val="0"/>
              <w:rPr>
                <w:rFonts w:ascii="仿宋_GB2312" w:eastAsia="仿宋_GB2312"/>
                <w:b/>
                <w:bCs/>
                <w:kern w:val="0"/>
                <w:sz w:val="24"/>
                <w:szCs w:val="24"/>
              </w:rPr>
            </w:pPr>
          </w:p>
        </w:tc>
        <w:tc>
          <w:tcPr>
            <w:tcW w:w="1028"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周五</w:t>
            </w:r>
          </w:p>
        </w:tc>
        <w:tc>
          <w:tcPr>
            <w:tcW w:w="1523"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下周一</w:t>
            </w:r>
          </w:p>
        </w:tc>
        <w:tc>
          <w:tcPr>
            <w:tcW w:w="1037"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下周一</w:t>
            </w:r>
          </w:p>
        </w:tc>
        <w:tc>
          <w:tcPr>
            <w:tcW w:w="1529"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下周一</w:t>
            </w:r>
          </w:p>
        </w:tc>
        <w:tc>
          <w:tcPr>
            <w:tcW w:w="1657"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下周二</w:t>
            </w:r>
          </w:p>
        </w:tc>
        <w:tc>
          <w:tcPr>
            <w:tcW w:w="1541" w:type="dxa"/>
            <w:vAlign w:val="center"/>
          </w:tcPr>
          <w:p>
            <w:pPr>
              <w:widowControl/>
              <w:adjustRightInd w:val="0"/>
              <w:snapToGrid w:val="0"/>
              <w:rPr>
                <w:rFonts w:ascii="仿宋_GB2312" w:eastAsia="仿宋_GB2312"/>
                <w:bCs/>
                <w:kern w:val="0"/>
                <w:sz w:val="24"/>
                <w:szCs w:val="24"/>
              </w:rPr>
            </w:pPr>
            <w:r>
              <w:rPr>
                <w:rFonts w:ascii="仿宋_GB2312" w:eastAsia="仿宋_GB2312"/>
                <w:bCs/>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Merge w:val="restart"/>
            <w:vAlign w:val="center"/>
          </w:tcPr>
          <w:p>
            <w:pPr>
              <w:widowControl/>
              <w:adjustRightInd w:val="0"/>
              <w:snapToGrid w:val="0"/>
              <w:rPr>
                <w:rFonts w:ascii="仿宋_GB2312" w:eastAsia="仿宋_GB2312"/>
                <w:b/>
                <w:bCs/>
                <w:kern w:val="0"/>
                <w:sz w:val="24"/>
                <w:szCs w:val="24"/>
              </w:rPr>
            </w:pPr>
            <w:r>
              <w:rPr>
                <w:rFonts w:hint="eastAsia" w:ascii="仿宋_GB2312" w:eastAsia="仿宋_GB2312"/>
                <w:b/>
                <w:bCs/>
                <w:kern w:val="0"/>
                <w:sz w:val="24"/>
                <w:szCs w:val="24"/>
              </w:rPr>
              <w:t>4天回购</w:t>
            </w:r>
          </w:p>
        </w:tc>
        <w:tc>
          <w:tcPr>
            <w:tcW w:w="1028" w:type="dxa"/>
            <w:vAlign w:val="center"/>
          </w:tcPr>
          <w:p>
            <w:pPr>
              <w:widowControl/>
              <w:adjustRightInd w:val="0"/>
              <w:snapToGrid w:val="0"/>
              <w:rPr>
                <w:rFonts w:ascii="仿宋_GB2312" w:eastAsia="仿宋_GB2312"/>
                <w:b/>
                <w:bCs/>
                <w:kern w:val="0"/>
                <w:sz w:val="24"/>
                <w:szCs w:val="24"/>
              </w:rPr>
            </w:pPr>
            <w:r>
              <w:rPr>
                <w:rFonts w:hint="eastAsia" w:ascii="仿宋_GB2312" w:eastAsia="仿宋_GB2312"/>
                <w:b/>
                <w:bCs/>
                <w:kern w:val="0"/>
                <w:sz w:val="24"/>
                <w:szCs w:val="24"/>
              </w:rPr>
              <w:t>成交日</w:t>
            </w:r>
          </w:p>
        </w:tc>
        <w:tc>
          <w:tcPr>
            <w:tcW w:w="1523" w:type="dxa"/>
            <w:vAlign w:val="center"/>
          </w:tcPr>
          <w:p>
            <w:pPr>
              <w:widowControl/>
              <w:adjustRightInd w:val="0"/>
              <w:snapToGrid w:val="0"/>
              <w:rPr>
                <w:rFonts w:ascii="仿宋_GB2312" w:eastAsia="仿宋_GB2312"/>
                <w:b/>
                <w:bCs/>
                <w:kern w:val="0"/>
                <w:sz w:val="24"/>
                <w:szCs w:val="24"/>
              </w:rPr>
            </w:pPr>
            <w:r>
              <w:rPr>
                <w:rFonts w:hint="eastAsia" w:ascii="仿宋_GB2312" w:eastAsia="仿宋_GB2312"/>
                <w:b/>
                <w:bCs/>
                <w:kern w:val="0"/>
                <w:sz w:val="24"/>
                <w:szCs w:val="24"/>
              </w:rPr>
              <w:t>首次交收日</w:t>
            </w:r>
          </w:p>
        </w:tc>
        <w:tc>
          <w:tcPr>
            <w:tcW w:w="1037" w:type="dxa"/>
            <w:vAlign w:val="center"/>
          </w:tcPr>
          <w:p>
            <w:pPr>
              <w:widowControl/>
              <w:adjustRightInd w:val="0"/>
              <w:snapToGrid w:val="0"/>
              <w:rPr>
                <w:rFonts w:ascii="仿宋_GB2312" w:eastAsia="仿宋_GB2312"/>
                <w:b/>
                <w:bCs/>
                <w:kern w:val="0"/>
                <w:sz w:val="24"/>
                <w:szCs w:val="24"/>
              </w:rPr>
            </w:pPr>
            <w:r>
              <w:rPr>
                <w:rFonts w:hint="eastAsia" w:ascii="仿宋_GB2312" w:eastAsia="仿宋_GB2312"/>
                <w:b/>
                <w:bCs/>
                <w:kern w:val="0"/>
                <w:sz w:val="24"/>
                <w:szCs w:val="24"/>
              </w:rPr>
              <w:t>到期日</w:t>
            </w:r>
          </w:p>
        </w:tc>
        <w:tc>
          <w:tcPr>
            <w:tcW w:w="1529" w:type="dxa"/>
            <w:vAlign w:val="center"/>
          </w:tcPr>
          <w:p>
            <w:pPr>
              <w:widowControl/>
              <w:adjustRightInd w:val="0"/>
              <w:snapToGrid w:val="0"/>
              <w:rPr>
                <w:rFonts w:ascii="仿宋_GB2312" w:eastAsia="仿宋_GB2312"/>
                <w:b/>
                <w:bCs/>
                <w:kern w:val="0"/>
                <w:sz w:val="24"/>
                <w:szCs w:val="24"/>
              </w:rPr>
            </w:pPr>
            <w:r>
              <w:rPr>
                <w:rFonts w:hint="eastAsia" w:ascii="仿宋_GB2312" w:eastAsia="仿宋_GB2312"/>
                <w:b/>
                <w:bCs/>
                <w:kern w:val="0"/>
                <w:sz w:val="24"/>
                <w:szCs w:val="24"/>
              </w:rPr>
              <w:t>到期清算日</w:t>
            </w:r>
          </w:p>
        </w:tc>
        <w:tc>
          <w:tcPr>
            <w:tcW w:w="1657" w:type="dxa"/>
            <w:vAlign w:val="center"/>
          </w:tcPr>
          <w:p>
            <w:pPr>
              <w:widowControl/>
              <w:adjustRightInd w:val="0"/>
              <w:snapToGrid w:val="0"/>
              <w:rPr>
                <w:rFonts w:ascii="仿宋_GB2312" w:eastAsia="仿宋_GB2312"/>
                <w:b/>
                <w:bCs/>
                <w:kern w:val="0"/>
                <w:sz w:val="24"/>
                <w:szCs w:val="24"/>
              </w:rPr>
            </w:pPr>
            <w:r>
              <w:rPr>
                <w:rFonts w:hint="eastAsia" w:ascii="仿宋_GB2312" w:eastAsia="仿宋_GB2312"/>
                <w:b/>
                <w:bCs/>
                <w:kern w:val="0"/>
                <w:sz w:val="24"/>
                <w:szCs w:val="24"/>
              </w:rPr>
              <w:t>到期交收日</w:t>
            </w:r>
          </w:p>
        </w:tc>
        <w:tc>
          <w:tcPr>
            <w:tcW w:w="1541" w:type="dxa"/>
            <w:vAlign w:val="center"/>
          </w:tcPr>
          <w:p>
            <w:pPr>
              <w:widowControl/>
              <w:adjustRightInd w:val="0"/>
              <w:snapToGrid w:val="0"/>
              <w:rPr>
                <w:rFonts w:ascii="仿宋_GB2312" w:eastAsia="仿宋_GB2312"/>
                <w:b/>
                <w:bCs/>
                <w:kern w:val="0"/>
                <w:sz w:val="24"/>
                <w:szCs w:val="24"/>
              </w:rPr>
            </w:pPr>
            <w:r>
              <w:rPr>
                <w:rFonts w:hint="eastAsia" w:ascii="仿宋_GB2312" w:eastAsia="仿宋_GB2312"/>
                <w:b/>
                <w:bCs/>
                <w:kern w:val="0"/>
                <w:sz w:val="24"/>
                <w:szCs w:val="24"/>
              </w:rPr>
              <w:t>资金实际占款天数（天）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78" w:type="dxa"/>
            <w:vMerge w:val="continue"/>
            <w:vAlign w:val="center"/>
          </w:tcPr>
          <w:p>
            <w:pPr>
              <w:widowControl/>
              <w:adjustRightInd w:val="0"/>
              <w:snapToGrid w:val="0"/>
              <w:rPr>
                <w:rFonts w:ascii="仿宋_GB2312" w:eastAsia="仿宋_GB2312"/>
                <w:b/>
                <w:bCs/>
                <w:kern w:val="0"/>
                <w:sz w:val="24"/>
                <w:szCs w:val="24"/>
              </w:rPr>
            </w:pPr>
          </w:p>
        </w:tc>
        <w:tc>
          <w:tcPr>
            <w:tcW w:w="1028"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周一</w:t>
            </w:r>
          </w:p>
        </w:tc>
        <w:tc>
          <w:tcPr>
            <w:tcW w:w="1523"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周二</w:t>
            </w:r>
          </w:p>
        </w:tc>
        <w:tc>
          <w:tcPr>
            <w:tcW w:w="1037"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周五</w:t>
            </w:r>
          </w:p>
        </w:tc>
        <w:tc>
          <w:tcPr>
            <w:tcW w:w="1529"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周五</w:t>
            </w:r>
          </w:p>
        </w:tc>
        <w:tc>
          <w:tcPr>
            <w:tcW w:w="1657"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下周一</w:t>
            </w:r>
          </w:p>
        </w:tc>
        <w:tc>
          <w:tcPr>
            <w:tcW w:w="1541" w:type="dxa"/>
            <w:vAlign w:val="center"/>
          </w:tcPr>
          <w:p>
            <w:pPr>
              <w:widowControl/>
              <w:adjustRightInd w:val="0"/>
              <w:snapToGrid w:val="0"/>
              <w:rPr>
                <w:rFonts w:ascii="仿宋_GB2312" w:eastAsia="仿宋_GB2312"/>
                <w:bCs/>
                <w:kern w:val="0"/>
                <w:sz w:val="24"/>
                <w:szCs w:val="24"/>
              </w:rPr>
            </w:pPr>
            <w:r>
              <w:rPr>
                <w:rFonts w:ascii="仿宋_GB2312" w:eastAsia="仿宋_GB2312"/>
                <w:bCs/>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Merge w:val="continue"/>
            <w:vAlign w:val="center"/>
          </w:tcPr>
          <w:p>
            <w:pPr>
              <w:widowControl/>
              <w:adjustRightInd w:val="0"/>
              <w:snapToGrid w:val="0"/>
              <w:rPr>
                <w:rFonts w:ascii="仿宋_GB2312" w:eastAsia="仿宋_GB2312"/>
                <w:b/>
                <w:bCs/>
                <w:kern w:val="0"/>
                <w:sz w:val="24"/>
                <w:szCs w:val="24"/>
              </w:rPr>
            </w:pPr>
          </w:p>
        </w:tc>
        <w:tc>
          <w:tcPr>
            <w:tcW w:w="1028"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周二</w:t>
            </w:r>
          </w:p>
        </w:tc>
        <w:tc>
          <w:tcPr>
            <w:tcW w:w="1523"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周三</w:t>
            </w:r>
          </w:p>
        </w:tc>
        <w:tc>
          <w:tcPr>
            <w:tcW w:w="1037"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周六</w:t>
            </w:r>
          </w:p>
        </w:tc>
        <w:tc>
          <w:tcPr>
            <w:tcW w:w="1529"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下周一</w:t>
            </w:r>
          </w:p>
        </w:tc>
        <w:tc>
          <w:tcPr>
            <w:tcW w:w="1657"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下周二</w:t>
            </w:r>
          </w:p>
        </w:tc>
        <w:tc>
          <w:tcPr>
            <w:tcW w:w="1541" w:type="dxa"/>
            <w:vAlign w:val="center"/>
          </w:tcPr>
          <w:p>
            <w:pPr>
              <w:widowControl/>
              <w:adjustRightInd w:val="0"/>
              <w:snapToGrid w:val="0"/>
              <w:rPr>
                <w:rFonts w:ascii="仿宋_GB2312" w:eastAsia="仿宋_GB2312"/>
                <w:bCs/>
                <w:kern w:val="0"/>
                <w:sz w:val="24"/>
                <w:szCs w:val="24"/>
              </w:rPr>
            </w:pPr>
            <w:r>
              <w:rPr>
                <w:rFonts w:ascii="仿宋_GB2312" w:eastAsia="仿宋_GB2312"/>
                <w:bCs/>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Merge w:val="continue"/>
            <w:vAlign w:val="center"/>
          </w:tcPr>
          <w:p>
            <w:pPr>
              <w:widowControl/>
              <w:adjustRightInd w:val="0"/>
              <w:snapToGrid w:val="0"/>
              <w:rPr>
                <w:rFonts w:ascii="仿宋_GB2312" w:eastAsia="仿宋_GB2312"/>
                <w:b/>
                <w:bCs/>
                <w:kern w:val="0"/>
                <w:sz w:val="24"/>
                <w:szCs w:val="24"/>
              </w:rPr>
            </w:pPr>
          </w:p>
        </w:tc>
        <w:tc>
          <w:tcPr>
            <w:tcW w:w="1028"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周三</w:t>
            </w:r>
          </w:p>
        </w:tc>
        <w:tc>
          <w:tcPr>
            <w:tcW w:w="1523"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周四</w:t>
            </w:r>
          </w:p>
        </w:tc>
        <w:tc>
          <w:tcPr>
            <w:tcW w:w="1037"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周日</w:t>
            </w:r>
          </w:p>
        </w:tc>
        <w:tc>
          <w:tcPr>
            <w:tcW w:w="1529"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下周一</w:t>
            </w:r>
          </w:p>
        </w:tc>
        <w:tc>
          <w:tcPr>
            <w:tcW w:w="1657"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下周二</w:t>
            </w:r>
          </w:p>
        </w:tc>
        <w:tc>
          <w:tcPr>
            <w:tcW w:w="1541" w:type="dxa"/>
            <w:vAlign w:val="center"/>
          </w:tcPr>
          <w:p>
            <w:pPr>
              <w:widowControl/>
              <w:adjustRightInd w:val="0"/>
              <w:snapToGrid w:val="0"/>
              <w:rPr>
                <w:rFonts w:ascii="仿宋_GB2312" w:eastAsia="仿宋_GB2312"/>
                <w:bCs/>
                <w:kern w:val="0"/>
                <w:sz w:val="24"/>
                <w:szCs w:val="24"/>
              </w:rPr>
            </w:pPr>
            <w:r>
              <w:rPr>
                <w:rFonts w:ascii="仿宋_GB2312" w:eastAsia="仿宋_GB2312"/>
                <w:bCs/>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Merge w:val="continue"/>
            <w:vAlign w:val="center"/>
          </w:tcPr>
          <w:p>
            <w:pPr>
              <w:widowControl/>
              <w:adjustRightInd w:val="0"/>
              <w:snapToGrid w:val="0"/>
              <w:rPr>
                <w:rFonts w:ascii="仿宋_GB2312" w:eastAsia="仿宋_GB2312"/>
                <w:b/>
                <w:bCs/>
                <w:kern w:val="0"/>
                <w:sz w:val="24"/>
                <w:szCs w:val="24"/>
              </w:rPr>
            </w:pPr>
          </w:p>
        </w:tc>
        <w:tc>
          <w:tcPr>
            <w:tcW w:w="1028"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周四</w:t>
            </w:r>
          </w:p>
        </w:tc>
        <w:tc>
          <w:tcPr>
            <w:tcW w:w="1523"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周五</w:t>
            </w:r>
          </w:p>
        </w:tc>
        <w:tc>
          <w:tcPr>
            <w:tcW w:w="1037"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下周一</w:t>
            </w:r>
          </w:p>
        </w:tc>
        <w:tc>
          <w:tcPr>
            <w:tcW w:w="1529"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下周一</w:t>
            </w:r>
          </w:p>
        </w:tc>
        <w:tc>
          <w:tcPr>
            <w:tcW w:w="1657"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下周二</w:t>
            </w:r>
          </w:p>
        </w:tc>
        <w:tc>
          <w:tcPr>
            <w:tcW w:w="1541" w:type="dxa"/>
            <w:vAlign w:val="center"/>
          </w:tcPr>
          <w:p>
            <w:pPr>
              <w:widowControl/>
              <w:adjustRightInd w:val="0"/>
              <w:snapToGrid w:val="0"/>
              <w:rPr>
                <w:rFonts w:ascii="仿宋_GB2312" w:eastAsia="仿宋_GB2312"/>
                <w:bCs/>
                <w:kern w:val="0"/>
                <w:sz w:val="24"/>
                <w:szCs w:val="24"/>
              </w:rPr>
            </w:pPr>
            <w:r>
              <w:rPr>
                <w:rFonts w:ascii="仿宋_GB2312" w:eastAsia="仿宋_GB2312"/>
                <w:bCs/>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Merge w:val="continue"/>
            <w:vAlign w:val="center"/>
          </w:tcPr>
          <w:p>
            <w:pPr>
              <w:widowControl/>
              <w:adjustRightInd w:val="0"/>
              <w:snapToGrid w:val="0"/>
              <w:rPr>
                <w:rFonts w:ascii="仿宋_GB2312" w:eastAsia="仿宋_GB2312"/>
                <w:b/>
                <w:bCs/>
                <w:kern w:val="0"/>
                <w:sz w:val="24"/>
                <w:szCs w:val="24"/>
              </w:rPr>
            </w:pPr>
          </w:p>
        </w:tc>
        <w:tc>
          <w:tcPr>
            <w:tcW w:w="1028"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周五</w:t>
            </w:r>
          </w:p>
        </w:tc>
        <w:tc>
          <w:tcPr>
            <w:tcW w:w="1523"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下周一</w:t>
            </w:r>
          </w:p>
        </w:tc>
        <w:tc>
          <w:tcPr>
            <w:tcW w:w="1037"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下周二</w:t>
            </w:r>
          </w:p>
        </w:tc>
        <w:tc>
          <w:tcPr>
            <w:tcW w:w="1529"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下周二</w:t>
            </w:r>
          </w:p>
        </w:tc>
        <w:tc>
          <w:tcPr>
            <w:tcW w:w="1657"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下周三</w:t>
            </w:r>
          </w:p>
        </w:tc>
        <w:tc>
          <w:tcPr>
            <w:tcW w:w="1541" w:type="dxa"/>
            <w:vAlign w:val="center"/>
          </w:tcPr>
          <w:p>
            <w:pPr>
              <w:widowControl/>
              <w:adjustRightInd w:val="0"/>
              <w:snapToGrid w:val="0"/>
              <w:rPr>
                <w:rFonts w:ascii="仿宋_GB2312" w:eastAsia="仿宋_GB2312"/>
                <w:bCs/>
                <w:kern w:val="0"/>
                <w:sz w:val="24"/>
                <w:szCs w:val="24"/>
              </w:rPr>
            </w:pPr>
            <w:r>
              <w:rPr>
                <w:rFonts w:ascii="仿宋_GB2312" w:eastAsia="仿宋_GB2312"/>
                <w:bCs/>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Merge w:val="restart"/>
            <w:vAlign w:val="center"/>
          </w:tcPr>
          <w:p>
            <w:pPr>
              <w:widowControl/>
              <w:adjustRightInd w:val="0"/>
              <w:snapToGrid w:val="0"/>
              <w:rPr>
                <w:rFonts w:ascii="仿宋_GB2312" w:eastAsia="仿宋_GB2312"/>
                <w:b/>
                <w:bCs/>
                <w:kern w:val="0"/>
                <w:sz w:val="24"/>
                <w:szCs w:val="24"/>
              </w:rPr>
            </w:pPr>
            <w:r>
              <w:rPr>
                <w:rFonts w:hint="eastAsia" w:ascii="仿宋_GB2312" w:eastAsia="仿宋_GB2312"/>
                <w:b/>
                <w:bCs/>
                <w:kern w:val="0"/>
                <w:sz w:val="24"/>
                <w:szCs w:val="24"/>
              </w:rPr>
              <w:t>7天回购</w:t>
            </w:r>
          </w:p>
        </w:tc>
        <w:tc>
          <w:tcPr>
            <w:tcW w:w="1028" w:type="dxa"/>
            <w:vAlign w:val="center"/>
          </w:tcPr>
          <w:p>
            <w:pPr>
              <w:widowControl/>
              <w:adjustRightInd w:val="0"/>
              <w:snapToGrid w:val="0"/>
              <w:rPr>
                <w:rFonts w:ascii="仿宋_GB2312" w:eastAsia="仿宋_GB2312"/>
                <w:b/>
                <w:bCs/>
                <w:kern w:val="0"/>
                <w:sz w:val="24"/>
                <w:szCs w:val="24"/>
              </w:rPr>
            </w:pPr>
            <w:r>
              <w:rPr>
                <w:rFonts w:hint="eastAsia" w:ascii="仿宋_GB2312" w:eastAsia="仿宋_GB2312"/>
                <w:b/>
                <w:bCs/>
                <w:kern w:val="0"/>
                <w:sz w:val="24"/>
                <w:szCs w:val="24"/>
              </w:rPr>
              <w:t>成交日</w:t>
            </w:r>
          </w:p>
        </w:tc>
        <w:tc>
          <w:tcPr>
            <w:tcW w:w="1523" w:type="dxa"/>
            <w:vAlign w:val="center"/>
          </w:tcPr>
          <w:p>
            <w:pPr>
              <w:widowControl/>
              <w:adjustRightInd w:val="0"/>
              <w:snapToGrid w:val="0"/>
              <w:rPr>
                <w:rFonts w:ascii="仿宋_GB2312" w:eastAsia="仿宋_GB2312"/>
                <w:b/>
                <w:bCs/>
                <w:kern w:val="0"/>
                <w:sz w:val="24"/>
                <w:szCs w:val="24"/>
              </w:rPr>
            </w:pPr>
            <w:r>
              <w:rPr>
                <w:rFonts w:hint="eastAsia" w:ascii="仿宋_GB2312" w:eastAsia="仿宋_GB2312"/>
                <w:b/>
                <w:bCs/>
                <w:kern w:val="0"/>
                <w:sz w:val="24"/>
                <w:szCs w:val="24"/>
              </w:rPr>
              <w:t>首次交收日</w:t>
            </w:r>
          </w:p>
        </w:tc>
        <w:tc>
          <w:tcPr>
            <w:tcW w:w="1037" w:type="dxa"/>
            <w:vAlign w:val="center"/>
          </w:tcPr>
          <w:p>
            <w:pPr>
              <w:widowControl/>
              <w:adjustRightInd w:val="0"/>
              <w:snapToGrid w:val="0"/>
              <w:rPr>
                <w:rFonts w:ascii="仿宋_GB2312" w:eastAsia="仿宋_GB2312"/>
                <w:b/>
                <w:bCs/>
                <w:kern w:val="0"/>
                <w:sz w:val="24"/>
                <w:szCs w:val="24"/>
              </w:rPr>
            </w:pPr>
            <w:r>
              <w:rPr>
                <w:rFonts w:hint="eastAsia" w:ascii="仿宋_GB2312" w:eastAsia="仿宋_GB2312"/>
                <w:b/>
                <w:bCs/>
                <w:kern w:val="0"/>
                <w:sz w:val="24"/>
                <w:szCs w:val="24"/>
              </w:rPr>
              <w:t>到期日</w:t>
            </w:r>
          </w:p>
        </w:tc>
        <w:tc>
          <w:tcPr>
            <w:tcW w:w="1529" w:type="dxa"/>
            <w:vAlign w:val="center"/>
          </w:tcPr>
          <w:p>
            <w:pPr>
              <w:widowControl/>
              <w:adjustRightInd w:val="0"/>
              <w:snapToGrid w:val="0"/>
              <w:rPr>
                <w:rFonts w:ascii="仿宋_GB2312" w:eastAsia="仿宋_GB2312"/>
                <w:b/>
                <w:bCs/>
                <w:kern w:val="0"/>
                <w:sz w:val="24"/>
                <w:szCs w:val="24"/>
              </w:rPr>
            </w:pPr>
            <w:r>
              <w:rPr>
                <w:rFonts w:hint="eastAsia" w:ascii="仿宋_GB2312" w:eastAsia="仿宋_GB2312"/>
                <w:b/>
                <w:bCs/>
                <w:kern w:val="0"/>
                <w:sz w:val="24"/>
                <w:szCs w:val="24"/>
              </w:rPr>
              <w:t>到期清算日</w:t>
            </w:r>
          </w:p>
        </w:tc>
        <w:tc>
          <w:tcPr>
            <w:tcW w:w="1657" w:type="dxa"/>
            <w:vAlign w:val="center"/>
          </w:tcPr>
          <w:p>
            <w:pPr>
              <w:widowControl/>
              <w:adjustRightInd w:val="0"/>
              <w:snapToGrid w:val="0"/>
              <w:rPr>
                <w:rFonts w:ascii="仿宋_GB2312" w:eastAsia="仿宋_GB2312"/>
                <w:b/>
                <w:bCs/>
                <w:kern w:val="0"/>
                <w:sz w:val="24"/>
                <w:szCs w:val="24"/>
              </w:rPr>
            </w:pPr>
            <w:r>
              <w:rPr>
                <w:rFonts w:hint="eastAsia" w:ascii="仿宋_GB2312" w:eastAsia="仿宋_GB2312"/>
                <w:b/>
                <w:bCs/>
                <w:kern w:val="0"/>
                <w:sz w:val="24"/>
                <w:szCs w:val="24"/>
              </w:rPr>
              <w:t>到期交收日</w:t>
            </w:r>
          </w:p>
        </w:tc>
        <w:tc>
          <w:tcPr>
            <w:tcW w:w="1541" w:type="dxa"/>
            <w:vAlign w:val="center"/>
          </w:tcPr>
          <w:p>
            <w:pPr>
              <w:widowControl/>
              <w:adjustRightInd w:val="0"/>
              <w:snapToGrid w:val="0"/>
              <w:rPr>
                <w:rFonts w:ascii="仿宋_GB2312" w:eastAsia="仿宋_GB2312"/>
                <w:b/>
                <w:bCs/>
                <w:kern w:val="0"/>
                <w:sz w:val="24"/>
                <w:szCs w:val="24"/>
              </w:rPr>
            </w:pPr>
            <w:r>
              <w:rPr>
                <w:rFonts w:hint="eastAsia" w:ascii="仿宋_GB2312" w:eastAsia="仿宋_GB2312"/>
                <w:b/>
                <w:bCs/>
                <w:kern w:val="0"/>
                <w:sz w:val="24"/>
                <w:szCs w:val="24"/>
              </w:rPr>
              <w:t>资金实际占款天数（天）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Merge w:val="continue"/>
            <w:vAlign w:val="center"/>
          </w:tcPr>
          <w:p>
            <w:pPr>
              <w:widowControl/>
              <w:adjustRightInd w:val="0"/>
              <w:snapToGrid w:val="0"/>
              <w:ind w:firstLine="400"/>
              <w:jc w:val="center"/>
              <w:rPr>
                <w:rFonts w:ascii="仿宋_GB2312" w:eastAsia="仿宋_GB2312"/>
                <w:kern w:val="0"/>
                <w:sz w:val="24"/>
                <w:szCs w:val="24"/>
              </w:rPr>
            </w:pPr>
          </w:p>
        </w:tc>
        <w:tc>
          <w:tcPr>
            <w:tcW w:w="1028"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周一</w:t>
            </w:r>
          </w:p>
        </w:tc>
        <w:tc>
          <w:tcPr>
            <w:tcW w:w="1523"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周二</w:t>
            </w:r>
          </w:p>
        </w:tc>
        <w:tc>
          <w:tcPr>
            <w:tcW w:w="1037"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下周一</w:t>
            </w:r>
          </w:p>
        </w:tc>
        <w:tc>
          <w:tcPr>
            <w:tcW w:w="1529"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下周一</w:t>
            </w:r>
          </w:p>
        </w:tc>
        <w:tc>
          <w:tcPr>
            <w:tcW w:w="1657"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下周二</w:t>
            </w:r>
          </w:p>
        </w:tc>
        <w:tc>
          <w:tcPr>
            <w:tcW w:w="1541" w:type="dxa"/>
            <w:vAlign w:val="center"/>
          </w:tcPr>
          <w:p>
            <w:pPr>
              <w:widowControl/>
              <w:adjustRightInd w:val="0"/>
              <w:snapToGrid w:val="0"/>
              <w:rPr>
                <w:rFonts w:ascii="仿宋_GB2312" w:eastAsia="仿宋_GB2312"/>
                <w:bCs/>
                <w:kern w:val="0"/>
                <w:sz w:val="24"/>
                <w:szCs w:val="24"/>
              </w:rPr>
            </w:pPr>
            <w:r>
              <w:rPr>
                <w:rFonts w:ascii="仿宋_GB2312" w:eastAsia="仿宋_GB2312"/>
                <w:bCs/>
                <w:kern w:val="0"/>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Merge w:val="continue"/>
            <w:vAlign w:val="center"/>
          </w:tcPr>
          <w:p>
            <w:pPr>
              <w:widowControl/>
              <w:adjustRightInd w:val="0"/>
              <w:snapToGrid w:val="0"/>
              <w:ind w:firstLine="400"/>
              <w:jc w:val="center"/>
              <w:rPr>
                <w:rFonts w:ascii="仿宋_GB2312" w:eastAsia="仿宋_GB2312"/>
                <w:kern w:val="0"/>
                <w:sz w:val="24"/>
                <w:szCs w:val="24"/>
              </w:rPr>
            </w:pPr>
          </w:p>
        </w:tc>
        <w:tc>
          <w:tcPr>
            <w:tcW w:w="1028"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周二</w:t>
            </w:r>
          </w:p>
        </w:tc>
        <w:tc>
          <w:tcPr>
            <w:tcW w:w="1523"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周三</w:t>
            </w:r>
          </w:p>
        </w:tc>
        <w:tc>
          <w:tcPr>
            <w:tcW w:w="1037"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下周二</w:t>
            </w:r>
          </w:p>
        </w:tc>
        <w:tc>
          <w:tcPr>
            <w:tcW w:w="1529"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下周二</w:t>
            </w:r>
          </w:p>
        </w:tc>
        <w:tc>
          <w:tcPr>
            <w:tcW w:w="1657"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下周三</w:t>
            </w:r>
          </w:p>
        </w:tc>
        <w:tc>
          <w:tcPr>
            <w:tcW w:w="1541" w:type="dxa"/>
            <w:vAlign w:val="center"/>
          </w:tcPr>
          <w:p>
            <w:pPr>
              <w:widowControl/>
              <w:adjustRightInd w:val="0"/>
              <w:snapToGrid w:val="0"/>
              <w:rPr>
                <w:rFonts w:ascii="仿宋_GB2312" w:eastAsia="仿宋_GB2312"/>
                <w:bCs/>
                <w:kern w:val="0"/>
                <w:sz w:val="24"/>
                <w:szCs w:val="24"/>
              </w:rPr>
            </w:pPr>
            <w:r>
              <w:rPr>
                <w:rFonts w:ascii="仿宋_GB2312" w:eastAsia="仿宋_GB2312"/>
                <w:bCs/>
                <w:kern w:val="0"/>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Merge w:val="continue"/>
            <w:vAlign w:val="center"/>
          </w:tcPr>
          <w:p>
            <w:pPr>
              <w:widowControl/>
              <w:adjustRightInd w:val="0"/>
              <w:snapToGrid w:val="0"/>
              <w:ind w:firstLine="400"/>
              <w:jc w:val="center"/>
              <w:rPr>
                <w:rFonts w:ascii="仿宋_GB2312" w:eastAsia="仿宋_GB2312"/>
                <w:kern w:val="0"/>
                <w:sz w:val="24"/>
                <w:szCs w:val="24"/>
              </w:rPr>
            </w:pPr>
          </w:p>
        </w:tc>
        <w:tc>
          <w:tcPr>
            <w:tcW w:w="1028"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周三</w:t>
            </w:r>
          </w:p>
        </w:tc>
        <w:tc>
          <w:tcPr>
            <w:tcW w:w="1523"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周四</w:t>
            </w:r>
          </w:p>
        </w:tc>
        <w:tc>
          <w:tcPr>
            <w:tcW w:w="1037"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下周三</w:t>
            </w:r>
          </w:p>
        </w:tc>
        <w:tc>
          <w:tcPr>
            <w:tcW w:w="1529"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下周三</w:t>
            </w:r>
          </w:p>
        </w:tc>
        <w:tc>
          <w:tcPr>
            <w:tcW w:w="1657"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下周四</w:t>
            </w:r>
          </w:p>
        </w:tc>
        <w:tc>
          <w:tcPr>
            <w:tcW w:w="1541" w:type="dxa"/>
            <w:vAlign w:val="center"/>
          </w:tcPr>
          <w:p>
            <w:pPr>
              <w:widowControl/>
              <w:adjustRightInd w:val="0"/>
              <w:snapToGrid w:val="0"/>
              <w:rPr>
                <w:rFonts w:ascii="仿宋_GB2312" w:eastAsia="仿宋_GB2312"/>
                <w:bCs/>
                <w:kern w:val="0"/>
                <w:sz w:val="24"/>
                <w:szCs w:val="24"/>
              </w:rPr>
            </w:pPr>
            <w:r>
              <w:rPr>
                <w:rFonts w:ascii="仿宋_GB2312" w:eastAsia="仿宋_GB2312"/>
                <w:bCs/>
                <w:kern w:val="0"/>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578" w:type="dxa"/>
            <w:vMerge w:val="continue"/>
            <w:vAlign w:val="center"/>
          </w:tcPr>
          <w:p>
            <w:pPr>
              <w:widowControl/>
              <w:adjustRightInd w:val="0"/>
              <w:snapToGrid w:val="0"/>
              <w:ind w:firstLine="400"/>
              <w:jc w:val="center"/>
              <w:rPr>
                <w:rFonts w:ascii="仿宋_GB2312" w:eastAsia="仿宋_GB2312"/>
                <w:kern w:val="0"/>
                <w:sz w:val="24"/>
                <w:szCs w:val="24"/>
              </w:rPr>
            </w:pPr>
          </w:p>
        </w:tc>
        <w:tc>
          <w:tcPr>
            <w:tcW w:w="1028"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周四</w:t>
            </w:r>
          </w:p>
        </w:tc>
        <w:tc>
          <w:tcPr>
            <w:tcW w:w="1523"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周五</w:t>
            </w:r>
          </w:p>
        </w:tc>
        <w:tc>
          <w:tcPr>
            <w:tcW w:w="1037"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下周四</w:t>
            </w:r>
          </w:p>
        </w:tc>
        <w:tc>
          <w:tcPr>
            <w:tcW w:w="1529"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下周四</w:t>
            </w:r>
          </w:p>
        </w:tc>
        <w:tc>
          <w:tcPr>
            <w:tcW w:w="1657"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下周五</w:t>
            </w:r>
          </w:p>
        </w:tc>
        <w:tc>
          <w:tcPr>
            <w:tcW w:w="1541" w:type="dxa"/>
            <w:vAlign w:val="center"/>
          </w:tcPr>
          <w:p>
            <w:pPr>
              <w:widowControl/>
              <w:adjustRightInd w:val="0"/>
              <w:snapToGrid w:val="0"/>
              <w:rPr>
                <w:rFonts w:ascii="仿宋_GB2312" w:eastAsia="仿宋_GB2312"/>
                <w:bCs/>
                <w:kern w:val="0"/>
                <w:sz w:val="24"/>
                <w:szCs w:val="24"/>
              </w:rPr>
            </w:pPr>
            <w:r>
              <w:rPr>
                <w:rFonts w:ascii="仿宋_GB2312" w:eastAsia="仿宋_GB2312"/>
                <w:bCs/>
                <w:kern w:val="0"/>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Merge w:val="continue"/>
            <w:vAlign w:val="center"/>
          </w:tcPr>
          <w:p>
            <w:pPr>
              <w:widowControl/>
              <w:adjustRightInd w:val="0"/>
              <w:snapToGrid w:val="0"/>
              <w:ind w:firstLine="400"/>
              <w:jc w:val="center"/>
              <w:rPr>
                <w:rFonts w:ascii="仿宋_GB2312" w:eastAsia="仿宋_GB2312"/>
                <w:kern w:val="0"/>
                <w:sz w:val="24"/>
                <w:szCs w:val="24"/>
              </w:rPr>
            </w:pPr>
          </w:p>
        </w:tc>
        <w:tc>
          <w:tcPr>
            <w:tcW w:w="1028"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周五</w:t>
            </w:r>
          </w:p>
        </w:tc>
        <w:tc>
          <w:tcPr>
            <w:tcW w:w="1523"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下周一</w:t>
            </w:r>
          </w:p>
        </w:tc>
        <w:tc>
          <w:tcPr>
            <w:tcW w:w="1037"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下周五</w:t>
            </w:r>
          </w:p>
        </w:tc>
        <w:tc>
          <w:tcPr>
            <w:tcW w:w="1529"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下周五</w:t>
            </w:r>
          </w:p>
        </w:tc>
        <w:tc>
          <w:tcPr>
            <w:tcW w:w="1657" w:type="dxa"/>
            <w:vAlign w:val="center"/>
          </w:tcPr>
          <w:p>
            <w:pPr>
              <w:widowControl/>
              <w:adjustRightInd w:val="0"/>
              <w:snapToGrid w:val="0"/>
              <w:rPr>
                <w:rFonts w:ascii="仿宋_GB2312" w:eastAsia="仿宋_GB2312"/>
                <w:bCs/>
                <w:kern w:val="0"/>
                <w:sz w:val="24"/>
                <w:szCs w:val="24"/>
              </w:rPr>
            </w:pPr>
            <w:r>
              <w:rPr>
                <w:rFonts w:hint="eastAsia" w:ascii="仿宋_GB2312" w:eastAsia="仿宋_GB2312"/>
                <w:bCs/>
                <w:kern w:val="0"/>
                <w:sz w:val="24"/>
                <w:szCs w:val="24"/>
              </w:rPr>
              <w:t>再下周一</w:t>
            </w:r>
          </w:p>
        </w:tc>
        <w:tc>
          <w:tcPr>
            <w:tcW w:w="1541" w:type="dxa"/>
            <w:vAlign w:val="center"/>
          </w:tcPr>
          <w:p>
            <w:pPr>
              <w:widowControl/>
              <w:adjustRightInd w:val="0"/>
              <w:snapToGrid w:val="0"/>
              <w:rPr>
                <w:rFonts w:ascii="仿宋_GB2312" w:eastAsia="仿宋_GB2312"/>
                <w:bCs/>
                <w:kern w:val="0"/>
                <w:sz w:val="24"/>
                <w:szCs w:val="24"/>
              </w:rPr>
            </w:pPr>
            <w:r>
              <w:rPr>
                <w:rFonts w:ascii="仿宋_GB2312" w:eastAsia="仿宋_GB2312"/>
                <w:bCs/>
                <w:kern w:val="0"/>
                <w:sz w:val="24"/>
                <w:szCs w:val="24"/>
              </w:rPr>
              <w:t>7</w:t>
            </w:r>
          </w:p>
        </w:tc>
      </w:tr>
    </w:tbl>
    <w:p>
      <w:pPr>
        <w:spacing w:line="600" w:lineRule="exact"/>
        <w:ind w:firstLine="600" w:firstLineChars="200"/>
        <w:rPr>
          <w:rFonts w:ascii="仿宋_GB2312" w:eastAsia="仿宋_GB2312"/>
          <w:sz w:val="30"/>
          <w:szCs w:val="30"/>
        </w:rPr>
      </w:pPr>
      <w:r>
        <w:rPr>
          <w:rFonts w:hint="eastAsia" w:ascii="仿宋_GB2312" w:eastAsia="仿宋_GB2312"/>
          <w:sz w:val="30"/>
          <w:szCs w:val="30"/>
        </w:rPr>
        <w:t>前述占款天数计算仅适用于正常工作日（双休）情况，如遇其他法定节假日，实际占款天数需按休假天数相应顺延计算。</w:t>
      </w:r>
    </w:p>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定盘利率</w:t>
      </w:r>
    </w:p>
    <w:p>
      <w:pPr>
        <w:spacing w:line="600" w:lineRule="exact"/>
        <w:ind w:firstLine="600" w:firstLineChars="200"/>
        <w:rPr>
          <w:rFonts w:ascii="仿宋_GB2312" w:hAnsi="Calibri" w:eastAsia="仿宋_GB2312"/>
          <w:b/>
          <w:sz w:val="30"/>
          <w:szCs w:val="30"/>
        </w:rPr>
      </w:pPr>
      <w:r>
        <w:rPr>
          <w:rFonts w:hint="eastAsia" w:ascii="仿宋_GB2312" w:hAnsi="宋体" w:eastAsia="仿宋_GB2312" w:cs="宋体"/>
          <w:color w:val="000000"/>
          <w:kern w:val="0"/>
          <w:sz w:val="30"/>
          <w:szCs w:val="30"/>
        </w:rPr>
        <w:t>本所逐日发布相关通用回购品种的定盘利率，具体网址为（</w:t>
      </w:r>
      <w:r>
        <w:fldChar w:fldCharType="begin"/>
      </w:r>
      <w:r>
        <w:instrText xml:space="preserve"> HYPERLINK "http://www.sse.com.cn/disclosure/bond/ratios/" </w:instrText>
      </w:r>
      <w:r>
        <w:fldChar w:fldCharType="separate"/>
      </w:r>
      <w:r>
        <w:rPr>
          <w:rStyle w:val="42"/>
          <w:rFonts w:ascii="仿宋_GB2312" w:hAnsi="宋体" w:eastAsia="仿宋_GB2312" w:cs="宋体"/>
          <w:color w:val="000000"/>
          <w:kern w:val="0"/>
          <w:sz w:val="30"/>
          <w:szCs w:val="30"/>
        </w:rPr>
        <w:t>http://www.sse.com.cn/disclosure/bond/ratios/</w:t>
      </w:r>
      <w:r>
        <w:rPr>
          <w:rStyle w:val="42"/>
          <w:rFonts w:ascii="仿宋_GB2312" w:hAnsi="宋体" w:eastAsia="仿宋_GB2312" w:cs="宋体"/>
          <w:color w:val="000000"/>
          <w:kern w:val="0"/>
          <w:sz w:val="30"/>
          <w:szCs w:val="30"/>
        </w:rPr>
        <w:fldChar w:fldCharType="end"/>
      </w:r>
      <w:r>
        <w:rPr>
          <w:rFonts w:hint="eastAsia" w:ascii="仿宋_GB2312" w:hAnsi="宋体" w:eastAsia="仿宋_GB2312" w:cs="宋体"/>
          <w:color w:val="000000"/>
          <w:kern w:val="0"/>
          <w:sz w:val="30"/>
          <w:szCs w:val="30"/>
        </w:rPr>
        <w:t>）</w:t>
      </w:r>
    </w:p>
    <w:p>
      <w:pPr>
        <w:widowControl/>
        <w:adjustRightInd w:val="0"/>
        <w:snapToGrid w:val="0"/>
        <w:spacing w:line="600" w:lineRule="exact"/>
        <w:ind w:firstLine="600"/>
        <w:rPr>
          <w:rFonts w:ascii="仿宋_GB2312" w:eastAsia="仿宋_GB2312"/>
          <w:sz w:val="30"/>
          <w:szCs w:val="30"/>
        </w:rPr>
      </w:pPr>
      <w:r>
        <w:rPr>
          <w:rFonts w:hint="eastAsia" w:ascii="仿宋_GB2312" w:hAnsi="宋体" w:eastAsia="仿宋_GB2312"/>
          <w:sz w:val="30"/>
          <w:szCs w:val="30"/>
        </w:rPr>
        <w:t>通用回购定盘利率</w:t>
      </w:r>
      <w:r>
        <w:rPr>
          <w:rFonts w:ascii="仿宋_GB2312" w:hAnsi="宋体" w:eastAsia="仿宋_GB2312"/>
          <w:sz w:val="30"/>
          <w:szCs w:val="30"/>
        </w:rPr>
        <w:t>=∑(当日逐笔成交价×当日逐笔成交量）/当日总成交量</w:t>
      </w:r>
      <w:r>
        <w:rPr>
          <w:rFonts w:hint="eastAsia" w:ascii="仿宋_GB2312" w:eastAsia="仿宋_GB2312"/>
          <w:sz w:val="30"/>
          <w:szCs w:val="30"/>
        </w:rPr>
        <w:t>。</w:t>
      </w:r>
    </w:p>
    <w:p>
      <w:pPr>
        <w:spacing w:line="600" w:lineRule="exact"/>
        <w:ind w:firstLine="600" w:firstLineChars="200"/>
        <w:rPr>
          <w:rFonts w:ascii="仿宋_GB2312" w:hAnsi="宋体" w:eastAsia="仿宋_GB2312" w:cs="宋体"/>
          <w:kern w:val="0"/>
          <w:sz w:val="30"/>
          <w:szCs w:val="30"/>
        </w:rPr>
      </w:pPr>
      <w:r>
        <w:rPr>
          <w:rFonts w:hint="eastAsia" w:ascii="仿宋_GB2312" w:hAnsi="宋体" w:eastAsia="仿宋_GB2312" w:cs="宋体"/>
          <w:color w:val="000000"/>
          <w:kern w:val="0"/>
          <w:sz w:val="30"/>
          <w:szCs w:val="30"/>
        </w:rPr>
        <w:t>若该通用回购品种当日无交易，则定盘利率取上一交易日的定盘利率。</w:t>
      </w:r>
    </w:p>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风险管理</w:t>
      </w:r>
      <w:r>
        <w:rPr>
          <w:rFonts w:ascii="仿宋_GB2312" w:eastAsia="仿宋_GB2312"/>
          <w:b/>
          <w:sz w:val="30"/>
          <w:szCs w:val="30"/>
        </w:rPr>
        <w:tab/>
      </w:r>
    </w:p>
    <w:p>
      <w:pPr>
        <w:adjustRightInd w:val="0"/>
        <w:snapToGrid w:val="0"/>
        <w:spacing w:line="600" w:lineRule="exact"/>
        <w:ind w:firstLine="600"/>
        <w:rPr>
          <w:rFonts w:ascii="仿宋_GB2312" w:hAnsi="Calibri" w:eastAsia="仿宋_GB2312"/>
          <w:sz w:val="30"/>
          <w:szCs w:val="30"/>
        </w:rPr>
      </w:pPr>
      <w:r>
        <w:rPr>
          <w:rFonts w:hint="eastAsia" w:ascii="仿宋_GB2312" w:hAnsi="Calibri" w:eastAsia="仿宋_GB2312"/>
          <w:sz w:val="30"/>
          <w:szCs w:val="30"/>
        </w:rPr>
        <w:t>参与机构应当在符合《中国证券登记结算有限责任公司 上海证券交易所 深圳证券交易所债券质押式回购交易结算风险控制指引》一般风控指标规定的前提下，结合市场情况、自身风险承受能力以及回购融资主体的信用及风险承受能力，综合考虑回购规模、回购融资负债率、标准券使用率、信用类债券入库集中度、单一发行人信用类债券入库担保集中度、流动性情况等因素，对回购融资主体进行较一般风控指标更为严格的差异化风险管理。</w:t>
      </w:r>
      <w:r>
        <w:rPr>
          <w:rFonts w:ascii="仿宋_GB2312" w:hAnsi="Calibri" w:eastAsia="仿宋_GB2312"/>
          <w:sz w:val="30"/>
          <w:szCs w:val="30"/>
        </w:rPr>
        <w:br w:type="textWrapping"/>
      </w:r>
      <w:r>
        <w:rPr>
          <w:rFonts w:hint="eastAsia" w:ascii="仿宋_GB2312" w:hAnsi="Calibri" w:eastAsia="仿宋_GB2312"/>
          <w:sz w:val="30"/>
          <w:szCs w:val="30"/>
        </w:rPr>
        <w:t>　　参与机构应当建立回购融资主体风险监测机制，对于出现融资回购规模较大，融资回购规模增长较快，回购融资负债率较高，低信用等级质押券入库占比过高，单一发行人质押券入库集中度过高，经多次催告仍未补足欠库等情形之一或参与机构认定的其他高风险情形的，参与机构应当对其进行重点关注和管理。</w:t>
      </w:r>
    </w:p>
    <w:p>
      <w:pPr>
        <w:numPr>
          <w:ilvl w:val="2"/>
          <w:numId w:val="4"/>
        </w:numPr>
        <w:spacing w:line="600" w:lineRule="exact"/>
        <w:ind w:left="0" w:firstLine="0"/>
        <w:outlineLvl w:val="2"/>
        <w:rPr>
          <w:rFonts w:ascii="仿宋_GB2312" w:hAnsi="Calibri" w:eastAsia="仿宋_GB2312"/>
          <w:b/>
          <w:sz w:val="30"/>
          <w:szCs w:val="30"/>
        </w:rPr>
      </w:pPr>
      <w:r>
        <w:rPr>
          <w:rFonts w:hint="eastAsia" w:ascii="仿宋_GB2312" w:hAnsi="Calibri" w:eastAsia="仿宋_GB2312"/>
          <w:b/>
          <w:sz w:val="30"/>
          <w:szCs w:val="30"/>
        </w:rPr>
        <w:t>数据</w:t>
      </w:r>
      <w:r>
        <w:rPr>
          <w:rFonts w:ascii="仿宋_GB2312" w:hAnsi="Calibri" w:eastAsia="仿宋_GB2312"/>
          <w:b/>
          <w:sz w:val="30"/>
          <w:szCs w:val="30"/>
        </w:rPr>
        <w:t>报送</w:t>
      </w:r>
    </w:p>
    <w:p>
      <w:pPr>
        <w:adjustRightInd w:val="0"/>
        <w:snapToGrid w:val="0"/>
        <w:spacing w:line="600" w:lineRule="exact"/>
        <w:ind w:firstLine="600"/>
        <w:rPr>
          <w:rFonts w:ascii="仿宋_GB2312" w:hAnsi="Calibri" w:eastAsia="仿宋_GB2312"/>
          <w:sz w:val="30"/>
          <w:szCs w:val="30"/>
        </w:rPr>
      </w:pPr>
      <w:r>
        <w:rPr>
          <w:rFonts w:hint="eastAsia" w:ascii="仿宋_GB2312" w:hAnsi="Calibri" w:eastAsia="仿宋_GB2312"/>
          <w:sz w:val="30"/>
          <w:szCs w:val="30"/>
        </w:rPr>
        <w:t>回购融资主体及其结算参与人，产品类回购融资主体的托管人和管理人按照规定开展融资回购交易及结算相关业务的</w:t>
      </w:r>
      <w:bookmarkStart w:id="1862" w:name="OLE_LINK24"/>
      <w:bookmarkStart w:id="1863" w:name="OLE_LINK23"/>
      <w:r>
        <w:rPr>
          <w:rFonts w:hint="eastAsia" w:ascii="仿宋_GB2312" w:hAnsi="Calibri" w:eastAsia="仿宋_GB2312"/>
          <w:sz w:val="30"/>
          <w:szCs w:val="30"/>
        </w:rPr>
        <w:t>，</w:t>
      </w:r>
      <w:bookmarkEnd w:id="1862"/>
      <w:bookmarkEnd w:id="1863"/>
      <w:r>
        <w:rPr>
          <w:rFonts w:hint="eastAsia" w:ascii="仿宋_GB2312" w:hAnsi="Calibri" w:eastAsia="仿宋_GB2312"/>
          <w:sz w:val="30"/>
          <w:szCs w:val="30"/>
        </w:rPr>
        <w:t>其数据报送适用《中国证券登记结算有限责任公司、上海证券交易所、深圳证券交易所债券质押式回购融资主体数据报送指引》的</w:t>
      </w:r>
      <w:r>
        <w:rPr>
          <w:rFonts w:ascii="仿宋_GB2312" w:hAnsi="Calibri" w:eastAsia="仿宋_GB2312"/>
          <w:sz w:val="30"/>
          <w:szCs w:val="30"/>
        </w:rPr>
        <w:t>相关规定</w:t>
      </w:r>
      <w:r>
        <w:rPr>
          <w:rFonts w:hint="eastAsia" w:ascii="仿宋_GB2312" w:hAnsi="Calibri" w:eastAsia="仿宋_GB2312"/>
          <w:sz w:val="30"/>
          <w:szCs w:val="30"/>
        </w:rPr>
        <w:t>。</w:t>
      </w:r>
    </w:p>
    <w:p>
      <w:pPr>
        <w:numPr>
          <w:ilvl w:val="1"/>
          <w:numId w:val="4"/>
        </w:numPr>
        <w:spacing w:line="600" w:lineRule="exact"/>
        <w:ind w:left="0" w:firstLine="0"/>
        <w:outlineLvl w:val="1"/>
        <w:rPr>
          <w:rFonts w:ascii="仿宋_GB2312" w:eastAsia="仿宋_GB2312"/>
          <w:b/>
          <w:sz w:val="30"/>
          <w:szCs w:val="30"/>
        </w:rPr>
      </w:pPr>
      <w:bookmarkStart w:id="1864" w:name="_Toc56166286"/>
      <w:bookmarkStart w:id="1865" w:name="_Toc103332456"/>
      <w:bookmarkStart w:id="1866" w:name="_Toc56166097"/>
      <w:r>
        <w:rPr>
          <w:rFonts w:hint="eastAsia" w:ascii="仿宋_GB2312" w:eastAsia="仿宋_GB2312"/>
          <w:b/>
          <w:sz w:val="30"/>
          <w:szCs w:val="30"/>
        </w:rPr>
        <w:t>债券质押式协议回购</w:t>
      </w:r>
      <w:bookmarkEnd w:id="1864"/>
      <w:bookmarkEnd w:id="1865"/>
      <w:bookmarkEnd w:id="1866"/>
    </w:p>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概述</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债券质押式协议回购交易（以下简称协议回购）是指回购双方自主协商约定，由资金融入方（正回购方）将债券出质给资金融出方（逆回购方）融入资金，并在未来返还资金和支付回购利息，同时解除债券质押登记的交易。</w:t>
      </w:r>
    </w:p>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相关规则</w:t>
      </w:r>
    </w:p>
    <w:p>
      <w:pPr>
        <w:numPr>
          <w:ilvl w:val="0"/>
          <w:numId w:val="17"/>
        </w:num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《上海证券交易所债券质押式协议回购交易暂行办法》（上证发〔2015〕26号）</w:t>
      </w:r>
    </w:p>
    <w:p>
      <w:pPr>
        <w:numPr>
          <w:ilvl w:val="0"/>
          <w:numId w:val="17"/>
        </w:num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《上海证券交易所债券质押式协议回购交易业务指引&gt;的通知》（上证发〔2015〕27号）</w:t>
      </w:r>
    </w:p>
    <w:p>
      <w:pPr>
        <w:numPr>
          <w:ilvl w:val="0"/>
          <w:numId w:val="17"/>
        </w:numPr>
        <w:adjustRightInd w:val="0"/>
        <w:snapToGrid w:val="0"/>
        <w:spacing w:line="600" w:lineRule="exact"/>
        <w:ind w:firstLine="600"/>
        <w:rPr>
          <w:rFonts w:ascii="仿宋_GB2312" w:hAnsi="Calibri" w:eastAsia="仿宋_GB2312"/>
          <w:sz w:val="30"/>
          <w:szCs w:val="30"/>
        </w:rPr>
      </w:pPr>
      <w:r>
        <w:rPr>
          <w:rFonts w:hint="eastAsia" w:ascii="仿宋_GB2312" w:hAnsi="Calibri" w:eastAsia="仿宋_GB2312"/>
          <w:sz w:val="30"/>
          <w:szCs w:val="30"/>
        </w:rPr>
        <w:t>《中国证券登记结算有限责任公司债券质押式协议回购登记结算业务实施细则》（中国结算发字〔2015〕20号）</w:t>
      </w:r>
    </w:p>
    <w:p>
      <w:pPr>
        <w:numPr>
          <w:ilvl w:val="0"/>
          <w:numId w:val="17"/>
        </w:num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《关于修订&lt;中国证券登记结算有限责任公司上海分公司债券质押式协议回购登记结算业务指南&gt;的通知》（中国结算沪业字〔2021〕41 号）</w:t>
      </w:r>
    </w:p>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签署协议</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债券投资者参与协议回购前，应当签署《上海证券交易所债券质押式协议回购交易主协议》（以下简称主协议）并报送本所备案。签署方为证券公司经纪客户的，由所在证券公司留存备查。回购双方可以就协议回购相关事宜签订补充协议。补充协议不得违反法律、行政法规、部门规章、其他规范性文件以及本所、登记结算机构的相关规定，并且不得与主协议和回购双方申报的交易要素相冲突。补充协议的内容由回购双方自行遵照执行。</w:t>
      </w:r>
      <w:r>
        <w:rPr>
          <w:rFonts w:ascii="仿宋_GB2312" w:hAnsi="Calibri" w:eastAsia="仿宋_GB2312"/>
          <w:sz w:val="30"/>
          <w:szCs w:val="30"/>
        </w:rPr>
        <w:br w:type="textWrapping"/>
      </w:r>
      <w:r>
        <w:rPr>
          <w:rFonts w:hint="eastAsia" w:ascii="仿宋_GB2312" w:hAnsi="Calibri" w:eastAsia="仿宋_GB2312"/>
          <w:sz w:val="30"/>
          <w:szCs w:val="30"/>
        </w:rPr>
        <w:t>　　会员接受债券投资者委托进行协议回购申报，应当确认债券投资者已经签署主协议、风险揭示书等必要文件，并根据债券投资者的真实委托提交申报。证券公司未经委托虚假申报，或者存在伪造、篡改委托内容等未按客户指令进行申报和结算等情形的，应当承担全部法律责任，并赔偿由此造成的损失。</w:t>
      </w:r>
    </w:p>
    <w:p>
      <w:pPr>
        <w:numPr>
          <w:ilvl w:val="2"/>
          <w:numId w:val="4"/>
        </w:numPr>
        <w:spacing w:line="600" w:lineRule="exact"/>
        <w:ind w:left="0" w:firstLine="0"/>
        <w:outlineLvl w:val="2"/>
        <w:rPr>
          <w:rFonts w:ascii="仿宋_GB2312" w:hAnsi="Calibri" w:eastAsia="仿宋_GB2312"/>
          <w:b/>
          <w:sz w:val="30"/>
          <w:szCs w:val="30"/>
        </w:rPr>
      </w:pPr>
      <w:r>
        <w:rPr>
          <w:rFonts w:hint="eastAsia" w:ascii="仿宋_GB2312" w:eastAsia="仿宋_GB2312"/>
          <w:b/>
          <w:sz w:val="30"/>
          <w:szCs w:val="30"/>
        </w:rPr>
        <w:t>投资者适当性管理</w:t>
      </w:r>
    </w:p>
    <w:p>
      <w:pPr>
        <w:spacing w:line="600" w:lineRule="exact"/>
        <w:ind w:firstLine="452" w:firstLineChars="150"/>
        <w:outlineLvl w:val="3"/>
        <w:rPr>
          <w:rFonts w:ascii="仿宋_GB2312" w:hAnsi="黑体" w:eastAsia="仿宋_GB2312"/>
          <w:b/>
          <w:sz w:val="30"/>
          <w:szCs w:val="30"/>
        </w:rPr>
      </w:pPr>
      <w:r>
        <w:rPr>
          <w:rFonts w:hint="eastAsia" w:ascii="仿宋_GB2312" w:hAnsi="黑体" w:eastAsia="仿宋_GB2312"/>
          <w:b/>
          <w:sz w:val="30"/>
          <w:szCs w:val="30"/>
        </w:rPr>
        <w:t>（1）一般规定</w:t>
      </w:r>
    </w:p>
    <w:p>
      <w:pPr>
        <w:adjustRightInd w:val="0"/>
        <w:snapToGrid w:val="0"/>
        <w:spacing w:line="60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协议回购交易按照《上海证券交易所债券质押式协议回购交易暂行办法》《上海证券交易所债券市场投资者适当性管理办法》等</w:t>
      </w:r>
      <w:r>
        <w:rPr>
          <w:rFonts w:hint="eastAsia" w:ascii="仿宋_GB2312" w:hAnsi="宋体" w:eastAsia="仿宋_GB2312" w:cs="宋体"/>
          <w:kern w:val="0"/>
          <w:sz w:val="30"/>
          <w:szCs w:val="30"/>
        </w:rPr>
        <w:t>相关</w:t>
      </w:r>
      <w:r>
        <w:rPr>
          <w:rFonts w:hint="eastAsia" w:ascii="仿宋_GB2312" w:hAnsi="宋体" w:eastAsia="仿宋_GB2312" w:cs="宋体"/>
          <w:color w:val="000000"/>
          <w:kern w:val="0"/>
          <w:sz w:val="30"/>
          <w:szCs w:val="30"/>
        </w:rPr>
        <w:t>规定，实行投资者适当性管理。</w:t>
      </w:r>
    </w:p>
    <w:p>
      <w:pPr>
        <w:spacing w:line="600" w:lineRule="exact"/>
        <w:ind w:firstLine="452" w:firstLineChars="150"/>
        <w:outlineLvl w:val="3"/>
        <w:rPr>
          <w:rFonts w:ascii="仿宋_GB2312" w:hAnsi="黑体" w:eastAsia="仿宋_GB2312"/>
          <w:b/>
          <w:sz w:val="30"/>
          <w:szCs w:val="30"/>
        </w:rPr>
      </w:pPr>
      <w:r>
        <w:rPr>
          <w:rFonts w:hint="eastAsia" w:ascii="仿宋_GB2312" w:hAnsi="黑体" w:eastAsia="仿宋_GB2312"/>
          <w:b/>
          <w:sz w:val="30"/>
          <w:szCs w:val="30"/>
        </w:rPr>
        <w:t>（2）参与要求</w:t>
      </w:r>
    </w:p>
    <w:p>
      <w:pPr>
        <w:adjustRightInd w:val="0"/>
        <w:snapToGrid w:val="0"/>
        <w:spacing w:line="600" w:lineRule="exact"/>
        <w:ind w:firstLine="600" w:firstLineChars="200"/>
        <w:rPr>
          <w:rFonts w:ascii="仿宋_GB2312" w:hAnsi="Calibri" w:eastAsia="仿宋_GB2312"/>
          <w:sz w:val="30"/>
          <w:szCs w:val="22"/>
        </w:rPr>
      </w:pPr>
      <w:r>
        <w:rPr>
          <w:rFonts w:hint="eastAsia" w:ascii="仿宋_GB2312" w:hAnsi="Calibri" w:eastAsia="仿宋_GB2312"/>
          <w:sz w:val="30"/>
          <w:szCs w:val="22"/>
        </w:rPr>
        <w:t>参与协议回购的投资者，应当符合下列条件：</w:t>
      </w:r>
    </w:p>
    <w:p>
      <w:pPr>
        <w:adjustRightInd w:val="0"/>
        <w:snapToGrid w:val="0"/>
        <w:spacing w:line="600" w:lineRule="exact"/>
        <w:ind w:firstLine="600" w:firstLineChars="200"/>
        <w:rPr>
          <w:rFonts w:ascii="仿宋_GB2312" w:hAnsi="Calibri" w:eastAsia="仿宋_GB2312"/>
          <w:sz w:val="30"/>
          <w:szCs w:val="22"/>
        </w:rPr>
      </w:pPr>
      <w:r>
        <w:rPr>
          <w:rFonts w:hint="eastAsia" w:ascii="仿宋_GB2312" w:hAnsi="Calibri" w:eastAsia="仿宋_GB2312"/>
          <w:sz w:val="30"/>
          <w:szCs w:val="22"/>
        </w:rPr>
        <w:t>1）经有关金融监管部门批准设立的金融机构，包括信托公司、保险公司、证券公司及其子公司、基金管理公司及其子公司等；</w:t>
      </w:r>
    </w:p>
    <w:p>
      <w:pPr>
        <w:adjustRightInd w:val="0"/>
        <w:snapToGrid w:val="0"/>
        <w:spacing w:line="600" w:lineRule="exact"/>
        <w:ind w:firstLine="600" w:firstLineChars="200"/>
        <w:rPr>
          <w:rFonts w:ascii="仿宋_GB2312" w:hAnsi="Calibri" w:eastAsia="仿宋_GB2312"/>
          <w:sz w:val="30"/>
          <w:szCs w:val="22"/>
        </w:rPr>
      </w:pPr>
      <w:r>
        <w:rPr>
          <w:rFonts w:hint="eastAsia" w:ascii="仿宋_GB2312" w:hAnsi="Calibri" w:eastAsia="仿宋_GB2312"/>
          <w:sz w:val="30"/>
          <w:szCs w:val="22"/>
        </w:rPr>
        <w:t xml:space="preserve">2）上述金融机构面向投资者发行的理财产品，包括但不限于银行理财产品、信托产品、保险产品、证券公司资产管理产品、基金产品等; </w:t>
      </w:r>
    </w:p>
    <w:p>
      <w:pPr>
        <w:adjustRightInd w:val="0"/>
        <w:snapToGrid w:val="0"/>
        <w:spacing w:line="600" w:lineRule="exact"/>
        <w:ind w:firstLine="600" w:firstLineChars="200"/>
        <w:rPr>
          <w:rFonts w:ascii="仿宋_GB2312" w:hAnsi="Calibri" w:eastAsia="仿宋_GB2312"/>
          <w:sz w:val="30"/>
          <w:szCs w:val="22"/>
        </w:rPr>
      </w:pPr>
      <w:r>
        <w:rPr>
          <w:rFonts w:hint="eastAsia" w:ascii="仿宋_GB2312" w:hAnsi="Calibri" w:eastAsia="仿宋_GB2312"/>
          <w:sz w:val="30"/>
          <w:szCs w:val="22"/>
        </w:rPr>
        <w:t>3）</w:t>
      </w:r>
      <w:bookmarkStart w:id="1867" w:name="OLE_LINK56"/>
      <w:bookmarkStart w:id="1868" w:name="OLE_LINK57"/>
      <w:r>
        <w:rPr>
          <w:rFonts w:hint="eastAsia" w:ascii="仿宋_GB2312" w:hAnsi="Calibri" w:eastAsia="仿宋_GB2312"/>
          <w:sz w:val="30"/>
          <w:szCs w:val="22"/>
        </w:rPr>
        <w:t>其他符合</w:t>
      </w:r>
      <w:bookmarkStart w:id="1869" w:name="OLE_LINK26"/>
      <w:bookmarkStart w:id="1870" w:name="OLE_LINK25"/>
      <w:r>
        <w:rPr>
          <w:rFonts w:hint="eastAsia" w:ascii="仿宋_GB2312" w:hAnsi="Calibri" w:eastAsia="仿宋_GB2312"/>
          <w:sz w:val="30"/>
          <w:szCs w:val="22"/>
        </w:rPr>
        <w:t>本所债券市场投资者适当性管理相关办法规定</w:t>
      </w:r>
      <w:bookmarkEnd w:id="1869"/>
      <w:bookmarkEnd w:id="1870"/>
      <w:r>
        <w:rPr>
          <w:rFonts w:hint="eastAsia" w:ascii="仿宋_GB2312" w:hAnsi="Calibri" w:eastAsia="仿宋_GB2312"/>
          <w:sz w:val="30"/>
          <w:szCs w:val="22"/>
        </w:rPr>
        <w:t>的专业投资者；</w:t>
      </w:r>
    </w:p>
    <w:bookmarkEnd w:id="1867"/>
    <w:bookmarkEnd w:id="1868"/>
    <w:p>
      <w:pPr>
        <w:adjustRightInd w:val="0"/>
        <w:snapToGrid w:val="0"/>
        <w:spacing w:line="600" w:lineRule="exact"/>
        <w:ind w:firstLine="600" w:firstLineChars="200"/>
        <w:rPr>
          <w:rFonts w:ascii="仿宋_GB2312" w:hAnsi="Calibri" w:eastAsia="仿宋_GB2312"/>
          <w:sz w:val="30"/>
          <w:szCs w:val="22"/>
        </w:rPr>
      </w:pPr>
      <w:r>
        <w:rPr>
          <w:rFonts w:hint="eastAsia" w:ascii="仿宋_GB2312" w:hAnsi="Calibri" w:eastAsia="仿宋_GB2312"/>
          <w:sz w:val="30"/>
          <w:szCs w:val="22"/>
        </w:rPr>
        <w:t>4）本所认可的其他投资者。</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会员应当按照《上海证券交易所债券质押式协议回购交易暂行办法》《上海证券交易所债券质押式协议回购交易业务指引》以及本所关于债券市场投资者适当性管理的相关规定确认经纪客户的资质条件，并将账户资料报本所备案。已具备专业投资者资格的，无需另行备案。</w:t>
      </w:r>
    </w:p>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质押券管理</w:t>
      </w:r>
    </w:p>
    <w:p>
      <w:pPr>
        <w:adjustRightInd w:val="0"/>
        <w:snapToGrid w:val="0"/>
        <w:spacing w:line="600" w:lineRule="exact"/>
        <w:ind w:firstLine="600" w:firstLineChars="200"/>
        <w:rPr>
          <w:rFonts w:ascii="仿宋_GB2312" w:hAnsi="Calibri" w:eastAsia="仿宋_GB2312"/>
          <w:b/>
          <w:sz w:val="30"/>
          <w:szCs w:val="30"/>
        </w:rPr>
      </w:pPr>
      <w:r>
        <w:rPr>
          <w:rFonts w:hint="eastAsia" w:ascii="仿宋_GB2312" w:hAnsi="Calibri" w:eastAsia="仿宋_GB2312"/>
          <w:sz w:val="30"/>
          <w:szCs w:val="30"/>
        </w:rPr>
        <w:t>协议回购的质押券包括在本所交易或转让的各类债券、资产支持证券以及本所认可的其它产品；本所可以根据市场情况调整用于协议回购的质押券品种。质押券现货交易停牌的，不影响其用于协议回购交易，但本所另有规定的除外。</w:t>
      </w:r>
      <w:r>
        <w:rPr>
          <w:rFonts w:ascii="仿宋_GB2312" w:hAnsi="Calibri" w:eastAsia="仿宋_GB2312"/>
          <w:sz w:val="30"/>
          <w:szCs w:val="30"/>
        </w:rPr>
        <w:br w:type="textWrapping"/>
      </w:r>
      <w:r>
        <w:rPr>
          <w:rFonts w:hint="eastAsia" w:ascii="仿宋_GB2312" w:hAnsi="Calibri" w:eastAsia="仿宋_GB2312"/>
          <w:sz w:val="30"/>
          <w:szCs w:val="30"/>
        </w:rPr>
        <w:t>　　质押券在质押期间发生付息、分期偿还、分期摊还、提前赎回、兑付、回售、转股、换股和违约等情形的处理，由主协议进行约定。</w:t>
      </w:r>
    </w:p>
    <w:p>
      <w:pPr>
        <w:adjustRightInd w:val="0"/>
        <w:snapToGrid w:val="0"/>
        <w:spacing w:line="600" w:lineRule="exact"/>
        <w:ind w:firstLine="600" w:firstLineChars="200"/>
        <w:rPr>
          <w:rFonts w:ascii="仿宋_GB2312" w:hAnsi="Calibri" w:eastAsia="仿宋_GB2312"/>
          <w:b/>
          <w:sz w:val="30"/>
          <w:szCs w:val="30"/>
        </w:rPr>
      </w:pPr>
      <w:r>
        <w:rPr>
          <w:rFonts w:hint="eastAsia" w:ascii="仿宋_GB2312" w:hAnsi="Calibri" w:eastAsia="仿宋_GB2312"/>
          <w:sz w:val="30"/>
          <w:szCs w:val="30"/>
        </w:rPr>
        <w:t>质押券在质押期间发生分期偿还、分期摊还等情形，回购双方应当充分评估质押券面额或数量减少对协议回购可能产生的影响，并可以在补充协议中约定变更质押券等处理方式。</w:t>
      </w:r>
    </w:p>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交易流程</w:t>
      </w:r>
      <w:r>
        <w:rPr>
          <w:rFonts w:ascii="仿宋_GB2312" w:eastAsia="仿宋_GB2312"/>
          <w:b/>
          <w:sz w:val="30"/>
          <w:szCs w:val="30"/>
        </w:rPr>
        <w:tab/>
      </w:r>
    </w:p>
    <w:p>
      <w:pPr>
        <w:spacing w:line="600" w:lineRule="exact"/>
        <w:ind w:left="567"/>
        <w:outlineLvl w:val="3"/>
        <w:rPr>
          <w:rFonts w:ascii="仿宋_GB2312" w:eastAsia="仿宋_GB2312"/>
          <w:b/>
          <w:sz w:val="30"/>
          <w:szCs w:val="30"/>
        </w:rPr>
      </w:pPr>
      <w:r>
        <w:rPr>
          <w:rFonts w:hint="eastAsia" w:ascii="仿宋_GB2312" w:eastAsia="仿宋_GB2312"/>
          <w:b/>
          <w:sz w:val="30"/>
          <w:szCs w:val="30"/>
        </w:rPr>
        <w:t>（1）交易要素</w:t>
      </w:r>
      <w:bookmarkStart w:id="1871" w:name="12"/>
    </w:p>
    <w:bookmarkEnd w:id="1871"/>
    <w:p>
      <w:pPr>
        <w:adjustRightInd w:val="0"/>
        <w:snapToGrid w:val="0"/>
        <w:spacing w:line="600" w:lineRule="exact"/>
        <w:ind w:firstLine="600"/>
        <w:rPr>
          <w:rFonts w:ascii="仿宋_GB2312" w:hAnsi="Calibri" w:eastAsia="仿宋_GB2312"/>
          <w:sz w:val="30"/>
          <w:szCs w:val="30"/>
        </w:rPr>
      </w:pPr>
      <w:r>
        <w:rPr>
          <w:rFonts w:hint="eastAsia" w:ascii="仿宋_GB2312" w:hAnsi="Calibri" w:eastAsia="仿宋_GB2312"/>
          <w:sz w:val="30"/>
          <w:szCs w:val="30"/>
        </w:rPr>
        <w:t>协议回购的交易要素包括但不限于回购方向、回购利率、质押券名称、质押券代码、质押券数量、质押券总面额、质权人、成交金额、折算比例、首次结算日、回购到期日、回购期限、到期结算日、实际占款天数、到期结算金额等。</w:t>
      </w:r>
    </w:p>
    <w:p>
      <w:pPr>
        <w:adjustRightInd w:val="0"/>
        <w:snapToGrid w:val="0"/>
        <w:spacing w:line="600" w:lineRule="exact"/>
        <w:ind w:firstLine="600"/>
        <w:rPr>
          <w:rFonts w:ascii="仿宋_GB2312" w:hAnsi="Calibri" w:eastAsia="仿宋_GB2312"/>
          <w:sz w:val="30"/>
          <w:szCs w:val="30"/>
        </w:rPr>
      </w:pPr>
      <w:r>
        <w:rPr>
          <w:rFonts w:hint="eastAsia" w:ascii="仿宋_GB2312" w:hAnsi="Calibri" w:eastAsia="仿宋_GB2312"/>
          <w:sz w:val="30"/>
          <w:szCs w:val="30"/>
        </w:rPr>
        <w:t>协议回购的质押券、折算比例、回购利率、回购期限、成交金额等由回购双方自主协商确定。债券投资者应当依据法律、行政法规、部门规章、其他规范性文件以及本所、登记结算机构业务规则的规定，合理商定协议回购交易要素的具体内容，不得存在误导、欺诈、市场操纵或利益输送行为。</w:t>
      </w:r>
    </w:p>
    <w:p>
      <w:pPr>
        <w:spacing w:line="600" w:lineRule="exact"/>
        <w:ind w:left="567"/>
        <w:outlineLvl w:val="3"/>
        <w:rPr>
          <w:rFonts w:ascii="仿宋_GB2312" w:eastAsia="仿宋_GB2312"/>
          <w:b/>
          <w:sz w:val="30"/>
          <w:szCs w:val="30"/>
        </w:rPr>
      </w:pPr>
      <w:r>
        <w:rPr>
          <w:rFonts w:hint="eastAsia" w:ascii="仿宋_GB2312" w:eastAsia="仿宋_GB2312"/>
          <w:b/>
          <w:sz w:val="30"/>
          <w:szCs w:val="30"/>
        </w:rPr>
        <w:t>（2）协议回购交易申报</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本所接受协议回购申报的时间为每个交易日的9：00至11：30，13：00至</w:t>
      </w:r>
      <w:r>
        <w:rPr>
          <w:rFonts w:ascii="仿宋_GB2312" w:hAnsi="Calibri" w:eastAsia="仿宋_GB2312"/>
          <w:sz w:val="30"/>
          <w:szCs w:val="30"/>
        </w:rPr>
        <w:t>15</w:t>
      </w:r>
      <w:r>
        <w:rPr>
          <w:rFonts w:hint="eastAsia" w:ascii="仿宋_GB2312" w:hAnsi="Calibri" w:eastAsia="仿宋_GB2312"/>
          <w:sz w:val="30"/>
          <w:szCs w:val="30"/>
        </w:rPr>
        <w:t>：3</w:t>
      </w:r>
      <w:r>
        <w:rPr>
          <w:rFonts w:ascii="仿宋_GB2312" w:hAnsi="Calibri" w:eastAsia="仿宋_GB2312"/>
          <w:sz w:val="30"/>
          <w:szCs w:val="30"/>
        </w:rPr>
        <w:t>0</w:t>
      </w:r>
      <w:r>
        <w:rPr>
          <w:rFonts w:hint="eastAsia" w:ascii="仿宋_GB2312" w:hAnsi="Calibri" w:eastAsia="仿宋_GB2312"/>
          <w:sz w:val="30"/>
          <w:szCs w:val="30"/>
        </w:rPr>
        <w:t>。本所可以根据市场需要调整协议回购的申报时间。</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协议回购的期限不得超过365天，且不得超过质押券的存续期间。协议回购的利率和折算比例不得超过100%。</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1）意向申报</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债券投资者可以通过固定收益平台进行意向申报。意向申报是指债券投资者为寻找交易对手方发送的，表明协议回购意向的申报。意向申报应当至少包含回购方向等交易要素信息。意向申报不能直接成交。</w:t>
      </w:r>
    </w:p>
    <w:p>
      <w:pPr>
        <w:adjustRightInd w:val="0"/>
        <w:snapToGrid w:val="0"/>
        <w:spacing w:line="600" w:lineRule="exact"/>
        <w:ind w:firstLine="600" w:firstLineChars="200"/>
        <w:rPr>
          <w:rFonts w:ascii="仿宋_GB2312" w:hAnsi="宋体" w:eastAsia="仿宋_GB2312"/>
          <w:sz w:val="30"/>
          <w:szCs w:val="30"/>
        </w:rPr>
      </w:pPr>
      <w:r>
        <w:rPr>
          <w:rFonts w:hint="eastAsia" w:ascii="仿宋_GB2312" w:hAnsi="Calibri" w:eastAsia="仿宋_GB2312"/>
          <w:sz w:val="30"/>
          <w:szCs w:val="30"/>
        </w:rPr>
        <w:t>意向申报</w:t>
      </w:r>
      <w:r>
        <w:rPr>
          <w:rFonts w:hint="eastAsia" w:ascii="仿宋_GB2312" w:hAnsi="宋体" w:eastAsia="仿宋_GB2312"/>
          <w:sz w:val="30"/>
          <w:szCs w:val="30"/>
        </w:rPr>
        <w:t>具体要素及要素说明如下：</w:t>
      </w:r>
    </w:p>
    <w:tbl>
      <w:tblPr>
        <w:tblStyle w:val="3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3"/>
        <w:gridCol w:w="6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要素名称</w:t>
            </w:r>
          </w:p>
        </w:tc>
        <w:tc>
          <w:tcPr>
            <w:tcW w:w="3689"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回购方向</w:t>
            </w:r>
          </w:p>
        </w:tc>
        <w:tc>
          <w:tcPr>
            <w:tcW w:w="368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正回购或逆回购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回购期限</w:t>
            </w:r>
          </w:p>
        </w:tc>
        <w:tc>
          <w:tcPr>
            <w:tcW w:w="368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回购到期日-成交日期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质押券代码</w:t>
            </w:r>
          </w:p>
        </w:tc>
        <w:tc>
          <w:tcPr>
            <w:tcW w:w="368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质押债券的代码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质押券简称</w:t>
            </w:r>
          </w:p>
        </w:tc>
        <w:tc>
          <w:tcPr>
            <w:tcW w:w="368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质押债券的简称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回购利率</w:t>
            </w:r>
          </w:p>
        </w:tc>
        <w:tc>
          <w:tcPr>
            <w:tcW w:w="368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正回购方付给逆回购方的资金价格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折算比例</w:t>
            </w:r>
          </w:p>
        </w:tc>
        <w:tc>
          <w:tcPr>
            <w:tcW w:w="368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成交金额/质押券总面额</w:t>
            </w:r>
            <w:r>
              <w:rPr>
                <w:rFonts w:ascii="仿宋_GB2312" w:eastAsia="仿宋_GB2312"/>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质押数量</w:t>
            </w:r>
          </w:p>
        </w:tc>
        <w:tc>
          <w:tcPr>
            <w:tcW w:w="368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质押券数量，以千元面额为单位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质押券总面额</w:t>
            </w:r>
          </w:p>
        </w:tc>
        <w:tc>
          <w:tcPr>
            <w:tcW w:w="368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质押券数量*单张质押券面额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成交金额</w:t>
            </w:r>
          </w:p>
        </w:tc>
        <w:tc>
          <w:tcPr>
            <w:tcW w:w="368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正回购方融入的资金额度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回购到期日</w:t>
            </w:r>
          </w:p>
        </w:tc>
        <w:tc>
          <w:tcPr>
            <w:tcW w:w="368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债券交易参与人确定的回购到期日期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首次结算日</w:t>
            </w:r>
          </w:p>
        </w:tc>
        <w:tc>
          <w:tcPr>
            <w:tcW w:w="368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31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到期结算日</w:t>
            </w:r>
          </w:p>
        </w:tc>
        <w:tc>
          <w:tcPr>
            <w:tcW w:w="368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到期结算日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31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申报日期</w:t>
            </w:r>
          </w:p>
        </w:tc>
        <w:tc>
          <w:tcPr>
            <w:tcW w:w="368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交易日期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31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交易员代码</w:t>
            </w:r>
          </w:p>
        </w:tc>
        <w:tc>
          <w:tcPr>
            <w:tcW w:w="368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意向申报方交易员代码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交易员名称</w:t>
            </w:r>
          </w:p>
        </w:tc>
        <w:tc>
          <w:tcPr>
            <w:tcW w:w="368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意向申报方交易员名称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债券交易参与人</w:t>
            </w:r>
          </w:p>
        </w:tc>
        <w:tc>
          <w:tcPr>
            <w:tcW w:w="368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意向申报方债券交易参与人名称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备注</w:t>
            </w:r>
          </w:p>
        </w:tc>
        <w:tc>
          <w:tcPr>
            <w:tcW w:w="368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输入联系方式等信息</w:t>
            </w:r>
          </w:p>
        </w:tc>
      </w:tr>
    </w:tbl>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2）协商成交申报</w:t>
      </w:r>
      <w:bookmarkStart w:id="1872" w:name="18"/>
    </w:p>
    <w:bookmarkEnd w:id="1872"/>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协议回购经双方协商一致后，由正回购方通过固定收益平台进行协商成交申报。协商成交申报由正回购方填妥交易要素后发送到逆回购方，经逆回购方进行确认后，由固定收益平台确认成交。双方应当承认成交结果，并按约定履行义务。</w:t>
      </w:r>
    </w:p>
    <w:p>
      <w:pPr>
        <w:adjustRightInd w:val="0"/>
        <w:snapToGrid w:val="0"/>
        <w:spacing w:line="600" w:lineRule="exact"/>
        <w:ind w:firstLine="600" w:firstLineChars="200"/>
        <w:rPr>
          <w:rFonts w:ascii="仿宋_GB2312" w:hAnsi="宋体" w:eastAsia="仿宋_GB2312"/>
          <w:sz w:val="30"/>
          <w:szCs w:val="30"/>
        </w:rPr>
      </w:pPr>
      <w:r>
        <w:rPr>
          <w:rFonts w:hint="eastAsia" w:ascii="仿宋_GB2312" w:hAnsi="Calibri" w:eastAsia="仿宋_GB2312"/>
          <w:sz w:val="30"/>
          <w:szCs w:val="30"/>
        </w:rPr>
        <w:t>协商成交申报的</w:t>
      </w:r>
      <w:r>
        <w:rPr>
          <w:rFonts w:hint="eastAsia" w:ascii="仿宋_GB2312" w:hAnsi="宋体" w:eastAsia="仿宋_GB2312"/>
          <w:sz w:val="30"/>
          <w:szCs w:val="30"/>
        </w:rPr>
        <w:t>具体要素及要素说明如下：</w:t>
      </w:r>
    </w:p>
    <w:tbl>
      <w:tblPr>
        <w:tblStyle w:val="36"/>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37"/>
        <w:gridCol w:w="6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7"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要素名称</w:t>
            </w:r>
          </w:p>
        </w:tc>
        <w:tc>
          <w:tcPr>
            <w:tcW w:w="6018" w:type="dxa"/>
          </w:tcPr>
          <w:p>
            <w:pPr>
              <w:adjustRightInd w:val="0"/>
              <w:snapToGrid w:val="0"/>
              <w:ind w:firstLine="482"/>
              <w:rPr>
                <w:rFonts w:ascii="仿宋_GB2312" w:eastAsia="仿宋_GB2312"/>
                <w:b/>
                <w:kern w:val="0"/>
                <w:sz w:val="24"/>
                <w:szCs w:val="24"/>
              </w:rPr>
            </w:pPr>
            <w:r>
              <w:rPr>
                <w:rFonts w:hint="eastAsia" w:ascii="仿宋_GB2312" w:eastAsia="仿宋_GB2312"/>
                <w:b/>
                <w:kern w:val="0"/>
                <w:sz w:val="24"/>
                <w:szCs w:val="24"/>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7"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回购方向</w:t>
            </w:r>
          </w:p>
        </w:tc>
        <w:tc>
          <w:tcPr>
            <w:tcW w:w="6018"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默认正回购，协商成交申报只能正回购方发起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7"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回购期限</w:t>
            </w:r>
          </w:p>
        </w:tc>
        <w:tc>
          <w:tcPr>
            <w:tcW w:w="6018"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即成交日至回购到期日的实际天数。回购期限按自然日计算，以天为单位，含成交日，不含回购到期日；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7"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首次结算日</w:t>
            </w:r>
          </w:p>
        </w:tc>
        <w:tc>
          <w:tcPr>
            <w:tcW w:w="6018"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7"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回购到期日</w:t>
            </w:r>
          </w:p>
        </w:tc>
        <w:tc>
          <w:tcPr>
            <w:tcW w:w="6018"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回购双方确定的回购到期日期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7"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证券账户</w:t>
            </w:r>
          </w:p>
        </w:tc>
        <w:tc>
          <w:tcPr>
            <w:tcW w:w="6018"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正回购方的证券账户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7"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交易单元号</w:t>
            </w:r>
          </w:p>
        </w:tc>
        <w:tc>
          <w:tcPr>
            <w:tcW w:w="6018"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正回购方证券账号指定交易单元号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7"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对手方交易员代码</w:t>
            </w:r>
          </w:p>
        </w:tc>
        <w:tc>
          <w:tcPr>
            <w:tcW w:w="6018"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对手方交易员代码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7"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质押券代码</w:t>
            </w:r>
          </w:p>
        </w:tc>
        <w:tc>
          <w:tcPr>
            <w:tcW w:w="6018"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质押债券的代码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7"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质押券数量</w:t>
            </w:r>
          </w:p>
        </w:tc>
        <w:tc>
          <w:tcPr>
            <w:tcW w:w="6018"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质押券数量，以千元面额为单位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7"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折算比例</w:t>
            </w:r>
          </w:p>
        </w:tc>
        <w:tc>
          <w:tcPr>
            <w:tcW w:w="6018"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成交金额/质押券总面额</w:t>
            </w:r>
            <w:r>
              <w:rPr>
                <w:rFonts w:ascii="仿宋_GB2312" w:eastAsia="仿宋_GB2312"/>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2737"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成交金额</w:t>
            </w:r>
          </w:p>
        </w:tc>
        <w:tc>
          <w:tcPr>
            <w:tcW w:w="6018"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正回购方融入的资金额度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737"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回购利率</w:t>
            </w:r>
          </w:p>
        </w:tc>
        <w:tc>
          <w:tcPr>
            <w:tcW w:w="6018"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即正回购方支付给逆回购方在回购期间融入资金的利息与融入资金的比例，以年利率（%）表示，保留三位小数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2737"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补充条款</w:t>
            </w:r>
          </w:p>
        </w:tc>
        <w:tc>
          <w:tcPr>
            <w:tcW w:w="6018"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交易双方的补充约定条款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2737"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成交日</w:t>
            </w:r>
          </w:p>
        </w:tc>
        <w:tc>
          <w:tcPr>
            <w:tcW w:w="6018"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当前交易日，自动显示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2737"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到期结算日</w:t>
            </w:r>
          </w:p>
        </w:tc>
        <w:tc>
          <w:tcPr>
            <w:tcW w:w="6018"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到期结算日，自动显示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7"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实际占款天数</w:t>
            </w:r>
          </w:p>
        </w:tc>
        <w:tc>
          <w:tcPr>
            <w:tcW w:w="6018"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到期结算日-首期结算日，自动显示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7"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对手方交易员名称</w:t>
            </w:r>
          </w:p>
        </w:tc>
        <w:tc>
          <w:tcPr>
            <w:tcW w:w="6018"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对手方交易员名称，自动显示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7"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对手方债券交易参与人</w:t>
            </w:r>
          </w:p>
        </w:tc>
        <w:tc>
          <w:tcPr>
            <w:tcW w:w="6018"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对手方债券交易参与人名称，自动显示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7"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质押券总面额合计</w:t>
            </w:r>
          </w:p>
        </w:tc>
        <w:tc>
          <w:tcPr>
            <w:tcW w:w="6018"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多券申报券总面额合计，自动显示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7"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成交金额合计</w:t>
            </w:r>
          </w:p>
        </w:tc>
        <w:tc>
          <w:tcPr>
            <w:tcW w:w="6018"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多券申报正回购方融入的资金额度合计，自动显示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7"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回购利息合计</w:t>
            </w:r>
          </w:p>
        </w:tc>
        <w:tc>
          <w:tcPr>
            <w:tcW w:w="6018"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多券申报成交金额×回购利率×实际占款天数/365</w:t>
            </w:r>
            <w:r>
              <w:rPr>
                <w:rFonts w:ascii="仿宋_GB2312" w:eastAsia="仿宋_GB2312"/>
                <w:kern w:val="0"/>
                <w:sz w:val="24"/>
                <w:szCs w:val="24"/>
              </w:rPr>
              <w:t xml:space="preserve"> </w:t>
            </w:r>
            <w:r>
              <w:rPr>
                <w:rFonts w:hint="eastAsia" w:ascii="仿宋_GB2312" w:eastAsia="仿宋_GB2312"/>
                <w:kern w:val="0"/>
                <w:sz w:val="24"/>
                <w:szCs w:val="24"/>
              </w:rPr>
              <w:t>合计，自动显示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7"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到期结算金额合计</w:t>
            </w:r>
          </w:p>
        </w:tc>
        <w:tc>
          <w:tcPr>
            <w:tcW w:w="6018"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多券申报为到期日正回购方返回的金额合计，自动显示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7"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交易员代码</w:t>
            </w:r>
          </w:p>
        </w:tc>
        <w:tc>
          <w:tcPr>
            <w:tcW w:w="6018"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正回购方交易员代码，自动显示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7"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交易员名称</w:t>
            </w:r>
          </w:p>
        </w:tc>
        <w:tc>
          <w:tcPr>
            <w:tcW w:w="6018"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正回购方交易员名称，自动显示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7"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债券交易参与人</w:t>
            </w:r>
          </w:p>
        </w:tc>
        <w:tc>
          <w:tcPr>
            <w:tcW w:w="6018"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正回购方债券交易参与人名称，自动显示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7"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质押券简称</w:t>
            </w:r>
          </w:p>
        </w:tc>
        <w:tc>
          <w:tcPr>
            <w:tcW w:w="6018"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质押债券的简称，自动显示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7"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质押券总面额</w:t>
            </w:r>
          </w:p>
        </w:tc>
        <w:tc>
          <w:tcPr>
            <w:tcW w:w="6018"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质押数量*单张质押券面额，自动显示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7"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回购利息</w:t>
            </w:r>
          </w:p>
        </w:tc>
        <w:tc>
          <w:tcPr>
            <w:tcW w:w="6018"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成交金额×回购利率×实际占款天数/365，自动显示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7"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到期结算金额合计</w:t>
            </w:r>
          </w:p>
        </w:tc>
        <w:tc>
          <w:tcPr>
            <w:tcW w:w="6018"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多券申报为到期日正回购方返回的金额合计，自动显示</w:t>
            </w:r>
          </w:p>
        </w:tc>
      </w:tr>
    </w:tbl>
    <w:p>
      <w:pPr>
        <w:spacing w:line="600" w:lineRule="exact"/>
        <w:ind w:left="567"/>
        <w:outlineLvl w:val="3"/>
        <w:rPr>
          <w:rFonts w:ascii="仿宋_GB2312" w:eastAsia="仿宋_GB2312"/>
          <w:b/>
          <w:sz w:val="30"/>
          <w:szCs w:val="30"/>
        </w:rPr>
      </w:pPr>
      <w:r>
        <w:rPr>
          <w:rFonts w:hint="eastAsia" w:ascii="仿宋_GB2312" w:eastAsia="仿宋_GB2312"/>
          <w:b/>
          <w:sz w:val="30"/>
          <w:szCs w:val="30"/>
        </w:rPr>
        <w:t>（3）出入库效率</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正回购方当日买入的债券，属于非净额结算券种的，当日可以作为协议回购的质押券；属于净额结算券种的，当日不得作为协议回购的质押券。正回购方已经申报用于协议回购的质押券，属于净额结算券种的，当日不得申报卖出。</w:t>
      </w:r>
      <w:bookmarkStart w:id="1873" w:name="19"/>
    </w:p>
    <w:bookmarkEnd w:id="1873"/>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正回购方可以通过成交申报批量提交多个质押券，经逆回购方确认申报后，固定收益平台按质押券种分拆逐笔成交。</w:t>
      </w:r>
    </w:p>
    <w:p>
      <w:pPr>
        <w:spacing w:line="600" w:lineRule="exact"/>
        <w:ind w:left="567"/>
        <w:outlineLvl w:val="3"/>
        <w:rPr>
          <w:rFonts w:ascii="仿宋_GB2312" w:eastAsia="仿宋_GB2312"/>
          <w:b/>
          <w:sz w:val="30"/>
          <w:szCs w:val="30"/>
        </w:rPr>
      </w:pPr>
      <w:r>
        <w:rPr>
          <w:rFonts w:hint="eastAsia" w:ascii="仿宋_GB2312" w:eastAsia="仿宋_GB2312"/>
          <w:b/>
          <w:sz w:val="30"/>
          <w:szCs w:val="30"/>
        </w:rPr>
        <w:t>（4）到期处理</w:t>
      </w:r>
      <w:bookmarkStart w:id="1874" w:name="21"/>
    </w:p>
    <w:bookmarkEnd w:id="1874"/>
    <w:p>
      <w:pPr>
        <w:adjustRightInd w:val="0"/>
        <w:snapToGrid w:val="0"/>
        <w:spacing w:line="600" w:lineRule="exact"/>
        <w:ind w:firstLine="600"/>
        <w:rPr>
          <w:rFonts w:ascii="仿宋_GB2312" w:hAnsi="Calibri" w:eastAsia="仿宋_GB2312"/>
          <w:sz w:val="30"/>
          <w:szCs w:val="30"/>
        </w:rPr>
      </w:pPr>
      <w:r>
        <w:rPr>
          <w:rFonts w:hint="eastAsia" w:ascii="仿宋_GB2312" w:hAnsi="Calibri" w:eastAsia="仿宋_GB2312"/>
          <w:sz w:val="30"/>
          <w:szCs w:val="30"/>
        </w:rPr>
        <w:t>协议回购到期结算日，正回购方应当通过固定收益平台进行到期确认申报或者到期续做申报。</w:t>
      </w:r>
    </w:p>
    <w:p>
      <w:pPr>
        <w:spacing w:line="600" w:lineRule="exact"/>
        <w:ind w:left="567"/>
        <w:outlineLvl w:val="3"/>
        <w:rPr>
          <w:rFonts w:ascii="仿宋_GB2312" w:hAnsi="黑体" w:eastAsia="仿宋_GB2312"/>
          <w:b/>
          <w:sz w:val="30"/>
          <w:szCs w:val="30"/>
        </w:rPr>
      </w:pPr>
      <w:r>
        <w:rPr>
          <w:rFonts w:hint="eastAsia" w:ascii="仿宋_GB2312" w:hAnsi="黑体" w:eastAsia="仿宋_GB2312"/>
          <w:b/>
          <w:sz w:val="30"/>
          <w:szCs w:val="30"/>
        </w:rPr>
        <w:t>1）</w:t>
      </w:r>
      <w:r>
        <w:rPr>
          <w:rFonts w:hint="eastAsia" w:ascii="仿宋_GB2312" w:eastAsia="仿宋_GB2312"/>
          <w:b/>
          <w:sz w:val="30"/>
          <w:szCs w:val="30"/>
        </w:rPr>
        <w:t>到期确认申报</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到期确认申报是指正回购方确认履行到期回购义务的申报。到期确认申报由正回购方发起，固定收益平台予以确认，逆回购方无需进行确认申报。</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到期确认申报的</w:t>
      </w:r>
      <w:r>
        <w:rPr>
          <w:rFonts w:hint="eastAsia" w:ascii="仿宋_GB2312" w:hAnsi="宋体" w:eastAsia="仿宋_GB2312"/>
          <w:sz w:val="30"/>
          <w:szCs w:val="30"/>
        </w:rPr>
        <w:t>具体要素及要素说明如下</w:t>
      </w:r>
      <w:r>
        <w:rPr>
          <w:rFonts w:hint="eastAsia" w:ascii="仿宋_GB2312" w:hAnsi="Calibri" w:eastAsia="仿宋_GB2312"/>
          <w:sz w:val="30"/>
          <w:szCs w:val="30"/>
        </w:rPr>
        <w:t>：</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0"/>
        <w:gridCol w:w="5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要素名称</w:t>
            </w:r>
          </w:p>
        </w:tc>
        <w:tc>
          <w:tcPr>
            <w:tcW w:w="5862" w:type="dxa"/>
          </w:tcPr>
          <w:p>
            <w:pPr>
              <w:adjustRightInd w:val="0"/>
              <w:snapToGrid w:val="0"/>
              <w:ind w:firstLine="482"/>
              <w:rPr>
                <w:rFonts w:ascii="仿宋_GB2312" w:eastAsia="仿宋_GB2312"/>
                <w:b/>
                <w:kern w:val="0"/>
                <w:sz w:val="24"/>
                <w:szCs w:val="24"/>
              </w:rPr>
            </w:pPr>
            <w:r>
              <w:rPr>
                <w:rFonts w:hint="eastAsia" w:ascii="仿宋_GB2312" w:eastAsia="仿宋_GB2312"/>
                <w:b/>
                <w:kern w:val="0"/>
                <w:sz w:val="24"/>
                <w:szCs w:val="24"/>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660"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对手方交易员代码</w:t>
            </w:r>
          </w:p>
        </w:tc>
        <w:tc>
          <w:tcPr>
            <w:tcW w:w="5862"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默认显示原始申报的对手方交易员代码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正回购方交易单元号</w:t>
            </w:r>
          </w:p>
        </w:tc>
        <w:tc>
          <w:tcPr>
            <w:tcW w:w="5862"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默认显示正回购方证券账号指定交易单元号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补充条款</w:t>
            </w:r>
          </w:p>
        </w:tc>
        <w:tc>
          <w:tcPr>
            <w:tcW w:w="5862"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交易双方的补充约定条款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对手方交易员名称</w:t>
            </w:r>
          </w:p>
        </w:tc>
        <w:tc>
          <w:tcPr>
            <w:tcW w:w="5862"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对手方交易员名称,自动显示，无需输入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质押券代码</w:t>
            </w:r>
          </w:p>
        </w:tc>
        <w:tc>
          <w:tcPr>
            <w:tcW w:w="5862"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质押债券的代码</w:t>
            </w:r>
            <w:r>
              <w:rPr>
                <w:rFonts w:ascii="仿宋_GB2312" w:eastAsia="仿宋_GB2312"/>
                <w:kern w:val="0"/>
                <w:sz w:val="24"/>
                <w:szCs w:val="24"/>
              </w:rPr>
              <w:t>,</w:t>
            </w:r>
            <w:r>
              <w:rPr>
                <w:rFonts w:hint="eastAsia" w:ascii="仿宋_GB2312" w:eastAsia="仿宋_GB2312"/>
                <w:kern w:val="0"/>
                <w:sz w:val="24"/>
                <w:szCs w:val="24"/>
              </w:rPr>
              <w:t>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质押券简称</w:t>
            </w:r>
          </w:p>
        </w:tc>
        <w:tc>
          <w:tcPr>
            <w:tcW w:w="5862"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质押债券的简称，自动显示，无需输入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质押数量</w:t>
            </w:r>
          </w:p>
        </w:tc>
        <w:tc>
          <w:tcPr>
            <w:tcW w:w="5862"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质押券数量，以千元面额为单位，自动显示，无需输入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质押券总面额</w:t>
            </w:r>
          </w:p>
        </w:tc>
        <w:tc>
          <w:tcPr>
            <w:tcW w:w="5862"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质押数量*单张质押券面额，自动显示，无需输入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实际折算比例</w:t>
            </w:r>
          </w:p>
        </w:tc>
        <w:tc>
          <w:tcPr>
            <w:tcW w:w="5862"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成交金额/质押券总面额*100%，自动显示，无需输入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回购利率</w:t>
            </w:r>
          </w:p>
        </w:tc>
        <w:tc>
          <w:tcPr>
            <w:tcW w:w="5862"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正回购方付给逆回购方的资金价格，自动显示，无需输入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回购方向</w:t>
            </w:r>
          </w:p>
        </w:tc>
        <w:tc>
          <w:tcPr>
            <w:tcW w:w="5862"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默认正回购，到期确认申报只能正回购方发起，自动显示，无需输入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2660"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成交编号</w:t>
            </w:r>
          </w:p>
        </w:tc>
        <w:tc>
          <w:tcPr>
            <w:tcW w:w="5862"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系统给成交单分配的唯一标识，自动显示，无需输入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首次结算日</w:t>
            </w:r>
          </w:p>
        </w:tc>
        <w:tc>
          <w:tcPr>
            <w:tcW w:w="5862"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首次结算日，自动显示，无需输入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回购到期日</w:t>
            </w:r>
          </w:p>
        </w:tc>
        <w:tc>
          <w:tcPr>
            <w:tcW w:w="5862"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回购双方确定的回购到期日期，自动显示，无需输入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到期结算日</w:t>
            </w:r>
          </w:p>
        </w:tc>
        <w:tc>
          <w:tcPr>
            <w:tcW w:w="5862"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到期结算日，自动显示，无需输入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回购期限</w:t>
            </w:r>
          </w:p>
        </w:tc>
        <w:tc>
          <w:tcPr>
            <w:tcW w:w="5862"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即成交日至回购到期日的实际天数。回购期限按自然日计算，以天为单位，含成交日，不含回购到期日，自动显示，无需输入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实际占款天数</w:t>
            </w:r>
          </w:p>
        </w:tc>
        <w:tc>
          <w:tcPr>
            <w:tcW w:w="5862"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到期结算日-首期结算日，自动显示，无需输入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成交金额</w:t>
            </w:r>
          </w:p>
        </w:tc>
        <w:tc>
          <w:tcPr>
            <w:tcW w:w="5862"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正回购方融入的资金额度，自动显示，无需输入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回购利息</w:t>
            </w:r>
          </w:p>
        </w:tc>
        <w:tc>
          <w:tcPr>
            <w:tcW w:w="5862"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成交金额×回购利率×实际占款天数/365，自动显示，无需输入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到期结算金额</w:t>
            </w:r>
          </w:p>
        </w:tc>
        <w:tc>
          <w:tcPr>
            <w:tcW w:w="5862"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到期日正回购方返回的金额，自动显示，无需输入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首次结算方式</w:t>
            </w:r>
          </w:p>
        </w:tc>
        <w:tc>
          <w:tcPr>
            <w:tcW w:w="5862"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默认勾选逐笔全额结算方式</w:t>
            </w:r>
            <w:r>
              <w:rPr>
                <w:rFonts w:ascii="仿宋_GB2312" w:eastAsia="仿宋_GB2312"/>
                <w:kern w:val="0"/>
                <w:sz w:val="24"/>
                <w:szCs w:val="24"/>
              </w:rPr>
              <w:t xml:space="preserve">, </w:t>
            </w:r>
            <w:r>
              <w:rPr>
                <w:rFonts w:hint="eastAsia" w:ascii="仿宋_GB2312" w:eastAsia="仿宋_GB2312"/>
                <w:kern w:val="0"/>
                <w:sz w:val="24"/>
                <w:szCs w:val="24"/>
              </w:rPr>
              <w:t>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到期结算方式</w:t>
            </w:r>
          </w:p>
        </w:tc>
        <w:tc>
          <w:tcPr>
            <w:tcW w:w="5862"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默认勾选逐笔全额结算方式</w:t>
            </w:r>
            <w:r>
              <w:rPr>
                <w:rFonts w:ascii="仿宋_GB2312" w:eastAsia="仿宋_GB2312"/>
                <w:kern w:val="0"/>
                <w:sz w:val="24"/>
                <w:szCs w:val="24"/>
              </w:rPr>
              <w:t>,</w:t>
            </w:r>
            <w:r>
              <w:rPr>
                <w:rFonts w:hint="eastAsia" w:ascii="仿宋_GB2312" w:eastAsia="仿宋_GB2312"/>
                <w:kern w:val="0"/>
                <w:sz w:val="24"/>
                <w:szCs w:val="24"/>
              </w:rPr>
              <w:t>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正回购方证券账户</w:t>
            </w:r>
          </w:p>
        </w:tc>
        <w:tc>
          <w:tcPr>
            <w:tcW w:w="5862"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正回购方证券账户号码，自动显示，无需输入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正回购方债券交易参与人</w:t>
            </w:r>
          </w:p>
        </w:tc>
        <w:tc>
          <w:tcPr>
            <w:tcW w:w="5862"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正回购方交易的结算参与人名称，自动显示，无需输入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正回购方交易员代码</w:t>
            </w:r>
          </w:p>
        </w:tc>
        <w:tc>
          <w:tcPr>
            <w:tcW w:w="5862"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正回购方交易员代码，自动显示，无需输入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60"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正回购方交易员名称</w:t>
            </w:r>
          </w:p>
        </w:tc>
        <w:tc>
          <w:tcPr>
            <w:tcW w:w="5862"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正回购方交易员名称，自动显示，无需输入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逆回购方证券账户</w:t>
            </w:r>
          </w:p>
        </w:tc>
        <w:tc>
          <w:tcPr>
            <w:tcW w:w="5862"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逆回购方证券账户号码，自动显示，无需输入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逆回购方交易单元号</w:t>
            </w:r>
          </w:p>
        </w:tc>
        <w:tc>
          <w:tcPr>
            <w:tcW w:w="5862"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逆回购方证券账号指定交易单元号，自动显示，无需输入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逆回购方债券交易参与人</w:t>
            </w:r>
          </w:p>
        </w:tc>
        <w:tc>
          <w:tcPr>
            <w:tcW w:w="5862"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逆回购方交易的结算参与人名称，自动显示，无需输入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逆回购方交易员代码</w:t>
            </w:r>
          </w:p>
        </w:tc>
        <w:tc>
          <w:tcPr>
            <w:tcW w:w="5862"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逆回购方交易员代码，自动显示，无需输入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逆回购方交易员名称</w:t>
            </w:r>
          </w:p>
        </w:tc>
        <w:tc>
          <w:tcPr>
            <w:tcW w:w="5862"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逆回购方交易员名称，自动显示，无需输入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质权人名称</w:t>
            </w:r>
          </w:p>
        </w:tc>
        <w:tc>
          <w:tcPr>
            <w:tcW w:w="5862"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占有质押券的债权人名称，默认显示逆回购方名称，自动显示，无需输入</w:t>
            </w:r>
          </w:p>
        </w:tc>
      </w:tr>
    </w:tbl>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到期回购的质押券解除质押登记后，属于净额结算券种的，当日暂不可通过净额结算方式卖出，但可以通过RTGS结算方式卖出；不属于净额结算券种的，当日可卖出。</w:t>
      </w:r>
    </w:p>
    <w:p>
      <w:pPr>
        <w:spacing w:line="600" w:lineRule="exact"/>
        <w:ind w:left="567"/>
        <w:outlineLvl w:val="3"/>
        <w:rPr>
          <w:rFonts w:ascii="仿宋_GB2312" w:hAnsi="黑体" w:eastAsia="仿宋_GB2312"/>
          <w:b/>
          <w:sz w:val="30"/>
          <w:szCs w:val="30"/>
        </w:rPr>
      </w:pPr>
      <w:r>
        <w:rPr>
          <w:rFonts w:hint="eastAsia" w:ascii="仿宋_GB2312" w:hAnsi="黑体" w:eastAsia="仿宋_GB2312"/>
          <w:b/>
          <w:sz w:val="30"/>
          <w:szCs w:val="30"/>
        </w:rPr>
        <w:t>2）</w:t>
      </w:r>
      <w:r>
        <w:rPr>
          <w:rFonts w:hint="eastAsia" w:ascii="仿宋_GB2312" w:eastAsia="仿宋_GB2312"/>
          <w:b/>
          <w:sz w:val="30"/>
          <w:szCs w:val="30"/>
        </w:rPr>
        <w:t>到期续做申报</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到期续做申报是指正回购方确认履行到期回购义务，同时使用到期回购的全部质押券进行一笔新的协议回购，并约定在到期回购的质押券解除质押登记后用于新的协议回购。到期续做申报由正回购方发起，经续做逆回购方进行确认申报后，由固定收益平台确认成交。</w:t>
      </w:r>
    </w:p>
    <w:p>
      <w:pPr>
        <w:adjustRightInd w:val="0"/>
        <w:snapToGrid w:val="0"/>
        <w:spacing w:line="600" w:lineRule="exact"/>
        <w:ind w:firstLine="600" w:firstLineChars="200"/>
        <w:rPr>
          <w:rFonts w:ascii="仿宋_GB2312" w:hAnsi="宋体" w:eastAsia="仿宋_GB2312"/>
          <w:sz w:val="30"/>
          <w:szCs w:val="30"/>
        </w:rPr>
      </w:pPr>
      <w:r>
        <w:rPr>
          <w:rFonts w:hint="eastAsia" w:ascii="仿宋_GB2312" w:hAnsi="Calibri" w:eastAsia="仿宋_GB2312"/>
          <w:sz w:val="30"/>
          <w:szCs w:val="30"/>
        </w:rPr>
        <w:t>到期续做申报的</w:t>
      </w:r>
      <w:r>
        <w:rPr>
          <w:rFonts w:hint="eastAsia" w:ascii="仿宋_GB2312" w:hAnsi="宋体" w:eastAsia="仿宋_GB2312"/>
          <w:sz w:val="30"/>
          <w:szCs w:val="30"/>
        </w:rPr>
        <w:t>具体要素及要素说明如下：</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75"/>
        <w:gridCol w:w="5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要素名称</w:t>
            </w:r>
          </w:p>
        </w:tc>
        <w:tc>
          <w:tcPr>
            <w:tcW w:w="5847"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回购到期日</w:t>
            </w:r>
          </w:p>
        </w:tc>
        <w:tc>
          <w:tcPr>
            <w:tcW w:w="584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回购双方协商确定的回购到期日期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回购期限</w:t>
            </w:r>
          </w:p>
        </w:tc>
        <w:tc>
          <w:tcPr>
            <w:tcW w:w="584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即成交日至回购到期日的实际天数。回购期限按自然日计算，以天为单位，含成交日，不含回购到期日；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折算比例</w:t>
            </w:r>
          </w:p>
        </w:tc>
        <w:tc>
          <w:tcPr>
            <w:tcW w:w="584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成交金额/质押券总面额</w:t>
            </w:r>
            <w:r>
              <w:rPr>
                <w:rFonts w:ascii="仿宋_GB2312" w:eastAsia="仿宋_GB2312"/>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回购利率</w:t>
            </w:r>
          </w:p>
        </w:tc>
        <w:tc>
          <w:tcPr>
            <w:tcW w:w="584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正回购方付给逆回购方的资金价格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成交金额</w:t>
            </w:r>
          </w:p>
        </w:tc>
        <w:tc>
          <w:tcPr>
            <w:tcW w:w="584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正回购方融入的资金额度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交易单元号</w:t>
            </w:r>
          </w:p>
        </w:tc>
        <w:tc>
          <w:tcPr>
            <w:tcW w:w="584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默认显示正回购方证券账号指定交易单元号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对手方交易员代码</w:t>
            </w:r>
          </w:p>
        </w:tc>
        <w:tc>
          <w:tcPr>
            <w:tcW w:w="584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默认显示原始申报的对手方交易员代码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账户名称</w:t>
            </w:r>
          </w:p>
        </w:tc>
        <w:tc>
          <w:tcPr>
            <w:tcW w:w="584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本方账户名称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补充约定</w:t>
            </w:r>
          </w:p>
        </w:tc>
        <w:tc>
          <w:tcPr>
            <w:tcW w:w="584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交易双方的补充约定条款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回购利息</w:t>
            </w:r>
          </w:p>
        </w:tc>
        <w:tc>
          <w:tcPr>
            <w:tcW w:w="584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成交金额×回购利率×实际占款天数/365，自动显示，无需输入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到期结算金额</w:t>
            </w:r>
          </w:p>
        </w:tc>
        <w:tc>
          <w:tcPr>
            <w:tcW w:w="584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到期日正回购方返回的金额，自动显示，无需输入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实际占款天数</w:t>
            </w:r>
          </w:p>
        </w:tc>
        <w:tc>
          <w:tcPr>
            <w:tcW w:w="584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到期结算日-首期结算日，自动显示，无需输入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对手方交易员名称</w:t>
            </w:r>
          </w:p>
        </w:tc>
        <w:tc>
          <w:tcPr>
            <w:tcW w:w="584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对手方交易员名称，自动显示，无需输入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对手方债券交易参与人</w:t>
            </w:r>
          </w:p>
        </w:tc>
        <w:tc>
          <w:tcPr>
            <w:tcW w:w="584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对手方债券交易参与人名称，自动显示，无需输入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债券交易参与人</w:t>
            </w:r>
          </w:p>
        </w:tc>
        <w:tc>
          <w:tcPr>
            <w:tcW w:w="584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本方债券交易参与人名称，自动显示，无需输入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交易员代码</w:t>
            </w:r>
          </w:p>
        </w:tc>
        <w:tc>
          <w:tcPr>
            <w:tcW w:w="584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本方交易员代码，自动显示，无需输入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交易员名称</w:t>
            </w:r>
          </w:p>
        </w:tc>
        <w:tc>
          <w:tcPr>
            <w:tcW w:w="584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本方交易员名称，自动显示，无需输入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成交日期</w:t>
            </w:r>
          </w:p>
        </w:tc>
        <w:tc>
          <w:tcPr>
            <w:tcW w:w="584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当前交易日，自动显示，无需输入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到期结算日</w:t>
            </w:r>
          </w:p>
        </w:tc>
        <w:tc>
          <w:tcPr>
            <w:tcW w:w="584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到期结算日，自动显示，无需输入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7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质押券代码</w:t>
            </w:r>
          </w:p>
        </w:tc>
        <w:tc>
          <w:tcPr>
            <w:tcW w:w="584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质押债券的代码</w:t>
            </w:r>
            <w:r>
              <w:rPr>
                <w:rFonts w:ascii="仿宋_GB2312" w:eastAsia="仿宋_GB2312"/>
                <w:kern w:val="0"/>
                <w:sz w:val="24"/>
                <w:szCs w:val="24"/>
              </w:rPr>
              <w:t>,</w:t>
            </w:r>
            <w:r>
              <w:rPr>
                <w:rFonts w:hint="eastAsia" w:ascii="仿宋_GB2312" w:eastAsia="仿宋_GB2312"/>
                <w:kern w:val="0"/>
                <w:sz w:val="24"/>
                <w:szCs w:val="24"/>
              </w:rPr>
              <w:t>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质押券简称</w:t>
            </w:r>
          </w:p>
        </w:tc>
        <w:tc>
          <w:tcPr>
            <w:tcW w:w="584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质押债券的简称，自动显示，无需输入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质押券数量</w:t>
            </w:r>
          </w:p>
        </w:tc>
        <w:tc>
          <w:tcPr>
            <w:tcW w:w="584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质押券数量，以千元面额为单位，自动显示，无需输入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质押券总面额</w:t>
            </w:r>
          </w:p>
        </w:tc>
        <w:tc>
          <w:tcPr>
            <w:tcW w:w="584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质押数量*单张质押券面额，自动显示，无需输入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利息参考值</w:t>
            </w:r>
          </w:p>
        </w:tc>
        <w:tc>
          <w:tcPr>
            <w:tcW w:w="584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成交金额×回购利率×实际占款天数/365，自动显示，无需输入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到期结算金额</w:t>
            </w:r>
          </w:p>
        </w:tc>
        <w:tc>
          <w:tcPr>
            <w:tcW w:w="584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到期日正回购方返回的金额，自动显示，无需输入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回购方向</w:t>
            </w:r>
          </w:p>
        </w:tc>
        <w:tc>
          <w:tcPr>
            <w:tcW w:w="584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默认正回购，到期确认申报只能正回购方发起，自动显示，无需输入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证券账户</w:t>
            </w:r>
          </w:p>
        </w:tc>
        <w:tc>
          <w:tcPr>
            <w:tcW w:w="584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本方证券账户号码，自动显示，无需输入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原成交日期</w:t>
            </w:r>
          </w:p>
        </w:tc>
        <w:tc>
          <w:tcPr>
            <w:tcW w:w="584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原回购交易成交日期，自动显示，无需输入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原成交编号</w:t>
            </w:r>
          </w:p>
        </w:tc>
        <w:tc>
          <w:tcPr>
            <w:tcW w:w="584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原回购交易成交编号，自动显示，无需输入</w:t>
            </w:r>
          </w:p>
        </w:tc>
      </w:tr>
    </w:tbl>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到期续做的逆回购方可以为到期回购的逆回购方，也可以为其他第三方。到期续做申报的成交金额、回购利率、回购期限等交易要素由双方自行协商确定。</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到期续做达成的新的协议回购独立于到期回购，协议回购各方分别就相应的回购享有权利并履行义务。</w:t>
      </w:r>
      <w:bookmarkStart w:id="1875" w:name="24"/>
    </w:p>
    <w:bookmarkEnd w:id="1875"/>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存续期管理</w:t>
      </w:r>
      <w:r>
        <w:rPr>
          <w:rFonts w:ascii="仿宋_GB2312" w:eastAsia="仿宋_GB2312"/>
          <w:b/>
          <w:sz w:val="30"/>
          <w:szCs w:val="30"/>
        </w:rPr>
        <w:tab/>
      </w:r>
    </w:p>
    <w:p>
      <w:pPr>
        <w:spacing w:line="600" w:lineRule="exact"/>
        <w:ind w:left="567"/>
        <w:outlineLvl w:val="3"/>
        <w:rPr>
          <w:rFonts w:ascii="仿宋_GB2312" w:eastAsia="仿宋_GB2312"/>
          <w:b/>
          <w:sz w:val="30"/>
          <w:szCs w:val="30"/>
        </w:rPr>
      </w:pPr>
      <w:r>
        <w:rPr>
          <w:rFonts w:hint="eastAsia" w:ascii="仿宋_GB2312" w:eastAsia="仿宋_GB2312"/>
          <w:b/>
          <w:sz w:val="30"/>
          <w:szCs w:val="30"/>
        </w:rPr>
        <w:t>（1）换券申报</w:t>
      </w:r>
    </w:p>
    <w:p>
      <w:pPr>
        <w:adjustRightInd w:val="0"/>
        <w:snapToGrid w:val="0"/>
        <w:spacing w:line="600" w:lineRule="exact"/>
        <w:ind w:firstLine="600"/>
        <w:rPr>
          <w:rFonts w:ascii="仿宋_GB2312" w:hAnsi="Calibri" w:eastAsia="仿宋_GB2312"/>
          <w:sz w:val="30"/>
          <w:szCs w:val="30"/>
        </w:rPr>
      </w:pPr>
      <w:r>
        <w:rPr>
          <w:rFonts w:hint="eastAsia" w:ascii="仿宋_GB2312" w:hAnsi="Calibri" w:eastAsia="仿宋_GB2312"/>
          <w:sz w:val="30"/>
          <w:szCs w:val="30"/>
        </w:rPr>
        <w:t>协议回购确认成交后，在协议回购存续期间（不含首次结算日和到期结算日），经双方协商一致，可以对质押券进行变更。</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质押券变更申报由正回购方发起，经逆回购方进行确认申报后，由固定收益平台予以确认。</w:t>
      </w:r>
    </w:p>
    <w:p>
      <w:pPr>
        <w:adjustRightInd w:val="0"/>
        <w:snapToGrid w:val="0"/>
        <w:spacing w:line="600" w:lineRule="exact"/>
        <w:ind w:firstLine="600" w:firstLineChars="200"/>
        <w:rPr>
          <w:rFonts w:ascii="仿宋_GB2312" w:hAnsi="宋体" w:eastAsia="仿宋_GB2312"/>
          <w:sz w:val="30"/>
          <w:szCs w:val="30"/>
        </w:rPr>
      </w:pPr>
      <w:r>
        <w:rPr>
          <w:rFonts w:hint="eastAsia" w:ascii="仿宋_GB2312" w:hAnsi="Calibri" w:eastAsia="仿宋_GB2312"/>
          <w:sz w:val="30"/>
          <w:szCs w:val="30"/>
        </w:rPr>
        <w:t>质押券变更申报的</w:t>
      </w:r>
      <w:r>
        <w:rPr>
          <w:rFonts w:hint="eastAsia" w:ascii="仿宋_GB2312" w:hAnsi="宋体" w:eastAsia="仿宋_GB2312"/>
          <w:sz w:val="30"/>
          <w:szCs w:val="30"/>
        </w:rPr>
        <w:t>具体要素及要素说明如下：</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5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要素名称</w:t>
            </w:r>
          </w:p>
        </w:tc>
        <w:tc>
          <w:tcPr>
            <w:tcW w:w="5437"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2"/>
          </w:tcPr>
          <w:p>
            <w:pPr>
              <w:adjustRightInd w:val="0"/>
              <w:snapToGrid w:val="0"/>
              <w:jc w:val="center"/>
              <w:rPr>
                <w:rFonts w:ascii="仿宋_GB2312" w:eastAsia="仿宋_GB2312"/>
                <w:b/>
                <w:kern w:val="0"/>
                <w:sz w:val="24"/>
                <w:szCs w:val="24"/>
              </w:rPr>
            </w:pPr>
            <w:r>
              <w:rPr>
                <w:rFonts w:hint="eastAsia" w:ascii="仿宋_GB2312" w:eastAsia="仿宋_GB2312"/>
                <w:b/>
                <w:kern w:val="0"/>
                <w:sz w:val="24"/>
                <w:szCs w:val="24"/>
              </w:rPr>
              <w:t>新券申报信息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Pr>
          <w:p>
            <w:pPr>
              <w:adjustRightInd w:val="0"/>
              <w:snapToGrid w:val="0"/>
              <w:jc w:val="left"/>
              <w:rPr>
                <w:rFonts w:ascii="仿宋_GB2312" w:eastAsia="仿宋_GB2312"/>
                <w:b/>
                <w:kern w:val="0"/>
                <w:sz w:val="24"/>
                <w:szCs w:val="24"/>
              </w:rPr>
            </w:pPr>
            <w:r>
              <w:rPr>
                <w:rFonts w:hint="eastAsia" w:ascii="仿宋_GB2312" w:eastAsia="仿宋_GB2312"/>
                <w:b/>
                <w:kern w:val="0"/>
                <w:sz w:val="24"/>
                <w:szCs w:val="24"/>
              </w:rPr>
              <w:t>新质押券代码</w:t>
            </w:r>
          </w:p>
        </w:tc>
        <w:tc>
          <w:tcPr>
            <w:tcW w:w="5437" w:type="dxa"/>
          </w:tcPr>
          <w:p>
            <w:pPr>
              <w:adjustRightInd w:val="0"/>
              <w:snapToGrid w:val="0"/>
              <w:jc w:val="left"/>
              <w:rPr>
                <w:rFonts w:ascii="仿宋_GB2312" w:eastAsia="仿宋_GB2312"/>
                <w:kern w:val="0"/>
                <w:sz w:val="24"/>
                <w:szCs w:val="24"/>
              </w:rPr>
            </w:pPr>
            <w:r>
              <w:rPr>
                <w:rFonts w:hint="eastAsia" w:ascii="仿宋_GB2312" w:eastAsia="仿宋_GB2312"/>
                <w:kern w:val="0"/>
                <w:sz w:val="24"/>
                <w:szCs w:val="24"/>
              </w:rPr>
              <w:t>新质押债券的代码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Pr>
          <w:p>
            <w:pPr>
              <w:adjustRightInd w:val="0"/>
              <w:snapToGrid w:val="0"/>
              <w:jc w:val="left"/>
              <w:rPr>
                <w:rFonts w:ascii="仿宋_GB2312" w:eastAsia="仿宋_GB2312"/>
                <w:b/>
                <w:kern w:val="0"/>
                <w:sz w:val="24"/>
                <w:szCs w:val="24"/>
              </w:rPr>
            </w:pPr>
            <w:r>
              <w:rPr>
                <w:rFonts w:hint="eastAsia" w:ascii="仿宋_GB2312" w:eastAsia="仿宋_GB2312"/>
                <w:b/>
                <w:kern w:val="0"/>
                <w:sz w:val="24"/>
                <w:szCs w:val="24"/>
              </w:rPr>
              <w:t>新质押券数量</w:t>
            </w:r>
            <w:r>
              <w:rPr>
                <w:rFonts w:ascii="仿宋_GB2312" w:eastAsia="仿宋_GB2312"/>
                <w:b/>
                <w:kern w:val="0"/>
                <w:sz w:val="24"/>
                <w:szCs w:val="24"/>
              </w:rPr>
              <w:tab/>
            </w:r>
          </w:p>
        </w:tc>
        <w:tc>
          <w:tcPr>
            <w:tcW w:w="5437" w:type="dxa"/>
          </w:tcPr>
          <w:p>
            <w:pPr>
              <w:adjustRightInd w:val="0"/>
              <w:snapToGrid w:val="0"/>
              <w:jc w:val="left"/>
              <w:rPr>
                <w:rFonts w:ascii="仿宋_GB2312" w:eastAsia="仿宋_GB2312"/>
                <w:kern w:val="0"/>
                <w:sz w:val="24"/>
                <w:szCs w:val="24"/>
              </w:rPr>
            </w:pPr>
            <w:r>
              <w:rPr>
                <w:rFonts w:hint="eastAsia" w:ascii="仿宋_GB2312" w:eastAsia="仿宋_GB2312"/>
                <w:kern w:val="0"/>
                <w:sz w:val="24"/>
                <w:szCs w:val="24"/>
              </w:rPr>
              <w:t>质押券数量，以千元面额为单位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Pr>
          <w:p>
            <w:pPr>
              <w:adjustRightInd w:val="0"/>
              <w:snapToGrid w:val="0"/>
              <w:jc w:val="left"/>
              <w:rPr>
                <w:rFonts w:ascii="仿宋_GB2312" w:eastAsia="仿宋_GB2312"/>
                <w:b/>
                <w:kern w:val="0"/>
                <w:sz w:val="24"/>
                <w:szCs w:val="24"/>
              </w:rPr>
            </w:pPr>
            <w:r>
              <w:rPr>
                <w:rFonts w:hint="eastAsia" w:ascii="仿宋_GB2312" w:eastAsia="仿宋_GB2312"/>
                <w:b/>
                <w:kern w:val="0"/>
                <w:sz w:val="24"/>
                <w:szCs w:val="24"/>
              </w:rPr>
              <w:t>对手方交易员代码</w:t>
            </w:r>
          </w:p>
        </w:tc>
        <w:tc>
          <w:tcPr>
            <w:tcW w:w="5437" w:type="dxa"/>
          </w:tcPr>
          <w:p>
            <w:pPr>
              <w:adjustRightInd w:val="0"/>
              <w:snapToGrid w:val="0"/>
              <w:jc w:val="left"/>
              <w:rPr>
                <w:rFonts w:ascii="仿宋_GB2312" w:eastAsia="仿宋_GB2312"/>
                <w:kern w:val="0"/>
                <w:sz w:val="24"/>
                <w:szCs w:val="24"/>
              </w:rPr>
            </w:pPr>
            <w:r>
              <w:rPr>
                <w:rFonts w:hint="eastAsia" w:ascii="仿宋_GB2312" w:eastAsia="仿宋_GB2312"/>
                <w:kern w:val="0"/>
                <w:sz w:val="24"/>
                <w:szCs w:val="24"/>
              </w:rPr>
              <w:t>默认显示原始申报的对手方交易员代码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Pr>
          <w:p>
            <w:pPr>
              <w:adjustRightInd w:val="0"/>
              <w:snapToGrid w:val="0"/>
              <w:jc w:val="left"/>
              <w:rPr>
                <w:rFonts w:ascii="仿宋_GB2312" w:eastAsia="仿宋_GB2312"/>
                <w:b/>
                <w:kern w:val="0"/>
                <w:sz w:val="24"/>
                <w:szCs w:val="24"/>
              </w:rPr>
            </w:pPr>
            <w:r>
              <w:rPr>
                <w:rFonts w:hint="eastAsia" w:ascii="仿宋_GB2312" w:eastAsia="仿宋_GB2312"/>
                <w:b/>
                <w:kern w:val="0"/>
                <w:sz w:val="24"/>
                <w:szCs w:val="24"/>
              </w:rPr>
              <w:t>交易单元号</w:t>
            </w:r>
          </w:p>
        </w:tc>
        <w:tc>
          <w:tcPr>
            <w:tcW w:w="5437" w:type="dxa"/>
          </w:tcPr>
          <w:p>
            <w:pPr>
              <w:adjustRightInd w:val="0"/>
              <w:snapToGrid w:val="0"/>
              <w:jc w:val="left"/>
              <w:rPr>
                <w:rFonts w:ascii="仿宋_GB2312" w:eastAsia="仿宋_GB2312"/>
                <w:kern w:val="0"/>
                <w:sz w:val="24"/>
                <w:szCs w:val="24"/>
              </w:rPr>
            </w:pPr>
            <w:r>
              <w:rPr>
                <w:rFonts w:hint="eastAsia" w:ascii="仿宋_GB2312" w:eastAsia="仿宋_GB2312"/>
                <w:kern w:val="0"/>
                <w:sz w:val="24"/>
                <w:szCs w:val="24"/>
              </w:rPr>
              <w:t>默认显示正回购方证券账号指定交易单元号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Pr>
          <w:p>
            <w:pPr>
              <w:adjustRightInd w:val="0"/>
              <w:snapToGrid w:val="0"/>
              <w:jc w:val="left"/>
              <w:rPr>
                <w:rFonts w:ascii="仿宋_GB2312" w:eastAsia="仿宋_GB2312"/>
                <w:b/>
                <w:kern w:val="0"/>
                <w:sz w:val="24"/>
                <w:szCs w:val="24"/>
              </w:rPr>
            </w:pPr>
            <w:r>
              <w:rPr>
                <w:rFonts w:hint="eastAsia" w:ascii="仿宋_GB2312" w:eastAsia="仿宋_GB2312"/>
                <w:b/>
                <w:kern w:val="0"/>
                <w:sz w:val="24"/>
                <w:szCs w:val="24"/>
              </w:rPr>
              <w:t>补充条款</w:t>
            </w:r>
          </w:p>
        </w:tc>
        <w:tc>
          <w:tcPr>
            <w:tcW w:w="5437" w:type="dxa"/>
          </w:tcPr>
          <w:p>
            <w:pPr>
              <w:adjustRightInd w:val="0"/>
              <w:snapToGrid w:val="0"/>
              <w:jc w:val="left"/>
              <w:rPr>
                <w:rFonts w:ascii="仿宋_GB2312" w:eastAsia="仿宋_GB2312"/>
                <w:kern w:val="0"/>
                <w:sz w:val="24"/>
                <w:szCs w:val="24"/>
              </w:rPr>
            </w:pPr>
            <w:r>
              <w:rPr>
                <w:rFonts w:hint="eastAsia" w:ascii="仿宋_GB2312" w:eastAsia="仿宋_GB2312"/>
                <w:kern w:val="0"/>
                <w:sz w:val="24"/>
                <w:szCs w:val="24"/>
              </w:rPr>
              <w:t>交易双方的补充约定条款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Pr>
          <w:p>
            <w:pPr>
              <w:adjustRightInd w:val="0"/>
              <w:snapToGrid w:val="0"/>
              <w:jc w:val="left"/>
              <w:rPr>
                <w:rFonts w:ascii="仿宋_GB2312" w:eastAsia="仿宋_GB2312"/>
                <w:b/>
                <w:kern w:val="0"/>
                <w:sz w:val="24"/>
                <w:szCs w:val="24"/>
              </w:rPr>
            </w:pPr>
            <w:r>
              <w:rPr>
                <w:rFonts w:hint="eastAsia" w:ascii="仿宋_GB2312" w:eastAsia="仿宋_GB2312"/>
                <w:b/>
                <w:kern w:val="0"/>
                <w:sz w:val="24"/>
                <w:szCs w:val="24"/>
              </w:rPr>
              <w:t>新质押券简称</w:t>
            </w:r>
          </w:p>
        </w:tc>
        <w:tc>
          <w:tcPr>
            <w:tcW w:w="5437" w:type="dxa"/>
          </w:tcPr>
          <w:p>
            <w:pPr>
              <w:adjustRightInd w:val="0"/>
              <w:snapToGrid w:val="0"/>
              <w:jc w:val="left"/>
              <w:rPr>
                <w:rFonts w:ascii="仿宋_GB2312" w:eastAsia="仿宋_GB2312"/>
                <w:kern w:val="0"/>
                <w:sz w:val="24"/>
                <w:szCs w:val="24"/>
              </w:rPr>
            </w:pPr>
            <w:r>
              <w:rPr>
                <w:rFonts w:hint="eastAsia" w:ascii="仿宋_GB2312" w:eastAsia="仿宋_GB2312"/>
                <w:kern w:val="0"/>
                <w:sz w:val="24"/>
                <w:szCs w:val="24"/>
              </w:rPr>
              <w:t>新质押债券的简称，自动显示，无需输入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Pr>
          <w:p>
            <w:pPr>
              <w:adjustRightInd w:val="0"/>
              <w:snapToGrid w:val="0"/>
              <w:jc w:val="left"/>
              <w:rPr>
                <w:rFonts w:ascii="仿宋_GB2312" w:eastAsia="仿宋_GB2312"/>
                <w:b/>
                <w:kern w:val="0"/>
                <w:sz w:val="24"/>
                <w:szCs w:val="24"/>
              </w:rPr>
            </w:pPr>
            <w:r>
              <w:rPr>
                <w:rFonts w:hint="eastAsia" w:ascii="仿宋_GB2312" w:eastAsia="仿宋_GB2312"/>
                <w:b/>
                <w:kern w:val="0"/>
                <w:sz w:val="24"/>
                <w:szCs w:val="24"/>
              </w:rPr>
              <w:t>新质押券总面额</w:t>
            </w:r>
          </w:p>
        </w:tc>
        <w:tc>
          <w:tcPr>
            <w:tcW w:w="5437" w:type="dxa"/>
          </w:tcPr>
          <w:p>
            <w:pPr>
              <w:adjustRightInd w:val="0"/>
              <w:snapToGrid w:val="0"/>
              <w:jc w:val="left"/>
              <w:rPr>
                <w:rFonts w:ascii="仿宋_GB2312" w:eastAsia="仿宋_GB2312"/>
                <w:kern w:val="0"/>
                <w:sz w:val="24"/>
                <w:szCs w:val="24"/>
              </w:rPr>
            </w:pPr>
            <w:r>
              <w:rPr>
                <w:rFonts w:hint="eastAsia" w:ascii="仿宋_GB2312" w:eastAsia="仿宋_GB2312"/>
                <w:kern w:val="0"/>
                <w:sz w:val="24"/>
                <w:szCs w:val="24"/>
              </w:rPr>
              <w:t>新质押券数量*单张质押券面额，自动显示，无需输入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Pr>
          <w:p>
            <w:pPr>
              <w:adjustRightInd w:val="0"/>
              <w:snapToGrid w:val="0"/>
              <w:jc w:val="left"/>
              <w:rPr>
                <w:rFonts w:ascii="仿宋_GB2312" w:eastAsia="仿宋_GB2312"/>
                <w:b/>
                <w:kern w:val="0"/>
                <w:sz w:val="24"/>
                <w:szCs w:val="24"/>
              </w:rPr>
            </w:pPr>
            <w:r>
              <w:rPr>
                <w:rFonts w:hint="eastAsia" w:ascii="仿宋_GB2312" w:eastAsia="仿宋_GB2312"/>
                <w:b/>
                <w:kern w:val="0"/>
                <w:sz w:val="24"/>
                <w:szCs w:val="24"/>
              </w:rPr>
              <w:t>新折算比例</w:t>
            </w:r>
          </w:p>
        </w:tc>
        <w:tc>
          <w:tcPr>
            <w:tcW w:w="5437" w:type="dxa"/>
          </w:tcPr>
          <w:p>
            <w:pPr>
              <w:adjustRightInd w:val="0"/>
              <w:snapToGrid w:val="0"/>
              <w:jc w:val="left"/>
              <w:rPr>
                <w:rFonts w:ascii="仿宋_GB2312" w:eastAsia="仿宋_GB2312"/>
                <w:kern w:val="0"/>
                <w:sz w:val="24"/>
                <w:szCs w:val="24"/>
              </w:rPr>
            </w:pPr>
            <w:r>
              <w:rPr>
                <w:rFonts w:hint="eastAsia" w:ascii="仿宋_GB2312" w:eastAsia="仿宋_GB2312"/>
                <w:kern w:val="0"/>
                <w:sz w:val="24"/>
                <w:szCs w:val="24"/>
              </w:rPr>
              <w:t>成交金额/新质押券总面额*100%，自动显示，无需输入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Pr>
          <w:p>
            <w:pPr>
              <w:adjustRightInd w:val="0"/>
              <w:snapToGrid w:val="0"/>
              <w:jc w:val="left"/>
              <w:rPr>
                <w:rFonts w:ascii="仿宋_GB2312" w:eastAsia="仿宋_GB2312"/>
                <w:b/>
                <w:kern w:val="0"/>
                <w:sz w:val="24"/>
                <w:szCs w:val="24"/>
              </w:rPr>
            </w:pPr>
            <w:r>
              <w:rPr>
                <w:rFonts w:hint="eastAsia" w:ascii="仿宋_GB2312" w:eastAsia="仿宋_GB2312"/>
                <w:b/>
                <w:kern w:val="0"/>
                <w:sz w:val="24"/>
                <w:szCs w:val="24"/>
              </w:rPr>
              <w:t>换券申报日期</w:t>
            </w:r>
          </w:p>
        </w:tc>
        <w:tc>
          <w:tcPr>
            <w:tcW w:w="5437" w:type="dxa"/>
          </w:tcPr>
          <w:p>
            <w:pPr>
              <w:adjustRightInd w:val="0"/>
              <w:snapToGrid w:val="0"/>
              <w:jc w:val="left"/>
              <w:rPr>
                <w:rFonts w:ascii="仿宋_GB2312" w:eastAsia="仿宋_GB2312"/>
                <w:kern w:val="0"/>
                <w:sz w:val="24"/>
                <w:szCs w:val="24"/>
              </w:rPr>
            </w:pPr>
            <w:r>
              <w:rPr>
                <w:rFonts w:hint="eastAsia" w:ascii="仿宋_GB2312" w:eastAsia="仿宋_GB2312"/>
                <w:kern w:val="0"/>
                <w:sz w:val="24"/>
                <w:szCs w:val="24"/>
              </w:rPr>
              <w:t>换券申报日期，自动显示，无需输入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Pr>
          <w:p>
            <w:pPr>
              <w:adjustRightInd w:val="0"/>
              <w:snapToGrid w:val="0"/>
              <w:jc w:val="left"/>
              <w:rPr>
                <w:rFonts w:ascii="仿宋_GB2312" w:eastAsia="仿宋_GB2312"/>
                <w:b/>
                <w:kern w:val="0"/>
                <w:sz w:val="24"/>
                <w:szCs w:val="24"/>
              </w:rPr>
            </w:pPr>
            <w:r>
              <w:rPr>
                <w:rFonts w:hint="eastAsia" w:ascii="仿宋_GB2312" w:eastAsia="仿宋_GB2312"/>
                <w:b/>
                <w:kern w:val="0"/>
                <w:sz w:val="24"/>
                <w:szCs w:val="24"/>
              </w:rPr>
              <w:t>对手方交易员名称</w:t>
            </w:r>
          </w:p>
        </w:tc>
        <w:tc>
          <w:tcPr>
            <w:tcW w:w="5437" w:type="dxa"/>
          </w:tcPr>
          <w:p>
            <w:pPr>
              <w:adjustRightInd w:val="0"/>
              <w:snapToGrid w:val="0"/>
              <w:jc w:val="left"/>
              <w:rPr>
                <w:rFonts w:ascii="仿宋_GB2312" w:eastAsia="仿宋_GB2312"/>
                <w:kern w:val="0"/>
                <w:sz w:val="24"/>
                <w:szCs w:val="24"/>
              </w:rPr>
            </w:pPr>
            <w:r>
              <w:rPr>
                <w:rFonts w:hint="eastAsia" w:ascii="仿宋_GB2312" w:eastAsia="仿宋_GB2312"/>
                <w:kern w:val="0"/>
                <w:sz w:val="24"/>
                <w:szCs w:val="24"/>
              </w:rPr>
              <w:t>对手方交易员名称，自动显示，无需输入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2"/>
          </w:tcPr>
          <w:p>
            <w:pPr>
              <w:adjustRightInd w:val="0"/>
              <w:snapToGrid w:val="0"/>
              <w:jc w:val="center"/>
              <w:rPr>
                <w:rFonts w:ascii="仿宋_GB2312" w:eastAsia="仿宋_GB2312"/>
                <w:kern w:val="0"/>
                <w:sz w:val="24"/>
                <w:szCs w:val="24"/>
              </w:rPr>
            </w:pPr>
            <w:r>
              <w:rPr>
                <w:rFonts w:hint="eastAsia" w:ascii="仿宋_GB2312" w:eastAsia="仿宋_GB2312"/>
                <w:b/>
                <w:kern w:val="0"/>
                <w:sz w:val="24"/>
                <w:szCs w:val="24"/>
              </w:rPr>
              <w:t>原券申报信息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账户名称</w:t>
            </w:r>
          </w:p>
        </w:tc>
        <w:tc>
          <w:tcPr>
            <w:tcW w:w="543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本方账户名称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308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原质押券代码</w:t>
            </w:r>
          </w:p>
        </w:tc>
        <w:tc>
          <w:tcPr>
            <w:tcW w:w="543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原质押债券的代码,自动显示，无需输入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原质押券简称</w:t>
            </w:r>
          </w:p>
        </w:tc>
        <w:tc>
          <w:tcPr>
            <w:tcW w:w="543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原质押债券的简称，自动显示，无需输入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原质押数量</w:t>
            </w:r>
          </w:p>
        </w:tc>
        <w:tc>
          <w:tcPr>
            <w:tcW w:w="543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原质押券数量，以千元面额为单位，自动显示，无需输入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原实际折算比例</w:t>
            </w:r>
          </w:p>
        </w:tc>
        <w:tc>
          <w:tcPr>
            <w:tcW w:w="543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原成交金额/原质押券总面额*100%，自动显示，无需输入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回购利率</w:t>
            </w:r>
          </w:p>
        </w:tc>
        <w:tc>
          <w:tcPr>
            <w:tcW w:w="543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正回购方付给逆回购方的资金价格，自动显示，无需输入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原质押券总面额</w:t>
            </w:r>
          </w:p>
        </w:tc>
        <w:tc>
          <w:tcPr>
            <w:tcW w:w="543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原质押数量*原单张质押券面额，自动显示，无需输入，自动显示，无需输入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原成交金额</w:t>
            </w:r>
          </w:p>
        </w:tc>
        <w:tc>
          <w:tcPr>
            <w:tcW w:w="543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原正回购方融入的资金额度，自动显示，无需输入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回购方向</w:t>
            </w:r>
          </w:p>
        </w:tc>
        <w:tc>
          <w:tcPr>
            <w:tcW w:w="543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默认正回购，换券申报只能正回购方发起，自动显示，无需输入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原成交日期</w:t>
            </w:r>
          </w:p>
        </w:tc>
        <w:tc>
          <w:tcPr>
            <w:tcW w:w="543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原协议回购成交日期，自动显示，无需输入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回购到期日</w:t>
            </w:r>
          </w:p>
        </w:tc>
        <w:tc>
          <w:tcPr>
            <w:tcW w:w="543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参与人确定的回购到期日期，自动显示，无需输入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回购期限</w:t>
            </w:r>
          </w:p>
        </w:tc>
        <w:tc>
          <w:tcPr>
            <w:tcW w:w="543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即成交日至回购到期日的实际天数。回购期限按自然日计算，以天为单位，含成交日，不含回购到期日，自动显示，无需输入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实际占款天数</w:t>
            </w:r>
          </w:p>
        </w:tc>
        <w:tc>
          <w:tcPr>
            <w:tcW w:w="543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到期结算日-首期结算日，自动显示，无需输入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到期结算金额</w:t>
            </w:r>
          </w:p>
        </w:tc>
        <w:tc>
          <w:tcPr>
            <w:tcW w:w="543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到期日正回购方返回的金额，自动显示，无需输入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原成交编号</w:t>
            </w:r>
          </w:p>
        </w:tc>
        <w:tc>
          <w:tcPr>
            <w:tcW w:w="543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原回购交易成交编号，自动显示，无需输入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正回购方证券账户</w:t>
            </w:r>
          </w:p>
        </w:tc>
        <w:tc>
          <w:tcPr>
            <w:tcW w:w="543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正回购方证券账户号，自动显示，无需输入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正回购方债券交易参与人代码</w:t>
            </w:r>
          </w:p>
        </w:tc>
        <w:tc>
          <w:tcPr>
            <w:tcW w:w="543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正回购方债券交易参与人代码，自动显示，无需输入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正回购方债券交易参与人简称</w:t>
            </w:r>
          </w:p>
        </w:tc>
        <w:tc>
          <w:tcPr>
            <w:tcW w:w="543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正回购方债券交易参与人简称，自动显示，无需输入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正回购方交易员代码</w:t>
            </w:r>
          </w:p>
        </w:tc>
        <w:tc>
          <w:tcPr>
            <w:tcW w:w="543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正回购方交易员代码，自动显示，无需输入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正回购方交易员名称</w:t>
            </w:r>
          </w:p>
        </w:tc>
        <w:tc>
          <w:tcPr>
            <w:tcW w:w="543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正回购方交易员名称，自动显示，无需输入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正回购方交易单元号</w:t>
            </w:r>
          </w:p>
        </w:tc>
        <w:tc>
          <w:tcPr>
            <w:tcW w:w="543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默认显示正回购方证券账号指定交易单元号，自动显示，无需输入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逆回购方债券交易参与人代码</w:t>
            </w:r>
          </w:p>
        </w:tc>
        <w:tc>
          <w:tcPr>
            <w:tcW w:w="543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逆回购方债券交易参与人代码，自动显示，无需输入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逆回购方债券交易参与人简称</w:t>
            </w:r>
          </w:p>
        </w:tc>
        <w:tc>
          <w:tcPr>
            <w:tcW w:w="543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逆回购方债券交易参与人简称，自动显示，无需输入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逆回购方交易员代码</w:t>
            </w:r>
          </w:p>
        </w:tc>
        <w:tc>
          <w:tcPr>
            <w:tcW w:w="543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逆回购方交易员代码，自动显示，无需输入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逆回购方交易员名称</w:t>
            </w:r>
          </w:p>
        </w:tc>
        <w:tc>
          <w:tcPr>
            <w:tcW w:w="5437"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逆回购方交易员名称，自动显示，无需输入</w:t>
            </w:r>
          </w:p>
        </w:tc>
      </w:tr>
    </w:tbl>
    <w:p>
      <w:pPr>
        <w:spacing w:line="600" w:lineRule="exact"/>
        <w:ind w:left="567"/>
        <w:outlineLvl w:val="3"/>
        <w:rPr>
          <w:rFonts w:ascii="仿宋_GB2312" w:eastAsia="仿宋_GB2312"/>
          <w:b/>
          <w:sz w:val="30"/>
          <w:szCs w:val="30"/>
        </w:rPr>
      </w:pPr>
      <w:r>
        <w:rPr>
          <w:rFonts w:hint="eastAsia" w:ascii="仿宋_GB2312" w:eastAsia="仿宋_GB2312"/>
          <w:b/>
          <w:sz w:val="30"/>
          <w:szCs w:val="30"/>
        </w:rPr>
        <w:t>（2）提前终止申报</w:t>
      </w:r>
      <w:bookmarkStart w:id="1876" w:name="26"/>
    </w:p>
    <w:bookmarkEnd w:id="1876"/>
    <w:p>
      <w:pPr>
        <w:adjustRightInd w:val="0"/>
        <w:snapToGrid w:val="0"/>
        <w:spacing w:line="600" w:lineRule="exact"/>
        <w:ind w:firstLine="600" w:firstLineChars="200"/>
        <w:rPr>
          <w:rFonts w:ascii="仿宋_GB2312" w:hAnsi="Calibri" w:eastAsia="仿宋_GB2312"/>
          <w:sz w:val="30"/>
          <w:szCs w:val="30"/>
        </w:rPr>
      </w:pPr>
      <w:r>
        <w:rPr>
          <w:rFonts w:hint="eastAsia" w:ascii="仿宋_GB2312" w:eastAsia="仿宋_GB2312"/>
          <w:sz w:val="30"/>
          <w:szCs w:val="30"/>
        </w:rPr>
        <w:t>协议</w:t>
      </w:r>
      <w:r>
        <w:rPr>
          <w:rFonts w:hint="eastAsia" w:ascii="仿宋_GB2312" w:hAnsi="Calibri" w:eastAsia="仿宋_GB2312"/>
          <w:sz w:val="30"/>
          <w:szCs w:val="30"/>
        </w:rPr>
        <w:t>回购达成后，在协议回购存续期间（不含首次结算日和到期结算日），经双方协商一致，协议回购可以提前终止，并按照双方重新商定的回购利率进行结算。</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提前终止申报由正回购方或者逆回购方发起，经对手方进行确认申报后，由固定收益平台予以确认。</w:t>
      </w:r>
    </w:p>
    <w:p>
      <w:pPr>
        <w:adjustRightInd w:val="0"/>
        <w:snapToGrid w:val="0"/>
        <w:spacing w:line="600" w:lineRule="exact"/>
        <w:ind w:firstLine="600" w:firstLineChars="200"/>
        <w:rPr>
          <w:rFonts w:ascii="仿宋_GB2312" w:hAnsi="宋体" w:eastAsia="仿宋_GB2312"/>
          <w:sz w:val="30"/>
          <w:szCs w:val="30"/>
        </w:rPr>
      </w:pPr>
      <w:r>
        <w:rPr>
          <w:rFonts w:hint="eastAsia" w:ascii="仿宋_GB2312" w:hAnsi="Calibri" w:eastAsia="仿宋_GB2312"/>
          <w:sz w:val="30"/>
          <w:szCs w:val="30"/>
        </w:rPr>
        <w:t>提前终止申报的</w:t>
      </w:r>
      <w:r>
        <w:rPr>
          <w:rFonts w:hint="eastAsia" w:ascii="仿宋_GB2312" w:hAnsi="宋体" w:eastAsia="仿宋_GB2312"/>
          <w:sz w:val="30"/>
          <w:szCs w:val="30"/>
        </w:rPr>
        <w:t>具体要素及要素说明如下：</w:t>
      </w:r>
    </w:p>
    <w:tbl>
      <w:tblPr>
        <w:tblStyle w:val="36"/>
        <w:tblW w:w="0" w:type="auto"/>
        <w:tblInd w:w="-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84"/>
        <w:gridCol w:w="5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4"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要素名称</w:t>
            </w:r>
          </w:p>
        </w:tc>
        <w:tc>
          <w:tcPr>
            <w:tcW w:w="5720"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4"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对手方交易员代码</w:t>
            </w:r>
          </w:p>
        </w:tc>
        <w:tc>
          <w:tcPr>
            <w:tcW w:w="5720"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默认显示原始申报的对手方交易员代码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4"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实际回购利率</w:t>
            </w:r>
          </w:p>
        </w:tc>
        <w:tc>
          <w:tcPr>
            <w:tcW w:w="5720"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正回购方实际付给逆回购方的资金价格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4"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实际结算金额</w:t>
            </w:r>
          </w:p>
        </w:tc>
        <w:tc>
          <w:tcPr>
            <w:tcW w:w="5720"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为提前到期日正回购方返回的金额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4"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交易单元号</w:t>
            </w:r>
          </w:p>
        </w:tc>
        <w:tc>
          <w:tcPr>
            <w:tcW w:w="5720"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默认显示证券账号指定交易单元号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4"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补充条款</w:t>
            </w:r>
          </w:p>
        </w:tc>
        <w:tc>
          <w:tcPr>
            <w:tcW w:w="5720"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交易双方的补充约定条款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4"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对手方交易员名称</w:t>
            </w:r>
          </w:p>
        </w:tc>
        <w:tc>
          <w:tcPr>
            <w:tcW w:w="5720"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对手方交易员名称，自动显示，无需输入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4"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实际回购利息</w:t>
            </w:r>
          </w:p>
        </w:tc>
        <w:tc>
          <w:tcPr>
            <w:tcW w:w="5720"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正回购方实际付给逆回购方的回购利息，自动显示，无需输入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4"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成交金额</w:t>
            </w:r>
          </w:p>
        </w:tc>
        <w:tc>
          <w:tcPr>
            <w:tcW w:w="5720"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正回购方融入的资金额度，自动显示，无需输入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84"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到期结算金额</w:t>
            </w:r>
          </w:p>
        </w:tc>
        <w:tc>
          <w:tcPr>
            <w:tcW w:w="5720"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到期日正回购方返回的金额，自动显示，无需输入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4"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回购方向</w:t>
            </w:r>
          </w:p>
        </w:tc>
        <w:tc>
          <w:tcPr>
            <w:tcW w:w="5720"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正回购或逆回购，自动显示，无需输入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4"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质押券代码</w:t>
            </w:r>
          </w:p>
        </w:tc>
        <w:tc>
          <w:tcPr>
            <w:tcW w:w="5720"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质押债券的代码,自动显示，无需输入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4"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原成交日期</w:t>
            </w:r>
          </w:p>
        </w:tc>
        <w:tc>
          <w:tcPr>
            <w:tcW w:w="5720"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原协议回购成交日期，自动显示，无需输入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4"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原回购到期日</w:t>
            </w:r>
          </w:p>
        </w:tc>
        <w:tc>
          <w:tcPr>
            <w:tcW w:w="5720"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原协议回购的回购到期日期，自动显示，无需输入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4"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原成交编号</w:t>
            </w:r>
          </w:p>
        </w:tc>
        <w:tc>
          <w:tcPr>
            <w:tcW w:w="5720"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原回购交易成交编号，自动显示，无需输入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4"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提前终止日期</w:t>
            </w:r>
          </w:p>
        </w:tc>
        <w:tc>
          <w:tcPr>
            <w:tcW w:w="5720"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回购交易的提前终止日期，自动显示，无需输入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4"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证券账户</w:t>
            </w:r>
          </w:p>
        </w:tc>
        <w:tc>
          <w:tcPr>
            <w:tcW w:w="5720"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本方证券账户号，自动显示，无需输入，自动显示，无需输入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4"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提前终止后回购期限</w:t>
            </w:r>
          </w:p>
        </w:tc>
        <w:tc>
          <w:tcPr>
            <w:tcW w:w="5720"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即成交日至提前终止日的实际天数。回购期限按自然日计算，以天为单位，含成交日，不含提前终止日，自动显示，无需输入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4"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提前终止后实际占款期限</w:t>
            </w:r>
          </w:p>
        </w:tc>
        <w:tc>
          <w:tcPr>
            <w:tcW w:w="5720"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提前终止日-首期结算日，自动显示，无需输入</w:t>
            </w:r>
          </w:p>
        </w:tc>
      </w:tr>
    </w:tbl>
    <w:p>
      <w:pPr>
        <w:spacing w:line="600" w:lineRule="exact"/>
        <w:ind w:left="567"/>
        <w:outlineLvl w:val="3"/>
        <w:rPr>
          <w:rFonts w:ascii="仿宋_GB2312" w:eastAsia="仿宋_GB2312"/>
          <w:b/>
          <w:sz w:val="30"/>
          <w:szCs w:val="30"/>
        </w:rPr>
      </w:pPr>
      <w:r>
        <w:rPr>
          <w:rFonts w:hint="eastAsia" w:ascii="仿宋_GB2312" w:eastAsia="仿宋_GB2312"/>
          <w:b/>
          <w:sz w:val="30"/>
          <w:szCs w:val="30"/>
        </w:rPr>
        <w:t>（3）异常情况处理</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协议回购存续期间发生以下情形的，列为异常情况：</w:t>
      </w:r>
    </w:p>
    <w:p>
      <w:pPr>
        <w:adjustRightInd w:val="0"/>
        <w:snapToGrid w:val="0"/>
        <w:spacing w:line="600" w:lineRule="exact"/>
        <w:ind w:firstLine="600" w:firstLineChars="200"/>
        <w:rPr>
          <w:rFonts w:ascii="仿宋_GB2312" w:hAnsi="Calibri" w:eastAsia="仿宋_GB2312"/>
          <w:sz w:val="30"/>
          <w:szCs w:val="30"/>
        </w:rPr>
      </w:pPr>
      <w:r>
        <w:rPr>
          <w:rFonts w:ascii="仿宋_GB2312" w:hAnsi="Calibri" w:eastAsia="仿宋_GB2312"/>
          <w:sz w:val="30"/>
          <w:szCs w:val="30"/>
        </w:rPr>
        <w:t>1</w:t>
      </w:r>
      <w:r>
        <w:rPr>
          <w:rFonts w:hint="eastAsia" w:ascii="仿宋_GB2312" w:hAnsi="Calibri" w:eastAsia="仿宋_GB2312"/>
          <w:sz w:val="30"/>
          <w:szCs w:val="30"/>
        </w:rPr>
        <w:t>）质押券、证券账户或资金账户被司法等机关冻结或强制执行；</w:t>
      </w:r>
    </w:p>
    <w:p>
      <w:pPr>
        <w:adjustRightInd w:val="0"/>
        <w:snapToGrid w:val="0"/>
        <w:spacing w:line="600" w:lineRule="exact"/>
        <w:ind w:firstLine="600" w:firstLineChars="200"/>
        <w:rPr>
          <w:rFonts w:ascii="仿宋_GB2312" w:hAnsi="Calibri" w:eastAsia="仿宋_GB2312"/>
          <w:sz w:val="30"/>
          <w:szCs w:val="30"/>
        </w:rPr>
      </w:pPr>
      <w:r>
        <w:rPr>
          <w:rFonts w:ascii="仿宋_GB2312" w:hAnsi="Calibri" w:eastAsia="仿宋_GB2312"/>
          <w:sz w:val="30"/>
          <w:szCs w:val="30"/>
        </w:rPr>
        <w:t>2</w:t>
      </w:r>
      <w:r>
        <w:rPr>
          <w:rFonts w:hint="eastAsia" w:ascii="仿宋_GB2312" w:hAnsi="Calibri" w:eastAsia="仿宋_GB2312"/>
          <w:sz w:val="30"/>
          <w:szCs w:val="30"/>
        </w:rPr>
        <w:t>）回购任何一方被暂停或终止协议回购交易权限；</w:t>
      </w:r>
    </w:p>
    <w:p>
      <w:pPr>
        <w:adjustRightInd w:val="0"/>
        <w:snapToGrid w:val="0"/>
        <w:spacing w:line="600" w:lineRule="exact"/>
        <w:ind w:firstLine="600" w:firstLineChars="200"/>
        <w:rPr>
          <w:rFonts w:ascii="仿宋_GB2312" w:hAnsi="Calibri" w:eastAsia="仿宋_GB2312"/>
          <w:sz w:val="30"/>
          <w:szCs w:val="30"/>
        </w:rPr>
      </w:pPr>
      <w:r>
        <w:rPr>
          <w:rFonts w:ascii="仿宋_GB2312" w:hAnsi="Calibri" w:eastAsia="仿宋_GB2312"/>
          <w:sz w:val="30"/>
          <w:szCs w:val="30"/>
        </w:rPr>
        <w:t>3</w:t>
      </w:r>
      <w:r>
        <w:rPr>
          <w:rFonts w:hint="eastAsia" w:ascii="仿宋_GB2312" w:hAnsi="Calibri" w:eastAsia="仿宋_GB2312"/>
          <w:sz w:val="30"/>
          <w:szCs w:val="30"/>
        </w:rPr>
        <w:t>）回购任何一方或代理证券公司进入风险处置、终止清算、破产程序或者理财产品提前终止；</w:t>
      </w:r>
    </w:p>
    <w:p>
      <w:pPr>
        <w:adjustRightInd w:val="0"/>
        <w:snapToGrid w:val="0"/>
        <w:spacing w:line="600" w:lineRule="exact"/>
        <w:ind w:firstLine="600" w:firstLineChars="200"/>
        <w:rPr>
          <w:rFonts w:ascii="仿宋_GB2312" w:hAnsi="Calibri" w:eastAsia="仿宋_GB2312"/>
          <w:sz w:val="30"/>
          <w:szCs w:val="30"/>
        </w:rPr>
      </w:pPr>
      <w:r>
        <w:rPr>
          <w:rFonts w:ascii="仿宋_GB2312" w:hAnsi="Calibri" w:eastAsia="仿宋_GB2312"/>
          <w:sz w:val="30"/>
          <w:szCs w:val="30"/>
        </w:rPr>
        <w:t>4</w:t>
      </w:r>
      <w:r>
        <w:rPr>
          <w:rFonts w:hint="eastAsia" w:ascii="仿宋_GB2312" w:hAnsi="Calibri" w:eastAsia="仿宋_GB2312"/>
          <w:sz w:val="30"/>
          <w:szCs w:val="30"/>
        </w:rPr>
        <w:t>）质押券被暂停、终止上市或者转让；</w:t>
      </w:r>
    </w:p>
    <w:p>
      <w:pPr>
        <w:adjustRightInd w:val="0"/>
        <w:snapToGrid w:val="0"/>
        <w:spacing w:line="600" w:lineRule="exact"/>
        <w:ind w:firstLine="600" w:firstLineChars="200"/>
        <w:rPr>
          <w:rFonts w:ascii="仿宋_GB2312" w:hAnsi="Calibri" w:eastAsia="仿宋_GB2312"/>
          <w:sz w:val="30"/>
          <w:szCs w:val="30"/>
        </w:rPr>
      </w:pPr>
      <w:r>
        <w:rPr>
          <w:rFonts w:ascii="仿宋_GB2312" w:hAnsi="Calibri" w:eastAsia="仿宋_GB2312"/>
          <w:sz w:val="30"/>
          <w:szCs w:val="30"/>
        </w:rPr>
        <w:t>5</w:t>
      </w:r>
      <w:r>
        <w:rPr>
          <w:rFonts w:hint="eastAsia" w:ascii="仿宋_GB2312" w:hAnsi="Calibri" w:eastAsia="仿宋_GB2312"/>
          <w:sz w:val="30"/>
          <w:szCs w:val="30"/>
        </w:rPr>
        <w:t>）本所认定的其他异常情况。</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发生异常情况的，一方应当在异常情况发生时及时通知对手方，并及时协商解决。回购双方可以采取以下方式进行处理：</w:t>
      </w:r>
    </w:p>
    <w:p>
      <w:pPr>
        <w:adjustRightInd w:val="0"/>
        <w:snapToGrid w:val="0"/>
        <w:spacing w:line="600" w:lineRule="exact"/>
        <w:ind w:firstLine="600" w:firstLineChars="200"/>
        <w:rPr>
          <w:rFonts w:ascii="仿宋_GB2312" w:hAnsi="Calibri" w:eastAsia="仿宋_GB2312"/>
          <w:sz w:val="30"/>
          <w:szCs w:val="30"/>
        </w:rPr>
      </w:pPr>
      <w:r>
        <w:rPr>
          <w:rFonts w:ascii="仿宋_GB2312" w:hAnsi="Calibri" w:eastAsia="仿宋_GB2312"/>
          <w:sz w:val="30"/>
          <w:szCs w:val="30"/>
        </w:rPr>
        <w:t>1</w:t>
      </w:r>
      <w:r>
        <w:rPr>
          <w:rFonts w:hint="eastAsia" w:ascii="仿宋_GB2312" w:hAnsi="Calibri" w:eastAsia="仿宋_GB2312"/>
          <w:sz w:val="30"/>
          <w:szCs w:val="30"/>
        </w:rPr>
        <w:t>）提前终止；</w:t>
      </w:r>
    </w:p>
    <w:p>
      <w:pPr>
        <w:adjustRightInd w:val="0"/>
        <w:snapToGrid w:val="0"/>
        <w:spacing w:line="600" w:lineRule="exact"/>
        <w:ind w:firstLine="600" w:firstLineChars="200"/>
        <w:rPr>
          <w:rFonts w:ascii="仿宋_GB2312" w:hAnsi="Calibri" w:eastAsia="仿宋_GB2312"/>
          <w:sz w:val="30"/>
          <w:szCs w:val="30"/>
        </w:rPr>
      </w:pPr>
      <w:r>
        <w:rPr>
          <w:rFonts w:ascii="仿宋_GB2312" w:hAnsi="Calibri" w:eastAsia="仿宋_GB2312"/>
          <w:sz w:val="30"/>
          <w:szCs w:val="30"/>
        </w:rPr>
        <w:t>2</w:t>
      </w:r>
      <w:r>
        <w:rPr>
          <w:rFonts w:hint="eastAsia" w:ascii="仿宋_GB2312" w:hAnsi="Calibri" w:eastAsia="仿宋_GB2312"/>
          <w:sz w:val="30"/>
          <w:szCs w:val="30"/>
        </w:rPr>
        <w:t>）变更质押券；</w:t>
      </w:r>
    </w:p>
    <w:p>
      <w:pPr>
        <w:adjustRightInd w:val="0"/>
        <w:snapToGrid w:val="0"/>
        <w:spacing w:line="600" w:lineRule="exact"/>
        <w:ind w:firstLine="600" w:firstLineChars="200"/>
        <w:rPr>
          <w:rFonts w:ascii="仿宋_GB2312" w:hAnsi="Calibri" w:eastAsia="仿宋_GB2312"/>
          <w:sz w:val="30"/>
          <w:szCs w:val="30"/>
        </w:rPr>
      </w:pPr>
      <w:r>
        <w:rPr>
          <w:rFonts w:ascii="仿宋_GB2312" w:hAnsi="Calibri" w:eastAsia="仿宋_GB2312"/>
          <w:sz w:val="30"/>
          <w:szCs w:val="30"/>
        </w:rPr>
        <w:t>3</w:t>
      </w:r>
      <w:r>
        <w:rPr>
          <w:rFonts w:hint="eastAsia" w:ascii="仿宋_GB2312" w:hAnsi="Calibri" w:eastAsia="仿宋_GB2312"/>
          <w:sz w:val="30"/>
          <w:szCs w:val="30"/>
        </w:rPr>
        <w:t>）继续履行；</w:t>
      </w:r>
    </w:p>
    <w:p>
      <w:pPr>
        <w:adjustRightInd w:val="0"/>
        <w:snapToGrid w:val="0"/>
        <w:spacing w:line="600" w:lineRule="exact"/>
        <w:ind w:firstLine="600" w:firstLineChars="200"/>
        <w:rPr>
          <w:rFonts w:ascii="仿宋_GB2312" w:hAnsi="Calibri" w:eastAsia="仿宋_GB2312"/>
          <w:sz w:val="30"/>
          <w:szCs w:val="30"/>
        </w:rPr>
      </w:pPr>
      <w:r>
        <w:rPr>
          <w:rFonts w:ascii="仿宋_GB2312" w:hAnsi="Calibri" w:eastAsia="仿宋_GB2312"/>
          <w:sz w:val="30"/>
          <w:szCs w:val="30"/>
        </w:rPr>
        <w:t>4</w:t>
      </w:r>
      <w:r>
        <w:rPr>
          <w:rFonts w:hint="eastAsia" w:ascii="仿宋_GB2312" w:hAnsi="Calibri" w:eastAsia="仿宋_GB2312"/>
          <w:sz w:val="30"/>
          <w:szCs w:val="30"/>
        </w:rPr>
        <w:t>）本认可的其他方式。</w:t>
      </w:r>
    </w:p>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违约处置</w:t>
      </w:r>
      <w:bookmarkStart w:id="1877" w:name="31"/>
    </w:p>
    <w:bookmarkEnd w:id="1877"/>
    <w:p>
      <w:pPr>
        <w:spacing w:line="600" w:lineRule="exact"/>
        <w:ind w:left="567"/>
        <w:outlineLvl w:val="3"/>
        <w:rPr>
          <w:rFonts w:ascii="仿宋_GB2312" w:eastAsia="仿宋_GB2312"/>
          <w:b/>
          <w:sz w:val="30"/>
          <w:szCs w:val="30"/>
        </w:rPr>
      </w:pPr>
      <w:r>
        <w:rPr>
          <w:rFonts w:hint="eastAsia" w:ascii="仿宋_GB2312" w:eastAsia="仿宋_GB2312"/>
          <w:b/>
          <w:sz w:val="30"/>
          <w:szCs w:val="30"/>
        </w:rPr>
        <w:t>（1）一般规定</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协议回购发生违约，回购双方应当首先协商解决，守约方有权要求违约方继续履行回购协议，也有权终止回购协议，并可要求违约方根据《上海证券交易所债券质押式协议回购交易暂行办法》《上海证券交易所债券质押式协议回购交易业务指引》以及主协议和补充协议等，采取收取补息、罚息等方式进行赔偿。回购双方经协商无法达成一致的，可以采取仲裁、诉讼等违约救济方式。</w:t>
      </w:r>
      <w:bookmarkStart w:id="1878" w:name="32"/>
    </w:p>
    <w:bookmarkEnd w:id="1878"/>
    <w:p>
      <w:pPr>
        <w:spacing w:line="600" w:lineRule="exact"/>
        <w:ind w:left="567"/>
        <w:outlineLvl w:val="3"/>
        <w:rPr>
          <w:rFonts w:ascii="仿宋_GB2312" w:eastAsia="仿宋_GB2312"/>
          <w:b/>
          <w:sz w:val="30"/>
          <w:szCs w:val="30"/>
        </w:rPr>
      </w:pPr>
      <w:r>
        <w:rPr>
          <w:rFonts w:hint="eastAsia" w:ascii="仿宋_GB2312" w:eastAsia="仿宋_GB2312"/>
          <w:b/>
          <w:sz w:val="30"/>
          <w:szCs w:val="30"/>
        </w:rPr>
        <w:t>（2）违约处置</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协议回购发生违约，回购双方对质押券处置达成一致的，可通过固定收益平台进行申报、对质押券解除质押登记</w:t>
      </w:r>
      <w:r>
        <w:rPr>
          <w:rFonts w:ascii="仿宋_GB2312" w:hAnsi="Calibri" w:eastAsia="仿宋_GB2312"/>
          <w:sz w:val="30"/>
          <w:szCs w:val="30"/>
        </w:rPr>
        <w:t>，</w:t>
      </w:r>
      <w:r>
        <w:rPr>
          <w:rFonts w:hint="eastAsia" w:ascii="仿宋_GB2312" w:hAnsi="Calibri" w:eastAsia="仿宋_GB2312"/>
          <w:sz w:val="30"/>
          <w:szCs w:val="30"/>
        </w:rPr>
        <w:t>或申请质押证券处置过户至质权人或拍卖变卖的受让人。</w:t>
      </w:r>
      <w:r>
        <w:rPr>
          <w:rFonts w:ascii="仿宋_GB2312" w:hAnsi="Calibri" w:eastAsia="仿宋_GB2312"/>
          <w:sz w:val="30"/>
          <w:szCs w:val="30"/>
        </w:rPr>
        <w:t>申报解除质押登记的，</w:t>
      </w:r>
      <w:r>
        <w:rPr>
          <w:rFonts w:hint="eastAsia" w:ascii="仿宋_GB2312" w:hAnsi="Calibri" w:eastAsia="仿宋_GB2312"/>
          <w:sz w:val="30"/>
          <w:szCs w:val="30"/>
        </w:rPr>
        <w:t>解除质押申报由正回购方或者逆回购方发起，经对手方进行确认申报后，由固定收益平台予以确认。解除质押申报的交易要素应当包括质押券代码、解除质押登记的数量、解除质押日等内容。</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质押券解除质押后，按照交易双方约定的方式进行处置。</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申请质押证券处置过户至质权人或拍卖变卖的受让人的，登记结算机构根据证券过户指令，于日终逐笔办理质押证券的处置过户</w:t>
      </w:r>
      <w:r>
        <w:rPr>
          <w:rFonts w:ascii="仿宋_GB2312" w:hAnsi="Calibri" w:eastAsia="仿宋_GB2312"/>
          <w:sz w:val="30"/>
          <w:szCs w:val="30"/>
        </w:rPr>
        <w:t>。</w:t>
      </w:r>
    </w:p>
    <w:p>
      <w:pPr>
        <w:numPr>
          <w:ilvl w:val="1"/>
          <w:numId w:val="4"/>
        </w:numPr>
        <w:spacing w:line="600" w:lineRule="exact"/>
        <w:ind w:left="0" w:firstLine="0"/>
        <w:outlineLvl w:val="1"/>
        <w:rPr>
          <w:rFonts w:ascii="仿宋_GB2312" w:eastAsia="仿宋_GB2312"/>
          <w:b/>
          <w:sz w:val="30"/>
          <w:szCs w:val="30"/>
        </w:rPr>
      </w:pPr>
      <w:bookmarkStart w:id="1879" w:name="_Toc103332457"/>
      <w:bookmarkStart w:id="1880" w:name="_Toc56166098"/>
      <w:bookmarkStart w:id="1881" w:name="_Toc56166287"/>
      <w:r>
        <w:rPr>
          <w:rFonts w:hint="eastAsia" w:ascii="仿宋_GB2312" w:eastAsia="仿宋_GB2312"/>
          <w:b/>
          <w:sz w:val="30"/>
          <w:szCs w:val="30"/>
        </w:rPr>
        <w:t>债券质押式三方回购</w:t>
      </w:r>
      <w:bookmarkEnd w:id="1879"/>
      <w:bookmarkEnd w:id="1880"/>
      <w:bookmarkEnd w:id="1881"/>
      <w:r>
        <w:rPr>
          <w:rFonts w:ascii="仿宋_GB2312" w:eastAsia="仿宋_GB2312"/>
          <w:b/>
          <w:sz w:val="30"/>
          <w:szCs w:val="30"/>
        </w:rPr>
        <w:tab/>
      </w:r>
      <w:bookmarkStart w:id="1882" w:name="_Toc501552788"/>
      <w:bookmarkStart w:id="1883" w:name="_Toc500840217"/>
    </w:p>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业务概述</w:t>
      </w:r>
      <w:bookmarkEnd w:id="1882"/>
      <w:bookmarkEnd w:id="1883"/>
    </w:p>
    <w:p>
      <w:pPr>
        <w:widowControl/>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债券质押式三方回购（以下简称三方回购）是指资金融入方（以下简称正回购方）将债券出质给资金融出方（以下简称逆回购方）以融入资金，约定在未来返还资金和支付回购利息，同时解除债券质押，并由第三方机构提供相关的担保品管理服务的交易。</w:t>
      </w:r>
    </w:p>
    <w:p>
      <w:pPr>
        <w:widowControl/>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本所组织开展三方回购，提供交易申报及成交确认平台，并制定担保品管理的相关标准，开展对三方回购参与者和质押券篮子的管理。</w:t>
      </w:r>
      <w:r>
        <w:rPr>
          <w:rFonts w:hint="eastAsia" w:ascii="仿宋_GB2312" w:hAnsi="宋体" w:eastAsia="仿宋_GB2312" w:cs="宋体"/>
          <w:color w:val="000000"/>
          <w:kern w:val="0"/>
          <w:sz w:val="30"/>
          <w:szCs w:val="30"/>
        </w:rPr>
        <w:t>登记结算机构</w:t>
      </w:r>
      <w:r>
        <w:rPr>
          <w:rFonts w:hint="eastAsia" w:ascii="仿宋_GB2312" w:hAnsi="Calibri" w:eastAsia="仿宋_GB2312"/>
          <w:sz w:val="30"/>
          <w:szCs w:val="30"/>
        </w:rPr>
        <w:t>对三方回购进行集中登记、存管、结算，并根据相关业务规则规定提供担保品的选取分配、质押登记等服务。</w:t>
      </w:r>
    </w:p>
    <w:p>
      <w:pPr>
        <w:widowControl/>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在三方回购交易中，回购双方在交易环节主要协商回购交易的金额、回购期限、回购利率、质押券篮子等基本要素，双方可不指定具体质押券及折扣率，质押券由登记结算机构根据相关规则及约定事后选取并进行存续期管理。</w:t>
      </w:r>
    </w:p>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相关规则</w:t>
      </w:r>
    </w:p>
    <w:p>
      <w:pPr>
        <w:widowControl/>
        <w:numPr>
          <w:ilvl w:val="0"/>
          <w:numId w:val="18"/>
        </w:num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《上海证券交易所 中国证券登记结算有限责任公司债券质押式三方回购交易及结算暂行办法》（上证发〔2018〕22号）</w:t>
      </w:r>
    </w:p>
    <w:p>
      <w:pPr>
        <w:widowControl/>
        <w:numPr>
          <w:ilvl w:val="0"/>
          <w:numId w:val="18"/>
        </w:num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w:t>
      </w:r>
      <w:r>
        <w:rPr>
          <w:rFonts w:ascii="仿宋_GB2312" w:hAnsi="Calibri" w:eastAsia="仿宋_GB2312"/>
          <w:sz w:val="30"/>
          <w:szCs w:val="30"/>
        </w:rPr>
        <w:t>上海证券交易所债券质押式三方回购交易业务指南</w:t>
      </w:r>
      <w:r>
        <w:rPr>
          <w:rFonts w:hint="eastAsia" w:ascii="仿宋_GB2312" w:hAnsi="Calibri" w:eastAsia="仿宋_GB2312"/>
          <w:sz w:val="30"/>
          <w:szCs w:val="30"/>
        </w:rPr>
        <w:t>》（上证函〔2018〕422号）</w:t>
      </w:r>
    </w:p>
    <w:p>
      <w:pPr>
        <w:widowControl/>
        <w:numPr>
          <w:ilvl w:val="0"/>
          <w:numId w:val="18"/>
        </w:num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w:t>
      </w:r>
      <w:r>
        <w:rPr>
          <w:rFonts w:ascii="仿宋_GB2312" w:hAnsi="Calibri" w:eastAsia="仿宋_GB2312"/>
          <w:sz w:val="30"/>
          <w:szCs w:val="30"/>
        </w:rPr>
        <w:t>中国证券登记结算有限责任公司上海分公司债券质押式三方回购登记结算业务指南</w:t>
      </w:r>
      <w:r>
        <w:rPr>
          <w:rFonts w:hint="eastAsia" w:ascii="仿宋_GB2312" w:hAnsi="Calibri" w:eastAsia="仿宋_GB2312"/>
          <w:sz w:val="30"/>
          <w:szCs w:val="30"/>
        </w:rPr>
        <w:t>》（</w:t>
      </w:r>
      <w:r>
        <w:rPr>
          <w:rFonts w:ascii="仿宋_GB2312" w:hAnsi="Calibri" w:eastAsia="仿宋_GB2312"/>
          <w:sz w:val="30"/>
          <w:szCs w:val="30"/>
        </w:rPr>
        <w:t>中国结算沪业字〔2021〕42 号</w:t>
      </w:r>
      <w:r>
        <w:rPr>
          <w:rFonts w:hint="eastAsia" w:ascii="仿宋_GB2312" w:hAnsi="Calibri" w:eastAsia="仿宋_GB2312"/>
          <w:sz w:val="30"/>
          <w:szCs w:val="30"/>
        </w:rPr>
        <w:t>）</w:t>
      </w:r>
    </w:p>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开展前准备</w:t>
      </w:r>
      <w:bookmarkStart w:id="1884" w:name="_Toc499850129"/>
      <w:bookmarkEnd w:id="1884"/>
      <w:bookmarkStart w:id="1885" w:name="_Toc499849932"/>
      <w:bookmarkEnd w:id="1885"/>
    </w:p>
    <w:p>
      <w:pPr>
        <w:spacing w:line="600" w:lineRule="exact"/>
        <w:ind w:left="567"/>
        <w:outlineLvl w:val="3"/>
        <w:rPr>
          <w:rFonts w:ascii="仿宋_GB2312" w:eastAsia="仿宋_GB2312"/>
          <w:b/>
          <w:sz w:val="30"/>
          <w:szCs w:val="30"/>
        </w:rPr>
      </w:pPr>
      <w:r>
        <w:rPr>
          <w:rFonts w:hint="eastAsia" w:ascii="仿宋_GB2312" w:eastAsia="仿宋_GB2312"/>
          <w:b/>
          <w:sz w:val="30"/>
          <w:szCs w:val="30"/>
        </w:rPr>
        <w:t>（1）签署主协议</w:t>
      </w:r>
    </w:p>
    <w:p>
      <w:pPr>
        <w:widowControl/>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市场参与者在参与三方回购之前，应签署《上海证券交易所债券质押式三方回购主协议》（以下简称主协议）。主协议为开放式协议，签署后在各签署人之间生效。</w:t>
      </w:r>
    </w:p>
    <w:p>
      <w:pPr>
        <w:widowControl/>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市场参与者为法人机构的，主协议由法定代表人或授权代理人进行签署；市场参与者为证券投资基金、银行理财等理财产品的，由管理人的法定代表人或授权代理人代为签署。同一个管理人管理的理财产品，应分别签署主协议。</w:t>
      </w:r>
    </w:p>
    <w:p>
      <w:pPr>
        <w:widowControl/>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三方回购主协议签署后电子扫描件应当提交本所备案,具体备案方式见投资者适当性备案相关介绍。证券公司经纪客户以书面方式签署的，应当一式两份，一份由签署人留存，一份由所在证券公司留存备查。</w:t>
      </w:r>
    </w:p>
    <w:p>
      <w:pPr>
        <w:widowControl/>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业务初期，三方回购主协议以书面方式签署，开通电子方式签署的具体时间由本所另行通知。</w:t>
      </w:r>
    </w:p>
    <w:p>
      <w:pPr>
        <w:numPr>
          <w:ilvl w:val="0"/>
          <w:numId w:val="19"/>
        </w:numPr>
        <w:spacing w:line="600" w:lineRule="exact"/>
        <w:ind w:left="0" w:firstLine="567"/>
        <w:outlineLvl w:val="3"/>
        <w:rPr>
          <w:rFonts w:ascii="仿宋_GB2312" w:eastAsia="仿宋_GB2312"/>
          <w:b/>
          <w:sz w:val="30"/>
          <w:szCs w:val="30"/>
        </w:rPr>
      </w:pPr>
      <w:r>
        <w:rPr>
          <w:rFonts w:hint="eastAsia" w:ascii="仿宋_GB2312" w:eastAsia="仿宋_GB2312"/>
          <w:b/>
          <w:sz w:val="30"/>
          <w:szCs w:val="30"/>
        </w:rPr>
        <w:t>证券账户</w:t>
      </w:r>
    </w:p>
    <w:p>
      <w:pPr>
        <w:spacing w:line="600" w:lineRule="exact"/>
        <w:ind w:firstLine="750" w:firstLineChars="250"/>
        <w:rPr>
          <w:rFonts w:ascii="仿宋_GB2312" w:hAnsi="黑体" w:eastAsia="仿宋_GB2312"/>
          <w:sz w:val="30"/>
          <w:szCs w:val="30"/>
        </w:rPr>
      </w:pPr>
      <w:r>
        <w:rPr>
          <w:rFonts w:hint="eastAsia" w:ascii="仿宋_GB2312" w:hAnsi="黑体" w:eastAsia="仿宋_GB2312"/>
          <w:sz w:val="30"/>
          <w:szCs w:val="30"/>
        </w:rPr>
        <w:t>1）三方回购专用证券账户</w:t>
      </w:r>
    </w:p>
    <w:p>
      <w:pPr>
        <w:widowControl/>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正回购方进行三方回购业务需要向证券登记结算机构申请开通三方回购专用证券账户或将持有的证券账户指定为三方回购专用证券账户。无持有的证券账户是指没有任何证券持仓且没有在途交易或结算业务的证券账户。具体按《中国证券登记结算有限责任公司特殊机构及产品证券账户业务指南》及《登记结算业务指南》规定流程办理。</w:t>
      </w:r>
    </w:p>
    <w:p>
      <w:pPr>
        <w:widowControl/>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初期，每个市场参与者只能开立一个三方回购专用证券账户。正回购方不得将三方回购专用证券账户用于三方回购以外的证券交易或其他用途。</w:t>
      </w:r>
    </w:p>
    <w:p>
      <w:pPr>
        <w:adjustRightInd w:val="0"/>
        <w:snapToGrid w:val="0"/>
        <w:spacing w:line="600" w:lineRule="exact"/>
        <w:ind w:firstLine="600" w:firstLineChars="200"/>
        <w:rPr>
          <w:rFonts w:ascii="仿宋_GB2312" w:hAnsi="Calibri" w:eastAsia="仿宋_GB2312"/>
          <w:kern w:val="0"/>
          <w:sz w:val="30"/>
          <w:szCs w:val="30"/>
        </w:rPr>
      </w:pPr>
      <w:r>
        <w:rPr>
          <w:rFonts w:hint="eastAsia" w:ascii="仿宋_GB2312" w:hAnsi="Calibri" w:eastAsia="仿宋_GB2312"/>
          <w:kern w:val="0"/>
          <w:sz w:val="30"/>
          <w:szCs w:val="30"/>
        </w:rPr>
        <w:t>三方回购专用证券账户开立后未在6个月内完成投资者适当性备案或被本所取消三方回购投资者适当性备案的，正回购方应当在15个工作日内按照登记结算机构的相关规定注销专用账户。未按要求注销的，登记结算机构有权注销或限制该账户的使用。</w:t>
      </w:r>
    </w:p>
    <w:p>
      <w:pPr>
        <w:spacing w:line="600" w:lineRule="exact"/>
        <w:ind w:firstLine="600" w:firstLineChars="200"/>
        <w:rPr>
          <w:rFonts w:ascii="仿宋_GB2312" w:hAnsi="黑体" w:eastAsia="仿宋_GB2312"/>
          <w:sz w:val="30"/>
          <w:szCs w:val="30"/>
        </w:rPr>
      </w:pPr>
      <w:r>
        <w:rPr>
          <w:rFonts w:hint="eastAsia" w:ascii="仿宋_GB2312" w:hAnsi="黑体" w:eastAsia="仿宋_GB2312"/>
          <w:sz w:val="30"/>
          <w:szCs w:val="30"/>
        </w:rPr>
        <w:t>2）指定普通证券账户</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正回购方同时还需指定且仅能指定一个普通证券账户用于开展三方回购交易，普通证券账户和三方回购专用证券账户一一对应，从而进行担保品在普通证券账户和三方回购专用证券账户的双向划拨。拟用作担保品的债券只能从该普通证券账户中转入对应的三方回购专用证券账户，三方回购专用证券账户中未被质押的债券只能转出至该普通证券账户。三方回购专用证券账户开通后，市场参与者完成该账户的指定交易，须和用于三方回购的普通证券账户指定在相同的交易单元上。</w:t>
      </w:r>
    </w:p>
    <w:p>
      <w:pPr>
        <w:adjustRightInd w:val="0"/>
        <w:snapToGrid w:val="0"/>
        <w:spacing w:line="600" w:lineRule="exact"/>
        <w:ind w:firstLine="600" w:firstLineChars="200"/>
        <w:rPr>
          <w:rFonts w:ascii="仿宋_GB2312" w:hAnsi="Calibri" w:eastAsia="仿宋_GB2312"/>
          <w:kern w:val="0"/>
          <w:sz w:val="30"/>
          <w:szCs w:val="30"/>
        </w:rPr>
      </w:pPr>
      <w:r>
        <w:rPr>
          <w:rFonts w:hint="eastAsia" w:ascii="仿宋_GB2312" w:hAnsi="Calibri" w:eastAsia="仿宋_GB2312"/>
          <w:kern w:val="0"/>
          <w:sz w:val="30"/>
          <w:szCs w:val="30"/>
        </w:rPr>
        <w:t>投资者适当性备案完成后，市场参与者原则上不可进行普通证券账户的变更。确需变更的，需向本所提交书面申请。</w:t>
      </w:r>
    </w:p>
    <w:p>
      <w:pPr>
        <w:spacing w:line="600" w:lineRule="exact"/>
        <w:ind w:left="567"/>
        <w:outlineLvl w:val="3"/>
        <w:rPr>
          <w:rFonts w:ascii="仿宋_GB2312" w:eastAsia="仿宋_GB2312"/>
          <w:b/>
          <w:sz w:val="30"/>
          <w:szCs w:val="30"/>
        </w:rPr>
      </w:pPr>
      <w:r>
        <w:rPr>
          <w:rFonts w:hint="eastAsia" w:ascii="仿宋_GB2312" w:eastAsia="仿宋_GB2312"/>
          <w:b/>
          <w:sz w:val="30"/>
          <w:szCs w:val="30"/>
        </w:rPr>
        <w:t>（3）投资者适当性管理</w:t>
      </w:r>
    </w:p>
    <w:p>
      <w:pPr>
        <w:widowControl/>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三方回购交易按照《上海证券交易所</w:t>
      </w:r>
      <w:r>
        <w:rPr>
          <w:rFonts w:ascii="仿宋_GB2312" w:hAnsi="Calibri" w:eastAsia="仿宋_GB2312"/>
          <w:sz w:val="30"/>
          <w:szCs w:val="30"/>
        </w:rPr>
        <w:t xml:space="preserve"> </w:t>
      </w:r>
      <w:r>
        <w:rPr>
          <w:rFonts w:hint="eastAsia" w:ascii="仿宋_GB2312" w:hAnsi="Calibri" w:eastAsia="仿宋_GB2312"/>
          <w:sz w:val="30"/>
          <w:szCs w:val="30"/>
        </w:rPr>
        <w:t>中国证券登记结算有限责任公司债券质押式三方回购交易及结算暂行办法》（以下简称《暂行办法》）《上海证券交易所债券市场投资者适当性管理办法》等相关规定，实行投资者适当性管理。</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参与三方回购的债券投资者应当符合下列条件：</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1）经有关金融监管部门批准设立的金融机构，包括证券公司、期货公司、基金管理公司及其子公司、商业银行、保险公司、信托公司、财务公司等；经行业协会备案或者登记的证券公司子公司、期货公司子公司、私募基金管理人。</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2）上述机构面向投资者发行的理财产品，包括但不限于证券公司资产管理产品、基金管理公司及其子公司产品、期货公司资产管理产品、银行理财产品、保险产品、信托产品、经行业协会备案的私募基金。</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3）社会保障基金、企业年金等养老基金，慈善基金等社会公益基金，合格境外机构投资者（QFII）、人民币合格境外机构投资者（RQFII）。</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4）同时符合下列条件的法人或者其他组织：</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最近1年末净资产不低于2000万元；最近1年末金融资产不低于1000万元；具有2年以上证券、基金、期货、黄金、外汇等投资经历。</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5）中国证监会和本所认可的其他投资者。</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前款所称金融资产，是指银行存款、股票、债券、基金份额、资产管理计划、银行理财产品、信托计划、保险产品、期货及其他衍生产品等。</w:t>
      </w:r>
    </w:p>
    <w:p>
      <w:pPr>
        <w:widowControl/>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作为正回购方的债券投资者还应当符合下列条件：</w:t>
      </w:r>
    </w:p>
    <w:p>
      <w:pPr>
        <w:widowControl/>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1）具有较强风险管理及承担能力的金融机构或其理财产品或本所认可的其他机构投资者；</w:t>
      </w:r>
    </w:p>
    <w:p>
      <w:pPr>
        <w:widowControl/>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2）已建立完善健全的内部业务管理流程和风险管理制度；</w:t>
      </w:r>
    </w:p>
    <w:p>
      <w:pPr>
        <w:widowControl/>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3）具备支持三方回购业务开展的相关技术系统；</w:t>
      </w:r>
    </w:p>
    <w:p>
      <w:pPr>
        <w:widowControl/>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4）近两年内未发生过重大回购违约</w:t>
      </w:r>
      <w:r>
        <w:rPr>
          <w:rFonts w:hint="eastAsia" w:eastAsia="仿宋_GB2312"/>
          <w:sz w:val="28"/>
          <w:szCs w:val="28"/>
        </w:rPr>
        <w:t>（成立不足两年的，从成立之日起计算）</w:t>
      </w:r>
      <w:r>
        <w:rPr>
          <w:rFonts w:hint="eastAsia" w:ascii="仿宋_GB2312" w:hAnsi="Calibri" w:eastAsia="仿宋_GB2312"/>
          <w:sz w:val="30"/>
          <w:szCs w:val="30"/>
        </w:rPr>
        <w:t>；</w:t>
      </w:r>
    </w:p>
    <w:p>
      <w:pPr>
        <w:widowControl/>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5）本所要求的其他条件。</w:t>
      </w:r>
    </w:p>
    <w:p>
      <w:pPr>
        <w:widowControl/>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业务开展初期，三方回购的正回购方限于以下机构或产品：经有关金融监管部门批准设立的金融机构；公募证券投资基金；商业银行的理财产品。</w:t>
      </w:r>
    </w:p>
    <w:p>
      <w:pPr>
        <w:spacing w:line="600" w:lineRule="exact"/>
        <w:ind w:firstLine="602" w:firstLineChars="200"/>
        <w:outlineLvl w:val="3"/>
        <w:rPr>
          <w:rFonts w:ascii="仿宋_GB2312" w:hAnsi="黑体" w:eastAsia="仿宋_GB2312"/>
          <w:b/>
          <w:sz w:val="30"/>
          <w:szCs w:val="30"/>
        </w:rPr>
      </w:pPr>
      <w:r>
        <w:rPr>
          <w:rFonts w:hint="eastAsia" w:ascii="仿宋_GB2312" w:hAnsi="黑体" w:eastAsia="仿宋_GB2312"/>
          <w:b/>
          <w:sz w:val="30"/>
          <w:szCs w:val="30"/>
        </w:rPr>
        <w:t>（4）经纪客户</w:t>
      </w:r>
    </w:p>
    <w:p>
      <w:pPr>
        <w:widowControl/>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证券公司应当按照《上海证券交易所债券市场投资者适当性管理办法》的规定对经纪客户进行管理。证券公司应当建立健全经纪客户参与三方回购相关的业务流程和风险控制制度。</w:t>
      </w:r>
    </w:p>
    <w:p>
      <w:pPr>
        <w:widowControl/>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证券公司应当对经纪客户资质进行审查，确保参与三方回购的经纪客户符合投资者适当性管理要求，在经纪客户参与三方回购前，向其全面介绍三方回购的相关业务规则及协议，充分揭示可能产生的风险，并要求其签署风险揭示书。风险揭示书应当包含本所确定的风险揭示书必备条款。</w:t>
      </w:r>
    </w:p>
    <w:p>
      <w:pPr>
        <w:spacing w:line="600" w:lineRule="exact"/>
        <w:ind w:left="567"/>
        <w:outlineLvl w:val="3"/>
        <w:rPr>
          <w:rFonts w:ascii="仿宋_GB2312" w:eastAsia="仿宋_GB2312"/>
          <w:b/>
          <w:sz w:val="30"/>
          <w:szCs w:val="30"/>
        </w:rPr>
      </w:pPr>
      <w:r>
        <w:rPr>
          <w:rFonts w:hint="eastAsia" w:ascii="仿宋_GB2312" w:eastAsia="仿宋_GB2312"/>
          <w:b/>
          <w:sz w:val="30"/>
          <w:szCs w:val="30"/>
        </w:rPr>
        <w:t>（5）投资者适当性备案</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市场参与者参与三方回购业务需提前向本所进行投资者适当性备案，备案通过的方可参与三方回购。</w:t>
      </w:r>
      <w:bookmarkStart w:id="1886" w:name="_Toc492555861"/>
      <w:bookmarkEnd w:id="1886"/>
      <w:bookmarkStart w:id="1887" w:name="_Toc492555469"/>
      <w:bookmarkEnd w:id="1887"/>
      <w:bookmarkStart w:id="1888" w:name="_Toc492555862"/>
      <w:bookmarkEnd w:id="1888"/>
      <w:bookmarkStart w:id="1889" w:name="_Toc492555468"/>
      <w:bookmarkEnd w:id="1889"/>
      <w:r>
        <w:rPr>
          <w:rFonts w:hint="eastAsia" w:ascii="仿宋_GB2312" w:hAnsi="Calibri" w:eastAsia="仿宋_GB2312"/>
          <w:sz w:val="30"/>
          <w:szCs w:val="30"/>
        </w:rPr>
        <w:t>市场参与者参与三方回购业务前，应当向本所提交以下投资者适当性备案文件，备案材料均应加盖机构（或管理人）公章：</w:t>
      </w:r>
    </w:p>
    <w:p>
      <w:pPr>
        <w:adjustRightInd w:val="0"/>
        <w:snapToGrid w:val="0"/>
        <w:spacing w:line="600" w:lineRule="exact"/>
        <w:ind w:firstLine="600" w:firstLineChars="200"/>
        <w:rPr>
          <w:rFonts w:ascii="仿宋_GB2312" w:eastAsia="仿宋_GB2312"/>
          <w:sz w:val="30"/>
          <w:szCs w:val="30"/>
        </w:rPr>
      </w:pPr>
      <w:r>
        <w:rPr>
          <w:rFonts w:hint="eastAsia" w:ascii="仿宋_GB2312" w:eastAsia="仿宋_GB2312"/>
          <w:sz w:val="30"/>
          <w:szCs w:val="30"/>
        </w:rPr>
        <w:t>1）三方回购投资者适当性备案表；</w:t>
      </w:r>
    </w:p>
    <w:p>
      <w:pPr>
        <w:adjustRightInd w:val="0"/>
        <w:snapToGrid w:val="0"/>
        <w:spacing w:line="600" w:lineRule="exact"/>
        <w:ind w:firstLine="600" w:firstLineChars="200"/>
        <w:rPr>
          <w:rFonts w:ascii="仿宋_GB2312" w:eastAsia="仿宋_GB2312"/>
          <w:sz w:val="30"/>
          <w:szCs w:val="30"/>
        </w:rPr>
      </w:pPr>
      <w:r>
        <w:rPr>
          <w:rFonts w:hint="eastAsia" w:ascii="仿宋_GB2312" w:eastAsia="仿宋_GB2312"/>
          <w:sz w:val="30"/>
          <w:szCs w:val="30"/>
        </w:rPr>
        <w:t>2）三方回购主协议；</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正回购方还需要向本所提交以下投资者适当性备案文件：</w:t>
      </w:r>
    </w:p>
    <w:p>
      <w:pPr>
        <w:widowControl/>
        <w:adjustRightInd w:val="0"/>
        <w:snapToGrid w:val="0"/>
        <w:spacing w:line="600" w:lineRule="exact"/>
        <w:ind w:firstLine="600" w:firstLineChars="200"/>
        <w:rPr>
          <w:rFonts w:ascii="仿宋_GB2312" w:eastAsia="仿宋_GB2312"/>
          <w:sz w:val="30"/>
          <w:szCs w:val="30"/>
        </w:rPr>
      </w:pPr>
      <w:r>
        <w:rPr>
          <w:rFonts w:hint="eastAsia" w:ascii="仿宋_GB2312" w:eastAsia="仿宋_GB2312"/>
          <w:sz w:val="30"/>
          <w:szCs w:val="30"/>
        </w:rPr>
        <w:t>1）最近一个会计年度的总资产、净资产或资产管理规模的说明及相关证明文件；</w:t>
      </w:r>
    </w:p>
    <w:p>
      <w:pPr>
        <w:widowControl/>
        <w:adjustRightInd w:val="0"/>
        <w:snapToGrid w:val="0"/>
        <w:spacing w:line="600" w:lineRule="exact"/>
        <w:ind w:firstLine="600" w:firstLineChars="200"/>
        <w:rPr>
          <w:rFonts w:ascii="仿宋_GB2312" w:eastAsia="仿宋_GB2312"/>
          <w:sz w:val="30"/>
          <w:szCs w:val="30"/>
        </w:rPr>
      </w:pPr>
      <w:r>
        <w:rPr>
          <w:rFonts w:hint="eastAsia" w:ascii="仿宋_GB2312" w:eastAsia="仿宋_GB2312"/>
          <w:sz w:val="30"/>
          <w:szCs w:val="30"/>
        </w:rPr>
        <w:t>2）公司内部三方回购相关的业务管理制度、风险管理制度文件；</w:t>
      </w:r>
    </w:p>
    <w:p>
      <w:pPr>
        <w:widowControl/>
        <w:adjustRightInd w:val="0"/>
        <w:snapToGrid w:val="0"/>
        <w:spacing w:line="600" w:lineRule="exact"/>
        <w:ind w:firstLine="600" w:firstLineChars="200"/>
        <w:rPr>
          <w:rFonts w:ascii="仿宋_GB2312" w:eastAsia="仿宋_GB2312"/>
          <w:sz w:val="30"/>
          <w:szCs w:val="30"/>
        </w:rPr>
      </w:pPr>
      <w:r>
        <w:rPr>
          <w:rFonts w:hint="eastAsia" w:ascii="仿宋_GB2312" w:eastAsia="仿宋_GB2312"/>
          <w:sz w:val="30"/>
          <w:szCs w:val="30"/>
        </w:rPr>
        <w:t>3）关于技术系统准备情况的说明；</w:t>
      </w:r>
    </w:p>
    <w:p>
      <w:pPr>
        <w:widowControl/>
        <w:adjustRightInd w:val="0"/>
        <w:snapToGrid w:val="0"/>
        <w:spacing w:line="600" w:lineRule="exact"/>
        <w:ind w:firstLine="600" w:firstLineChars="200"/>
        <w:rPr>
          <w:rFonts w:ascii="仿宋_GB2312" w:eastAsia="仿宋_GB2312"/>
          <w:sz w:val="30"/>
          <w:szCs w:val="30"/>
        </w:rPr>
      </w:pPr>
      <w:r>
        <w:rPr>
          <w:rFonts w:hint="eastAsia" w:ascii="仿宋_GB2312" w:eastAsia="仿宋_GB2312"/>
          <w:sz w:val="30"/>
          <w:szCs w:val="30"/>
        </w:rPr>
        <w:t>4）本所要求的其他材料。</w:t>
      </w:r>
    </w:p>
    <w:p>
      <w:pPr>
        <w:widowControl/>
        <w:adjustRightInd w:val="0"/>
        <w:snapToGrid w:val="0"/>
        <w:spacing w:line="600" w:lineRule="exact"/>
        <w:ind w:firstLine="600" w:firstLineChars="200"/>
        <w:rPr>
          <w:rFonts w:ascii="仿宋_GB2312" w:eastAsia="仿宋_GB2312"/>
          <w:sz w:val="30"/>
          <w:szCs w:val="30"/>
        </w:rPr>
      </w:pPr>
      <w:r>
        <w:rPr>
          <w:rFonts w:hint="eastAsia" w:ascii="仿宋_GB2312" w:hAnsi="Calibri" w:eastAsia="仿宋_GB2312"/>
          <w:sz w:val="30"/>
          <w:szCs w:val="30"/>
        </w:rPr>
        <w:t>投资者适当性备案材料可通过债券业务管理系统或电子邮件两种方式提交本所。其中，债券业务管理系统为主要的备案渠道，初期未接入债券业务管理系统的市场参与者可通过电子邮件（</w:t>
      </w:r>
      <w:r>
        <w:rPr>
          <w:rFonts w:ascii="仿宋_GB2312" w:hAnsi="Calibri" w:eastAsia="仿宋_GB2312"/>
          <w:sz w:val="30"/>
          <w:szCs w:val="30"/>
        </w:rPr>
        <w:t>ssebond@sse.com.cn</w:t>
      </w:r>
      <w:r>
        <w:rPr>
          <w:rFonts w:hint="eastAsia" w:ascii="仿宋_GB2312" w:hAnsi="Calibri" w:eastAsia="仿宋_GB2312"/>
          <w:sz w:val="30"/>
          <w:szCs w:val="30"/>
        </w:rPr>
        <w:t>）方式进行备案。</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直接通过固定收益平台进行交易的回购双方直接向本所备案。理财产品由管理人提交投资者适当性备案文件，同一个管理人管理的多个理财产品视为不同主体，应当分别提交投资者适当性备案文件。</w:t>
      </w:r>
      <w:r>
        <w:rPr>
          <w:rFonts w:hint="eastAsia" w:ascii="仿宋_GB2312" w:hAnsi="Calibri" w:eastAsia="仿宋_GB2312"/>
          <w:kern w:val="0"/>
          <w:sz w:val="30"/>
          <w:szCs w:val="30"/>
          <w:lang w:bidi="en-US"/>
        </w:rPr>
        <w:t>商业银行作为委托人的资产管理产品，参与三方回购正回购业务，应由作为委托人的商业银行相关部门出具书面证明。</w:t>
      </w:r>
      <w:r>
        <w:rPr>
          <w:rFonts w:hint="eastAsia" w:ascii="仿宋_GB2312" w:hAnsi="Calibri" w:eastAsia="仿宋_GB2312"/>
          <w:sz w:val="30"/>
          <w:szCs w:val="30"/>
        </w:rPr>
        <w:t>证券公司经纪客户由证券公司确认其符合投资者适当性管理要求，并向本所提交规定的备案文件。</w:t>
      </w:r>
    </w:p>
    <w:p>
      <w:pPr>
        <w:adjustRightInd w:val="0"/>
        <w:snapToGrid w:val="0"/>
        <w:spacing w:line="600" w:lineRule="exact"/>
        <w:ind w:firstLine="600"/>
        <w:rPr>
          <w:rFonts w:ascii="仿宋_GB2312" w:hAnsi="Calibri" w:eastAsia="仿宋_GB2312"/>
          <w:sz w:val="30"/>
          <w:szCs w:val="30"/>
        </w:rPr>
      </w:pPr>
      <w:r>
        <w:rPr>
          <w:rFonts w:hint="eastAsia" w:ascii="仿宋_GB2312" w:hAnsi="Calibri" w:eastAsia="仿宋_GB2312"/>
          <w:sz w:val="30"/>
          <w:szCs w:val="30"/>
        </w:rPr>
        <w:t>市场参与者可以对逆回购权限、正回购权限分别进行投资者适当性备案。已经进行逆回购方（正回购方）投资者适当性备案的，再次提交正回购方（逆回购方）投资者适当性备案材料时应确保前后信息的一致性。</w:t>
      </w:r>
    </w:p>
    <w:p>
      <w:pPr>
        <w:spacing w:line="600" w:lineRule="exact"/>
        <w:ind w:firstLine="452" w:firstLineChars="150"/>
        <w:outlineLvl w:val="3"/>
        <w:rPr>
          <w:rFonts w:ascii="仿宋_GB2312" w:eastAsia="仿宋_GB2312"/>
          <w:b/>
          <w:sz w:val="30"/>
          <w:szCs w:val="30"/>
        </w:rPr>
      </w:pPr>
      <w:r>
        <w:rPr>
          <w:rFonts w:hint="eastAsia" w:ascii="仿宋_GB2312" w:eastAsia="仿宋_GB2312"/>
          <w:b/>
          <w:sz w:val="30"/>
          <w:szCs w:val="30"/>
        </w:rPr>
        <w:t>（6）签署补充协议</w:t>
      </w:r>
    </w:p>
    <w:p>
      <w:pPr>
        <w:widowControl/>
        <w:adjustRightInd w:val="0"/>
        <w:snapToGrid w:val="0"/>
        <w:spacing w:line="600" w:lineRule="exact"/>
        <w:ind w:firstLine="600" w:firstLineChars="200"/>
        <w:rPr>
          <w:rFonts w:ascii="仿宋_GB2312" w:hAnsi="Calibri" w:eastAsia="仿宋_GB2312"/>
          <w:kern w:val="0"/>
          <w:sz w:val="30"/>
          <w:szCs w:val="30"/>
        </w:rPr>
      </w:pPr>
      <w:bookmarkStart w:id="1890" w:name="_Toc499850025"/>
      <w:bookmarkEnd w:id="1890"/>
      <w:bookmarkStart w:id="1891" w:name="_Toc499849945"/>
      <w:bookmarkEnd w:id="1891"/>
      <w:bookmarkStart w:id="1892" w:name="_Toc499850134"/>
      <w:bookmarkEnd w:id="1892"/>
      <w:bookmarkStart w:id="1893" w:name="_Toc499850143"/>
      <w:bookmarkEnd w:id="1893"/>
      <w:bookmarkStart w:id="1894" w:name="_Toc499849951"/>
      <w:bookmarkEnd w:id="1894"/>
      <w:bookmarkStart w:id="1895" w:name="_Toc499850216"/>
      <w:bookmarkEnd w:id="1895"/>
      <w:bookmarkStart w:id="1896" w:name="_Toc499850024"/>
      <w:bookmarkEnd w:id="1896"/>
      <w:bookmarkStart w:id="1897" w:name="_Toc499849946"/>
      <w:bookmarkEnd w:id="1897"/>
      <w:bookmarkStart w:id="1898" w:name="_Toc499849952"/>
      <w:bookmarkEnd w:id="1898"/>
      <w:bookmarkStart w:id="1899" w:name="_Toc499849942"/>
      <w:bookmarkEnd w:id="1899"/>
      <w:bookmarkStart w:id="1900" w:name="_Toc499850219"/>
      <w:bookmarkEnd w:id="1900"/>
      <w:bookmarkStart w:id="1901" w:name="_Toc499850144"/>
      <w:bookmarkEnd w:id="1901"/>
      <w:bookmarkStart w:id="1902" w:name="_Toc499849941"/>
      <w:bookmarkEnd w:id="1902"/>
      <w:bookmarkStart w:id="1903" w:name="_Toc499850137"/>
      <w:bookmarkEnd w:id="1903"/>
      <w:bookmarkStart w:id="1904" w:name="_Toc499850135"/>
      <w:bookmarkEnd w:id="1904"/>
      <w:bookmarkStart w:id="1905" w:name="_Toc499849950"/>
      <w:bookmarkEnd w:id="1905"/>
      <w:bookmarkStart w:id="1906" w:name="_Toc499850027"/>
      <w:bookmarkEnd w:id="1906"/>
      <w:bookmarkStart w:id="1907" w:name="_Toc499850029"/>
      <w:bookmarkEnd w:id="1907"/>
      <w:bookmarkStart w:id="1908" w:name="_Toc499850220"/>
      <w:bookmarkEnd w:id="1908"/>
      <w:bookmarkStart w:id="1909" w:name="_Toc499850214"/>
      <w:bookmarkEnd w:id="1909"/>
      <w:bookmarkStart w:id="1910" w:name="_Toc499850221"/>
      <w:bookmarkEnd w:id="1910"/>
      <w:bookmarkStart w:id="1911" w:name="_Toc499850023"/>
      <w:bookmarkEnd w:id="1911"/>
      <w:bookmarkStart w:id="1912" w:name="_Toc499849948"/>
      <w:bookmarkEnd w:id="1912"/>
      <w:bookmarkStart w:id="1913" w:name="_Toc499850140"/>
      <w:bookmarkEnd w:id="1913"/>
      <w:bookmarkStart w:id="1914" w:name="_Toc499849944"/>
      <w:bookmarkEnd w:id="1914"/>
      <w:bookmarkStart w:id="1915" w:name="_Toc499850139"/>
      <w:bookmarkEnd w:id="1915"/>
      <w:bookmarkStart w:id="1916" w:name="_Toc499849943"/>
      <w:bookmarkEnd w:id="1916"/>
      <w:bookmarkStart w:id="1917" w:name="_Toc499850133"/>
      <w:bookmarkEnd w:id="1917"/>
      <w:bookmarkStart w:id="1918" w:name="_Toc499850138"/>
      <w:bookmarkEnd w:id="1918"/>
      <w:bookmarkStart w:id="1919" w:name="_Toc499850142"/>
      <w:bookmarkEnd w:id="1919"/>
      <w:bookmarkStart w:id="1920" w:name="_Toc499850028"/>
      <w:bookmarkEnd w:id="1920"/>
      <w:bookmarkStart w:id="1921" w:name="_Toc499850022"/>
      <w:bookmarkEnd w:id="1921"/>
      <w:bookmarkStart w:id="1922" w:name="_Toc499850026"/>
      <w:bookmarkEnd w:id="1922"/>
      <w:bookmarkStart w:id="1923" w:name="_Toc499849947"/>
      <w:bookmarkEnd w:id="1923"/>
      <w:bookmarkStart w:id="1924" w:name="_Toc499849953"/>
      <w:bookmarkEnd w:id="1924"/>
      <w:bookmarkStart w:id="1925" w:name="_Toc499850136"/>
      <w:bookmarkEnd w:id="1925"/>
      <w:bookmarkStart w:id="1926" w:name="_Toc499850217"/>
      <w:bookmarkEnd w:id="1926"/>
      <w:bookmarkStart w:id="1927" w:name="_Toc499850218"/>
      <w:bookmarkEnd w:id="1927"/>
      <w:bookmarkStart w:id="1928" w:name="_Toc499850145"/>
      <w:bookmarkEnd w:id="1928"/>
      <w:bookmarkStart w:id="1929" w:name="_Toc499850141"/>
      <w:bookmarkEnd w:id="1929"/>
      <w:bookmarkStart w:id="1930" w:name="_Toc499849949"/>
      <w:bookmarkEnd w:id="1930"/>
      <w:bookmarkStart w:id="1931" w:name="_Toc499850215"/>
      <w:bookmarkEnd w:id="1931"/>
      <w:r>
        <w:rPr>
          <w:rFonts w:hint="eastAsia" w:ascii="仿宋_GB2312" w:hAnsi="Calibri" w:eastAsia="仿宋_GB2312"/>
          <w:kern w:val="0"/>
          <w:sz w:val="30"/>
          <w:szCs w:val="30"/>
        </w:rPr>
        <w:t>回购双方可以就三方回购相关事宜签订补充协议，约定质押券篮子标准、授信、违约处置等内容，但不得违反法律、行政法规、部门规章、其他规范性文件、《暂行办法》以及本所、登记结算机构的其他相关规定，且不得与主协议以及成交记录相冲突。补充协议的格式由回购双方自行协商，补充协议的内容由回购双方自行履行。补充协议由双方自行留存，无需向本所备案。</w:t>
      </w:r>
    </w:p>
    <w:p>
      <w:pPr>
        <w:spacing w:line="600" w:lineRule="exact"/>
        <w:ind w:left="567"/>
        <w:outlineLvl w:val="3"/>
        <w:rPr>
          <w:rFonts w:ascii="仿宋_GB2312" w:eastAsia="仿宋_GB2312"/>
          <w:b/>
          <w:sz w:val="30"/>
          <w:szCs w:val="30"/>
        </w:rPr>
      </w:pPr>
      <w:r>
        <w:rPr>
          <w:rFonts w:hint="eastAsia" w:ascii="仿宋_GB2312" w:eastAsia="仿宋_GB2312"/>
          <w:b/>
          <w:sz w:val="30"/>
          <w:szCs w:val="30"/>
        </w:rPr>
        <w:t>（7）授信白名单</w:t>
      </w:r>
    </w:p>
    <w:p>
      <w:pPr>
        <w:widowControl/>
        <w:adjustRightInd w:val="0"/>
        <w:snapToGrid w:val="0"/>
        <w:spacing w:line="600" w:lineRule="exact"/>
        <w:ind w:firstLine="600" w:firstLineChars="200"/>
        <w:rPr>
          <w:rFonts w:ascii="仿宋_GB2312" w:hAnsi="Calibri" w:eastAsia="仿宋_GB2312"/>
          <w:kern w:val="0"/>
          <w:sz w:val="30"/>
          <w:szCs w:val="30"/>
        </w:rPr>
      </w:pPr>
      <w:r>
        <w:rPr>
          <w:rFonts w:hint="eastAsia" w:ascii="仿宋_GB2312" w:hAnsi="Calibri" w:eastAsia="仿宋_GB2312"/>
          <w:sz w:val="30"/>
          <w:szCs w:val="30"/>
        </w:rPr>
        <w:t>三方回购支持设置授信白名单。市场参与者可在固定收益平台中设置授信白名单。正回购方在逆回购方的授信白名单内的情况下，双方才能达成回购交易，固定收益平台仅对符合授信白名单要求的交易予以确认。对法人类参与主体，按主体进行授信；对非法人类产品，按管理人进行授信。对经纪客户，按所在证券公司进行授信。</w:t>
      </w:r>
    </w:p>
    <w:p>
      <w:pPr>
        <w:widowControl/>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授信可以由正回购方或逆回购方发起。正回购方通过固定收益平台向逆回购方发起授信请求，经逆回购方确认，加入到逆回购方的授信白名单。逆回购方也可以自行发起授信请求，无需正回购方确认。授信确认后实时生效。</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逆回购方可以通过固定收益平台取消授信关系，无需正回购方确认。逆回购方调整授信名单的，后续回购交易均需在逆回购方新的授信白名单内达成，已经达成的交易不受新的授信白名单约束。</w:t>
      </w:r>
    </w:p>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担保品管理</w:t>
      </w:r>
      <w:r>
        <w:rPr>
          <w:rFonts w:ascii="仿宋_GB2312" w:eastAsia="仿宋_GB2312"/>
          <w:b/>
          <w:sz w:val="30"/>
          <w:szCs w:val="30"/>
        </w:rPr>
        <w:tab/>
      </w:r>
    </w:p>
    <w:p>
      <w:pPr>
        <w:spacing w:line="600" w:lineRule="exact"/>
        <w:ind w:left="567"/>
        <w:outlineLvl w:val="3"/>
        <w:rPr>
          <w:rFonts w:ascii="仿宋_GB2312" w:eastAsia="仿宋_GB2312"/>
          <w:b/>
          <w:sz w:val="30"/>
          <w:szCs w:val="30"/>
        </w:rPr>
      </w:pPr>
      <w:r>
        <w:rPr>
          <w:rFonts w:hint="eastAsia" w:ascii="仿宋_GB2312" w:eastAsia="仿宋_GB2312"/>
          <w:b/>
          <w:sz w:val="30"/>
          <w:szCs w:val="30"/>
        </w:rPr>
        <w:t>（1）担保品范围</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三方回购的担保品范围为本所上市交易或者挂牌转让的债券（以下简称挂牌债券），包括公开发行债券、非公开发行债券和资产支持证券。本所可以根据市场情况调整用于三方回购的担保品品种。</w:t>
      </w:r>
    </w:p>
    <w:p>
      <w:pPr>
        <w:adjustRightInd w:val="0"/>
        <w:snapToGrid w:val="0"/>
        <w:spacing w:line="600" w:lineRule="exact"/>
        <w:ind w:firstLine="600" w:firstLineChars="200"/>
        <w:rPr>
          <w:rFonts w:ascii="仿宋_GB2312" w:eastAsia="仿宋_GB2312"/>
          <w:b/>
          <w:sz w:val="30"/>
          <w:szCs w:val="30"/>
        </w:rPr>
      </w:pPr>
      <w:r>
        <w:rPr>
          <w:rFonts w:hint="eastAsia" w:ascii="仿宋_GB2312" w:hAnsi="Calibri" w:eastAsia="仿宋_GB2312"/>
          <w:sz w:val="30"/>
          <w:szCs w:val="30"/>
        </w:rPr>
        <w:t>资产支持证券次级档、已经发生违约或经披露其还本付息存在重大风险的债券和资产支持证券或本所认为不适合充当回购担保品的其他债券不得作为三方回购担保品。</w:t>
      </w:r>
    </w:p>
    <w:p>
      <w:pPr>
        <w:spacing w:line="600" w:lineRule="exact"/>
        <w:ind w:firstLine="602" w:firstLineChars="200"/>
        <w:outlineLvl w:val="3"/>
        <w:rPr>
          <w:rFonts w:ascii="仿宋_GB2312" w:eastAsia="仿宋_GB2312"/>
          <w:b/>
          <w:sz w:val="30"/>
          <w:szCs w:val="30"/>
        </w:rPr>
      </w:pPr>
      <w:r>
        <w:rPr>
          <w:rFonts w:hint="eastAsia" w:ascii="仿宋_GB2312" w:eastAsia="仿宋_GB2312"/>
          <w:b/>
          <w:sz w:val="30"/>
          <w:szCs w:val="30"/>
        </w:rPr>
        <w:t>（2）质押券转入转出</w:t>
      </w:r>
    </w:p>
    <w:p>
      <w:pPr>
        <w:spacing w:line="600" w:lineRule="exact"/>
        <w:ind w:firstLine="600" w:firstLineChars="200"/>
        <w:outlineLvl w:val="3"/>
        <w:rPr>
          <w:rFonts w:ascii="仿宋_GB2312" w:eastAsia="仿宋_GB2312"/>
          <w:vanish/>
          <w:sz w:val="30"/>
          <w:szCs w:val="30"/>
        </w:rPr>
      </w:pPr>
    </w:p>
    <w:p>
      <w:pPr>
        <w:tabs>
          <w:tab w:val="left" w:pos="0"/>
        </w:tabs>
        <w:adjustRightInd w:val="0"/>
        <w:snapToGrid w:val="0"/>
        <w:spacing w:line="600" w:lineRule="exact"/>
        <w:ind w:firstLine="600" w:firstLineChars="200"/>
        <w:jc w:val="left"/>
        <w:rPr>
          <w:rFonts w:ascii="仿宋_GB2312" w:hAnsi="Calibri" w:eastAsia="仿宋_GB2312"/>
          <w:sz w:val="30"/>
          <w:szCs w:val="30"/>
        </w:rPr>
      </w:pPr>
      <w:r>
        <w:rPr>
          <w:rFonts w:hint="eastAsia" w:ascii="仿宋_GB2312" w:hAnsi="Calibri" w:eastAsia="仿宋_GB2312"/>
          <w:kern w:val="0"/>
          <w:sz w:val="30"/>
          <w:szCs w:val="30"/>
        </w:rPr>
        <w:t>正回购方可以将拟用于三方回购的担保品从普通证券账户</w:t>
      </w:r>
      <w:r>
        <w:rPr>
          <w:rFonts w:hint="eastAsia" w:ascii="仿宋_GB2312" w:hAnsi="Calibri" w:eastAsia="仿宋_GB2312"/>
          <w:sz w:val="30"/>
          <w:szCs w:val="30"/>
        </w:rPr>
        <w:t>转入三方回购专用证券账户，或将未处于质押状态的担保品从三方回购专用证券账户转出至普通证券账户。</w:t>
      </w:r>
    </w:p>
    <w:p>
      <w:pPr>
        <w:adjustRightInd w:val="0"/>
        <w:snapToGrid w:val="0"/>
        <w:spacing w:line="600" w:lineRule="exact"/>
        <w:ind w:firstLine="600" w:firstLineChars="200"/>
        <w:rPr>
          <w:rFonts w:ascii="仿宋_GB2312" w:hAnsi="Calibri" w:eastAsia="仿宋_GB2312"/>
          <w:kern w:val="0"/>
          <w:sz w:val="30"/>
          <w:szCs w:val="30"/>
        </w:rPr>
      </w:pPr>
      <w:r>
        <w:rPr>
          <w:rFonts w:hint="eastAsia" w:ascii="仿宋_GB2312" w:hAnsi="Calibri" w:eastAsia="仿宋_GB2312"/>
          <w:kern w:val="0"/>
          <w:sz w:val="30"/>
          <w:szCs w:val="30"/>
        </w:rPr>
        <w:t>转入成功的债券将从普通证券账户过户至三方回购专用证券账户，不能卖出，也不能充当三方回购以外业务的担保品。转入成功后，下一个交易日起可用于三方回购交易。不在质押券篮子内的债券不能从普通证券账户转入三方回购专用证券账户。</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kern w:val="0"/>
          <w:sz w:val="30"/>
          <w:szCs w:val="30"/>
        </w:rPr>
        <w:t>转出时，</w:t>
      </w:r>
      <w:r>
        <w:rPr>
          <w:rFonts w:hint="eastAsia" w:ascii="仿宋_GB2312" w:hAnsi="Calibri" w:eastAsia="仿宋_GB2312"/>
          <w:sz w:val="30"/>
          <w:szCs w:val="30"/>
        </w:rPr>
        <w:t>三方回购专用证券账户内的债券仅可转出至原转入证券账户。转出成功的，下一个交易日方可卖出或用于其他类型的交易。</w:t>
      </w:r>
    </w:p>
    <w:p>
      <w:pPr>
        <w:spacing w:line="600" w:lineRule="exact"/>
        <w:ind w:left="567"/>
        <w:outlineLvl w:val="3"/>
        <w:rPr>
          <w:rFonts w:ascii="仿宋_GB2312" w:eastAsia="仿宋_GB2312"/>
          <w:b/>
          <w:sz w:val="30"/>
          <w:szCs w:val="30"/>
        </w:rPr>
      </w:pPr>
      <w:r>
        <w:rPr>
          <w:rFonts w:hint="eastAsia" w:ascii="仿宋_GB2312" w:eastAsia="仿宋_GB2312"/>
          <w:b/>
          <w:sz w:val="30"/>
          <w:szCs w:val="30"/>
        </w:rPr>
        <w:t>（3）质押券篮子</w:t>
      </w:r>
    </w:p>
    <w:p>
      <w:pPr>
        <w:adjustRightInd w:val="0"/>
        <w:snapToGrid w:val="0"/>
        <w:spacing w:line="600" w:lineRule="exact"/>
        <w:ind w:firstLine="600"/>
        <w:rPr>
          <w:rFonts w:ascii="仿宋_GB2312" w:hAnsi="Calibri" w:eastAsia="仿宋_GB2312"/>
          <w:sz w:val="30"/>
          <w:szCs w:val="30"/>
        </w:rPr>
      </w:pPr>
      <w:r>
        <w:rPr>
          <w:rFonts w:hint="eastAsia" w:ascii="仿宋_GB2312" w:hAnsi="Calibri" w:eastAsia="仿宋_GB2312"/>
          <w:sz w:val="30"/>
          <w:szCs w:val="30"/>
        </w:rPr>
        <w:t>为区分信用资质，根据债券类型、债券评级和发行方式，将债券按资质从高到低将本所挂牌债券分为八个“质押券篮子”。</w:t>
      </w:r>
    </w:p>
    <w:p>
      <w:pPr>
        <w:adjustRightInd w:val="0"/>
        <w:snapToGrid w:val="0"/>
        <w:spacing w:line="600" w:lineRule="exact"/>
        <w:ind w:firstLine="600"/>
        <w:rPr>
          <w:rFonts w:ascii="仿宋_GB2312" w:hAnsi="Calibri" w:eastAsia="仿宋_GB2312"/>
          <w:b/>
          <w:sz w:val="30"/>
          <w:szCs w:val="30"/>
        </w:rPr>
      </w:pPr>
      <w:r>
        <w:rPr>
          <w:rFonts w:hint="eastAsia" w:ascii="仿宋_GB2312" w:hAnsi="Calibri" w:eastAsia="仿宋_GB2312"/>
          <w:sz w:val="30"/>
          <w:szCs w:val="30"/>
        </w:rPr>
        <w:t>具体“质押券篮子”信息如下：</w:t>
      </w:r>
    </w:p>
    <w:tbl>
      <w:tblPr>
        <w:tblStyle w:val="36"/>
        <w:tblW w:w="5074"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1131"/>
        <w:gridCol w:w="4950"/>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pct"/>
          </w:tcPr>
          <w:p>
            <w:pPr>
              <w:adjustRightInd w:val="0"/>
              <w:snapToGrid w:val="0"/>
              <w:rPr>
                <w:rFonts w:ascii="仿宋_GB2312" w:eastAsia="仿宋_GB2312"/>
                <w:b/>
                <w:sz w:val="24"/>
                <w:szCs w:val="24"/>
              </w:rPr>
            </w:pPr>
            <w:r>
              <w:rPr>
                <w:rFonts w:hint="eastAsia" w:ascii="仿宋_GB2312" w:eastAsia="仿宋_GB2312"/>
                <w:b/>
                <w:sz w:val="24"/>
                <w:szCs w:val="24"/>
              </w:rPr>
              <w:t>质押券篮子</w:t>
            </w:r>
          </w:p>
        </w:tc>
        <w:tc>
          <w:tcPr>
            <w:tcW w:w="654" w:type="pct"/>
          </w:tcPr>
          <w:p>
            <w:pPr>
              <w:adjustRightInd w:val="0"/>
              <w:snapToGrid w:val="0"/>
              <w:rPr>
                <w:rFonts w:ascii="仿宋_GB2312" w:eastAsia="仿宋_GB2312"/>
                <w:b/>
                <w:sz w:val="24"/>
                <w:szCs w:val="24"/>
              </w:rPr>
            </w:pPr>
            <w:r>
              <w:rPr>
                <w:rFonts w:hint="eastAsia" w:ascii="仿宋_GB2312" w:eastAsia="仿宋_GB2312"/>
                <w:b/>
                <w:sz w:val="24"/>
                <w:szCs w:val="24"/>
              </w:rPr>
              <w:t>简称</w:t>
            </w:r>
          </w:p>
        </w:tc>
        <w:tc>
          <w:tcPr>
            <w:tcW w:w="2862" w:type="pct"/>
          </w:tcPr>
          <w:p>
            <w:pPr>
              <w:adjustRightInd w:val="0"/>
              <w:snapToGrid w:val="0"/>
              <w:rPr>
                <w:rFonts w:ascii="仿宋_GB2312" w:eastAsia="仿宋_GB2312"/>
                <w:b/>
                <w:sz w:val="24"/>
                <w:szCs w:val="24"/>
              </w:rPr>
            </w:pPr>
            <w:r>
              <w:rPr>
                <w:rFonts w:hint="eastAsia" w:ascii="仿宋_GB2312" w:eastAsia="仿宋_GB2312"/>
                <w:b/>
                <w:sz w:val="24"/>
                <w:szCs w:val="24"/>
              </w:rPr>
              <w:t>篮子标准</w:t>
            </w:r>
          </w:p>
        </w:tc>
        <w:tc>
          <w:tcPr>
            <w:tcW w:w="582" w:type="pct"/>
          </w:tcPr>
          <w:p>
            <w:pPr>
              <w:adjustRightInd w:val="0"/>
              <w:snapToGrid w:val="0"/>
              <w:rPr>
                <w:rFonts w:ascii="仿宋_GB2312" w:eastAsia="仿宋_GB2312"/>
                <w:b/>
                <w:sz w:val="24"/>
                <w:szCs w:val="24"/>
              </w:rPr>
            </w:pPr>
            <w:r>
              <w:rPr>
                <w:rFonts w:hint="eastAsia" w:ascii="仿宋_GB2312" w:eastAsia="仿宋_GB2312"/>
                <w:b/>
                <w:sz w:val="24"/>
                <w:szCs w:val="24"/>
              </w:rPr>
              <w:t>折扣率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pct"/>
          </w:tcPr>
          <w:p>
            <w:pPr>
              <w:adjustRightInd w:val="0"/>
              <w:snapToGrid w:val="0"/>
              <w:rPr>
                <w:rFonts w:ascii="仿宋_GB2312" w:eastAsia="仿宋_GB2312"/>
                <w:b/>
                <w:sz w:val="24"/>
                <w:szCs w:val="24"/>
              </w:rPr>
            </w:pPr>
            <w:r>
              <w:rPr>
                <w:rFonts w:hint="eastAsia" w:ascii="仿宋_GB2312" w:eastAsia="仿宋_GB2312"/>
                <w:b/>
                <w:sz w:val="24"/>
                <w:szCs w:val="24"/>
              </w:rPr>
              <w:t>篮子1</w:t>
            </w:r>
          </w:p>
        </w:tc>
        <w:tc>
          <w:tcPr>
            <w:tcW w:w="654" w:type="pct"/>
          </w:tcPr>
          <w:p>
            <w:pPr>
              <w:adjustRightInd w:val="0"/>
              <w:snapToGrid w:val="0"/>
              <w:rPr>
                <w:rFonts w:ascii="仿宋_GB2312" w:eastAsia="仿宋_GB2312"/>
                <w:sz w:val="24"/>
                <w:szCs w:val="24"/>
              </w:rPr>
            </w:pPr>
            <w:r>
              <w:rPr>
                <w:rFonts w:hint="eastAsia" w:ascii="仿宋_GB2312" w:eastAsia="仿宋_GB2312"/>
                <w:sz w:val="24"/>
                <w:szCs w:val="24"/>
              </w:rPr>
              <w:t>利率债</w:t>
            </w:r>
          </w:p>
        </w:tc>
        <w:tc>
          <w:tcPr>
            <w:tcW w:w="2862" w:type="pct"/>
          </w:tcPr>
          <w:p>
            <w:pPr>
              <w:adjustRightInd w:val="0"/>
              <w:snapToGrid w:val="0"/>
              <w:rPr>
                <w:rFonts w:ascii="仿宋_GB2312" w:eastAsia="仿宋_GB2312"/>
                <w:sz w:val="24"/>
                <w:szCs w:val="24"/>
              </w:rPr>
            </w:pPr>
            <w:r>
              <w:rPr>
                <w:rFonts w:hint="eastAsia" w:ascii="仿宋_GB2312" w:eastAsia="仿宋_GB2312"/>
                <w:sz w:val="24"/>
                <w:szCs w:val="24"/>
              </w:rPr>
              <w:t>政府债券（含国债、地方政府债券）、政策性金融机构债券、政府支持机构债券</w:t>
            </w:r>
          </w:p>
        </w:tc>
        <w:tc>
          <w:tcPr>
            <w:tcW w:w="582" w:type="pct"/>
          </w:tcPr>
          <w:p>
            <w:pPr>
              <w:adjustRightInd w:val="0"/>
              <w:snapToGrid w:val="0"/>
              <w:rPr>
                <w:rFonts w:ascii="仿宋_GB2312" w:eastAsia="仿宋_GB2312"/>
                <w:sz w:val="24"/>
                <w:szCs w:val="24"/>
              </w:rPr>
            </w:pPr>
            <w:r>
              <w:rPr>
                <w:rFonts w:ascii="仿宋_GB2312" w:eastAsia="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pct"/>
          </w:tcPr>
          <w:p>
            <w:pPr>
              <w:adjustRightInd w:val="0"/>
              <w:snapToGrid w:val="0"/>
              <w:rPr>
                <w:rFonts w:ascii="仿宋_GB2312" w:eastAsia="仿宋_GB2312"/>
                <w:b/>
                <w:sz w:val="24"/>
                <w:szCs w:val="24"/>
              </w:rPr>
            </w:pPr>
            <w:r>
              <w:rPr>
                <w:rFonts w:hint="eastAsia" w:ascii="仿宋_GB2312" w:eastAsia="仿宋_GB2312"/>
                <w:b/>
                <w:sz w:val="24"/>
                <w:szCs w:val="24"/>
              </w:rPr>
              <w:t>篮子2</w:t>
            </w:r>
          </w:p>
        </w:tc>
        <w:tc>
          <w:tcPr>
            <w:tcW w:w="654" w:type="pct"/>
          </w:tcPr>
          <w:p>
            <w:pPr>
              <w:adjustRightInd w:val="0"/>
              <w:snapToGrid w:val="0"/>
              <w:rPr>
                <w:rFonts w:ascii="仿宋_GB2312" w:eastAsia="仿宋_GB2312"/>
                <w:sz w:val="24"/>
                <w:szCs w:val="24"/>
              </w:rPr>
            </w:pPr>
            <w:r>
              <w:rPr>
                <w:rFonts w:hint="eastAsia" w:ascii="仿宋_GB2312" w:eastAsia="仿宋_GB2312"/>
                <w:sz w:val="24"/>
                <w:szCs w:val="24"/>
              </w:rPr>
              <w:t>AAA(公)</w:t>
            </w:r>
          </w:p>
        </w:tc>
        <w:tc>
          <w:tcPr>
            <w:tcW w:w="2862" w:type="pct"/>
          </w:tcPr>
          <w:p>
            <w:pPr>
              <w:adjustRightInd w:val="0"/>
              <w:snapToGrid w:val="0"/>
              <w:rPr>
                <w:rFonts w:ascii="仿宋_GB2312" w:eastAsia="仿宋_GB2312"/>
                <w:sz w:val="24"/>
                <w:szCs w:val="24"/>
              </w:rPr>
            </w:pPr>
            <w:r>
              <w:rPr>
                <w:rFonts w:hint="eastAsia" w:ascii="仿宋_GB2312" w:eastAsia="仿宋_GB2312"/>
                <w:sz w:val="24"/>
                <w:szCs w:val="24"/>
              </w:rPr>
              <w:t>公开发行的、评级AAA信用债</w:t>
            </w:r>
          </w:p>
        </w:tc>
        <w:tc>
          <w:tcPr>
            <w:tcW w:w="582" w:type="pct"/>
          </w:tcPr>
          <w:p>
            <w:pPr>
              <w:adjustRightInd w:val="0"/>
              <w:snapToGrid w:val="0"/>
              <w:rPr>
                <w:rFonts w:ascii="仿宋_GB2312" w:eastAsia="仿宋_GB2312"/>
                <w:sz w:val="24"/>
                <w:szCs w:val="24"/>
              </w:rPr>
            </w:pPr>
            <w:r>
              <w:rPr>
                <w:rFonts w:ascii="仿宋_GB2312" w:eastAsia="仿宋_GB2312"/>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pct"/>
          </w:tcPr>
          <w:p>
            <w:pPr>
              <w:adjustRightInd w:val="0"/>
              <w:snapToGrid w:val="0"/>
              <w:rPr>
                <w:rFonts w:ascii="仿宋_GB2312" w:eastAsia="仿宋_GB2312"/>
                <w:b/>
                <w:sz w:val="24"/>
                <w:szCs w:val="24"/>
              </w:rPr>
            </w:pPr>
            <w:r>
              <w:rPr>
                <w:rFonts w:hint="eastAsia" w:ascii="仿宋_GB2312" w:eastAsia="仿宋_GB2312"/>
                <w:b/>
                <w:sz w:val="24"/>
                <w:szCs w:val="24"/>
              </w:rPr>
              <w:t>篮子3</w:t>
            </w:r>
          </w:p>
        </w:tc>
        <w:tc>
          <w:tcPr>
            <w:tcW w:w="654" w:type="pct"/>
          </w:tcPr>
          <w:p>
            <w:pPr>
              <w:adjustRightInd w:val="0"/>
              <w:snapToGrid w:val="0"/>
              <w:rPr>
                <w:rFonts w:ascii="仿宋_GB2312" w:eastAsia="仿宋_GB2312"/>
                <w:sz w:val="24"/>
                <w:szCs w:val="24"/>
              </w:rPr>
            </w:pPr>
            <w:r>
              <w:rPr>
                <w:rFonts w:hint="eastAsia" w:ascii="仿宋_GB2312" w:eastAsia="仿宋_GB2312"/>
                <w:sz w:val="24"/>
                <w:szCs w:val="24"/>
              </w:rPr>
              <w:t>AA+(公)</w:t>
            </w:r>
          </w:p>
        </w:tc>
        <w:tc>
          <w:tcPr>
            <w:tcW w:w="2862" w:type="pct"/>
          </w:tcPr>
          <w:p>
            <w:pPr>
              <w:adjustRightInd w:val="0"/>
              <w:snapToGrid w:val="0"/>
              <w:rPr>
                <w:rFonts w:ascii="仿宋_GB2312" w:eastAsia="仿宋_GB2312"/>
                <w:sz w:val="24"/>
                <w:szCs w:val="24"/>
              </w:rPr>
            </w:pPr>
            <w:r>
              <w:rPr>
                <w:rFonts w:hint="eastAsia" w:ascii="仿宋_GB2312" w:eastAsia="仿宋_GB2312"/>
                <w:sz w:val="24"/>
                <w:szCs w:val="24"/>
              </w:rPr>
              <w:t>公开发行的、评级AA+信用债</w:t>
            </w:r>
          </w:p>
        </w:tc>
        <w:tc>
          <w:tcPr>
            <w:tcW w:w="582" w:type="pct"/>
          </w:tcPr>
          <w:p>
            <w:pPr>
              <w:adjustRightInd w:val="0"/>
              <w:snapToGrid w:val="0"/>
              <w:rPr>
                <w:rFonts w:ascii="仿宋_GB2312" w:eastAsia="仿宋_GB2312"/>
                <w:sz w:val="24"/>
                <w:szCs w:val="24"/>
              </w:rPr>
            </w:pPr>
            <w:r>
              <w:rPr>
                <w:rFonts w:ascii="仿宋_GB2312" w:eastAsia="仿宋_GB2312"/>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pct"/>
          </w:tcPr>
          <w:p>
            <w:pPr>
              <w:adjustRightInd w:val="0"/>
              <w:snapToGrid w:val="0"/>
              <w:rPr>
                <w:rFonts w:ascii="仿宋_GB2312" w:eastAsia="仿宋_GB2312"/>
                <w:b/>
                <w:sz w:val="24"/>
                <w:szCs w:val="24"/>
              </w:rPr>
            </w:pPr>
            <w:r>
              <w:rPr>
                <w:rFonts w:hint="eastAsia" w:ascii="仿宋_GB2312" w:eastAsia="仿宋_GB2312"/>
                <w:b/>
                <w:sz w:val="24"/>
                <w:szCs w:val="24"/>
              </w:rPr>
              <w:t>篮子4</w:t>
            </w:r>
          </w:p>
        </w:tc>
        <w:tc>
          <w:tcPr>
            <w:tcW w:w="654" w:type="pct"/>
          </w:tcPr>
          <w:p>
            <w:pPr>
              <w:adjustRightInd w:val="0"/>
              <w:snapToGrid w:val="0"/>
              <w:rPr>
                <w:rFonts w:ascii="仿宋_GB2312" w:eastAsia="仿宋_GB2312"/>
                <w:sz w:val="24"/>
                <w:szCs w:val="24"/>
              </w:rPr>
            </w:pPr>
            <w:r>
              <w:rPr>
                <w:rFonts w:hint="eastAsia" w:ascii="仿宋_GB2312" w:eastAsia="仿宋_GB2312"/>
                <w:sz w:val="24"/>
                <w:szCs w:val="24"/>
              </w:rPr>
              <w:t>AA(公)</w:t>
            </w:r>
          </w:p>
        </w:tc>
        <w:tc>
          <w:tcPr>
            <w:tcW w:w="2862" w:type="pct"/>
          </w:tcPr>
          <w:p>
            <w:pPr>
              <w:adjustRightInd w:val="0"/>
              <w:snapToGrid w:val="0"/>
              <w:rPr>
                <w:rFonts w:ascii="仿宋_GB2312" w:eastAsia="仿宋_GB2312"/>
                <w:sz w:val="24"/>
                <w:szCs w:val="24"/>
              </w:rPr>
            </w:pPr>
            <w:r>
              <w:rPr>
                <w:rFonts w:hint="eastAsia" w:ascii="仿宋_GB2312" w:eastAsia="仿宋_GB2312"/>
                <w:sz w:val="24"/>
                <w:szCs w:val="24"/>
              </w:rPr>
              <w:t>公开发行的、评级AA信用债</w:t>
            </w:r>
          </w:p>
        </w:tc>
        <w:tc>
          <w:tcPr>
            <w:tcW w:w="582" w:type="pct"/>
          </w:tcPr>
          <w:p>
            <w:pPr>
              <w:adjustRightInd w:val="0"/>
              <w:snapToGrid w:val="0"/>
              <w:rPr>
                <w:rFonts w:ascii="仿宋_GB2312" w:eastAsia="仿宋_GB2312"/>
                <w:sz w:val="24"/>
                <w:szCs w:val="24"/>
              </w:rPr>
            </w:pPr>
            <w:r>
              <w:rPr>
                <w:rFonts w:ascii="仿宋_GB2312" w:eastAsia="仿宋_GB2312"/>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pct"/>
          </w:tcPr>
          <w:p>
            <w:pPr>
              <w:adjustRightInd w:val="0"/>
              <w:snapToGrid w:val="0"/>
              <w:rPr>
                <w:rFonts w:ascii="仿宋_GB2312" w:eastAsia="仿宋_GB2312"/>
                <w:b/>
                <w:sz w:val="24"/>
                <w:szCs w:val="24"/>
              </w:rPr>
            </w:pPr>
            <w:r>
              <w:rPr>
                <w:rFonts w:hint="eastAsia" w:ascii="仿宋_GB2312" w:eastAsia="仿宋_GB2312"/>
                <w:b/>
                <w:sz w:val="24"/>
                <w:szCs w:val="24"/>
              </w:rPr>
              <w:t>篮子5</w:t>
            </w:r>
          </w:p>
        </w:tc>
        <w:tc>
          <w:tcPr>
            <w:tcW w:w="654" w:type="pct"/>
          </w:tcPr>
          <w:p>
            <w:pPr>
              <w:adjustRightInd w:val="0"/>
              <w:snapToGrid w:val="0"/>
              <w:rPr>
                <w:rFonts w:ascii="仿宋_GB2312" w:eastAsia="仿宋_GB2312"/>
                <w:sz w:val="24"/>
                <w:szCs w:val="24"/>
              </w:rPr>
            </w:pPr>
            <w:r>
              <w:rPr>
                <w:rFonts w:hint="eastAsia" w:ascii="仿宋_GB2312" w:eastAsia="仿宋_GB2312"/>
                <w:sz w:val="24"/>
                <w:szCs w:val="24"/>
              </w:rPr>
              <w:t>AAA(私)</w:t>
            </w:r>
          </w:p>
        </w:tc>
        <w:tc>
          <w:tcPr>
            <w:tcW w:w="2862" w:type="pct"/>
          </w:tcPr>
          <w:p>
            <w:pPr>
              <w:adjustRightInd w:val="0"/>
              <w:snapToGrid w:val="0"/>
              <w:rPr>
                <w:rFonts w:ascii="仿宋_GB2312" w:eastAsia="仿宋_GB2312"/>
                <w:sz w:val="24"/>
                <w:szCs w:val="24"/>
              </w:rPr>
            </w:pPr>
            <w:r>
              <w:rPr>
                <w:rFonts w:hint="eastAsia" w:ascii="仿宋_GB2312" w:eastAsia="仿宋_GB2312"/>
                <w:sz w:val="24"/>
                <w:szCs w:val="24"/>
              </w:rPr>
              <w:t>非公开发行的、评级AAA的信用债</w:t>
            </w:r>
          </w:p>
        </w:tc>
        <w:tc>
          <w:tcPr>
            <w:tcW w:w="582" w:type="pct"/>
          </w:tcPr>
          <w:p>
            <w:pPr>
              <w:adjustRightInd w:val="0"/>
              <w:snapToGrid w:val="0"/>
              <w:rPr>
                <w:rFonts w:ascii="仿宋_GB2312" w:eastAsia="仿宋_GB2312"/>
                <w:sz w:val="24"/>
                <w:szCs w:val="24"/>
              </w:rPr>
            </w:pPr>
            <w:r>
              <w:rPr>
                <w:rFonts w:ascii="仿宋_GB2312" w:eastAsia="仿宋_GB2312"/>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pct"/>
          </w:tcPr>
          <w:p>
            <w:pPr>
              <w:adjustRightInd w:val="0"/>
              <w:snapToGrid w:val="0"/>
              <w:rPr>
                <w:rFonts w:ascii="仿宋_GB2312" w:eastAsia="仿宋_GB2312"/>
                <w:b/>
                <w:sz w:val="24"/>
                <w:szCs w:val="24"/>
              </w:rPr>
            </w:pPr>
            <w:r>
              <w:rPr>
                <w:rFonts w:hint="eastAsia" w:ascii="仿宋_GB2312" w:eastAsia="仿宋_GB2312"/>
                <w:b/>
                <w:sz w:val="24"/>
                <w:szCs w:val="24"/>
              </w:rPr>
              <w:t>篮子6</w:t>
            </w:r>
          </w:p>
        </w:tc>
        <w:tc>
          <w:tcPr>
            <w:tcW w:w="654" w:type="pct"/>
          </w:tcPr>
          <w:p>
            <w:pPr>
              <w:adjustRightInd w:val="0"/>
              <w:snapToGrid w:val="0"/>
              <w:rPr>
                <w:rFonts w:ascii="仿宋_GB2312" w:eastAsia="仿宋_GB2312"/>
                <w:sz w:val="24"/>
                <w:szCs w:val="24"/>
              </w:rPr>
            </w:pPr>
            <w:r>
              <w:rPr>
                <w:rFonts w:hint="eastAsia" w:ascii="仿宋_GB2312" w:eastAsia="仿宋_GB2312"/>
                <w:sz w:val="24"/>
                <w:szCs w:val="24"/>
              </w:rPr>
              <w:t>AA+(私)</w:t>
            </w:r>
          </w:p>
        </w:tc>
        <w:tc>
          <w:tcPr>
            <w:tcW w:w="2862" w:type="pct"/>
          </w:tcPr>
          <w:p>
            <w:pPr>
              <w:adjustRightInd w:val="0"/>
              <w:snapToGrid w:val="0"/>
              <w:rPr>
                <w:rFonts w:ascii="仿宋_GB2312" w:eastAsia="仿宋_GB2312"/>
                <w:sz w:val="24"/>
                <w:szCs w:val="24"/>
              </w:rPr>
            </w:pPr>
            <w:r>
              <w:rPr>
                <w:rFonts w:hint="eastAsia" w:ascii="仿宋_GB2312" w:eastAsia="仿宋_GB2312"/>
                <w:sz w:val="24"/>
                <w:szCs w:val="24"/>
              </w:rPr>
              <w:t>非公开发行的、评级AA+的信用债</w:t>
            </w:r>
          </w:p>
        </w:tc>
        <w:tc>
          <w:tcPr>
            <w:tcW w:w="582" w:type="pct"/>
          </w:tcPr>
          <w:p>
            <w:pPr>
              <w:adjustRightInd w:val="0"/>
              <w:snapToGrid w:val="0"/>
              <w:rPr>
                <w:rFonts w:ascii="仿宋_GB2312" w:eastAsia="仿宋_GB2312"/>
                <w:sz w:val="24"/>
                <w:szCs w:val="24"/>
              </w:rPr>
            </w:pPr>
            <w:r>
              <w:rPr>
                <w:rFonts w:ascii="仿宋_GB2312" w:eastAsia="仿宋_GB2312"/>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pct"/>
          </w:tcPr>
          <w:p>
            <w:pPr>
              <w:adjustRightInd w:val="0"/>
              <w:snapToGrid w:val="0"/>
              <w:rPr>
                <w:rFonts w:ascii="仿宋_GB2312" w:eastAsia="仿宋_GB2312"/>
                <w:b/>
                <w:sz w:val="24"/>
                <w:szCs w:val="24"/>
              </w:rPr>
            </w:pPr>
            <w:r>
              <w:rPr>
                <w:rFonts w:hint="eastAsia" w:ascii="仿宋_GB2312" w:eastAsia="仿宋_GB2312"/>
                <w:b/>
                <w:sz w:val="24"/>
                <w:szCs w:val="24"/>
              </w:rPr>
              <w:t>篮子7</w:t>
            </w:r>
          </w:p>
        </w:tc>
        <w:tc>
          <w:tcPr>
            <w:tcW w:w="654" w:type="pct"/>
          </w:tcPr>
          <w:p>
            <w:pPr>
              <w:adjustRightInd w:val="0"/>
              <w:snapToGrid w:val="0"/>
              <w:rPr>
                <w:rFonts w:ascii="仿宋_GB2312" w:eastAsia="仿宋_GB2312"/>
                <w:sz w:val="24"/>
                <w:szCs w:val="24"/>
              </w:rPr>
            </w:pPr>
            <w:r>
              <w:rPr>
                <w:rFonts w:hint="eastAsia" w:ascii="仿宋_GB2312" w:eastAsia="仿宋_GB2312"/>
                <w:sz w:val="24"/>
                <w:szCs w:val="24"/>
              </w:rPr>
              <w:t>AA(私)</w:t>
            </w:r>
          </w:p>
        </w:tc>
        <w:tc>
          <w:tcPr>
            <w:tcW w:w="2862" w:type="pct"/>
          </w:tcPr>
          <w:p>
            <w:pPr>
              <w:adjustRightInd w:val="0"/>
              <w:snapToGrid w:val="0"/>
              <w:rPr>
                <w:rFonts w:ascii="仿宋_GB2312" w:eastAsia="仿宋_GB2312"/>
                <w:sz w:val="24"/>
                <w:szCs w:val="24"/>
              </w:rPr>
            </w:pPr>
            <w:r>
              <w:rPr>
                <w:rFonts w:hint="eastAsia" w:ascii="仿宋_GB2312" w:eastAsia="仿宋_GB2312"/>
                <w:sz w:val="24"/>
                <w:szCs w:val="24"/>
              </w:rPr>
              <w:t>非公开发行的、评级AA的信用债</w:t>
            </w:r>
          </w:p>
        </w:tc>
        <w:tc>
          <w:tcPr>
            <w:tcW w:w="582" w:type="pct"/>
          </w:tcPr>
          <w:p>
            <w:pPr>
              <w:adjustRightInd w:val="0"/>
              <w:snapToGrid w:val="0"/>
              <w:rPr>
                <w:rFonts w:ascii="仿宋_GB2312" w:eastAsia="仿宋_GB2312"/>
                <w:sz w:val="24"/>
                <w:szCs w:val="24"/>
              </w:rPr>
            </w:pPr>
            <w:r>
              <w:rPr>
                <w:rFonts w:ascii="仿宋_GB2312" w:eastAsia="仿宋_GB2312"/>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pct"/>
          </w:tcPr>
          <w:p>
            <w:pPr>
              <w:adjustRightInd w:val="0"/>
              <w:snapToGrid w:val="0"/>
              <w:rPr>
                <w:rFonts w:ascii="仿宋_GB2312" w:eastAsia="仿宋_GB2312"/>
                <w:b/>
                <w:sz w:val="24"/>
                <w:szCs w:val="24"/>
              </w:rPr>
            </w:pPr>
            <w:r>
              <w:rPr>
                <w:rFonts w:hint="eastAsia" w:ascii="仿宋_GB2312" w:eastAsia="仿宋_GB2312"/>
                <w:b/>
                <w:sz w:val="24"/>
                <w:szCs w:val="24"/>
              </w:rPr>
              <w:t>篮子8</w:t>
            </w:r>
          </w:p>
        </w:tc>
        <w:tc>
          <w:tcPr>
            <w:tcW w:w="654" w:type="pct"/>
          </w:tcPr>
          <w:p>
            <w:pPr>
              <w:adjustRightInd w:val="0"/>
              <w:snapToGrid w:val="0"/>
              <w:rPr>
                <w:rFonts w:ascii="仿宋_GB2312" w:eastAsia="仿宋_GB2312"/>
                <w:sz w:val="24"/>
                <w:szCs w:val="24"/>
              </w:rPr>
            </w:pPr>
            <w:r>
              <w:rPr>
                <w:rFonts w:hint="eastAsia" w:ascii="仿宋_GB2312" w:eastAsia="仿宋_GB2312"/>
                <w:sz w:val="24"/>
                <w:szCs w:val="24"/>
              </w:rPr>
              <w:t>其他</w:t>
            </w:r>
          </w:p>
        </w:tc>
        <w:tc>
          <w:tcPr>
            <w:tcW w:w="2862" w:type="pct"/>
          </w:tcPr>
          <w:p>
            <w:pPr>
              <w:adjustRightInd w:val="0"/>
              <w:snapToGrid w:val="0"/>
              <w:rPr>
                <w:rFonts w:ascii="仿宋_GB2312" w:eastAsia="仿宋_GB2312"/>
                <w:sz w:val="24"/>
                <w:szCs w:val="24"/>
              </w:rPr>
            </w:pPr>
            <w:r>
              <w:rPr>
                <w:rFonts w:hint="eastAsia" w:ascii="仿宋_GB2312" w:eastAsia="仿宋_GB2312"/>
                <w:sz w:val="24"/>
                <w:szCs w:val="24"/>
              </w:rPr>
              <w:t>篮子1-7以外的本所挂牌交易或转让信用债</w:t>
            </w:r>
          </w:p>
        </w:tc>
        <w:tc>
          <w:tcPr>
            <w:tcW w:w="582" w:type="pct"/>
          </w:tcPr>
          <w:p>
            <w:pPr>
              <w:adjustRightInd w:val="0"/>
              <w:snapToGrid w:val="0"/>
              <w:rPr>
                <w:rFonts w:ascii="仿宋_GB2312" w:eastAsia="仿宋_GB2312"/>
                <w:sz w:val="24"/>
                <w:szCs w:val="24"/>
              </w:rPr>
            </w:pPr>
            <w:r>
              <w:rPr>
                <w:rFonts w:ascii="仿宋_GB2312" w:eastAsia="仿宋_GB2312"/>
                <w:sz w:val="24"/>
                <w:szCs w:val="24"/>
              </w:rPr>
              <w:t>40%</w:t>
            </w:r>
          </w:p>
        </w:tc>
      </w:tr>
    </w:tbl>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表格中的信用债含资产支持证券（次级档例外）。</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评级信息在主体评级（若有）和债项评级（若有）中取孰高者。债券存在双评级的，按孰低原则办理。</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相同的质押券篮子内的所有债券实行相同的折扣率。本所可以根据市场情况对质押券篮子的内容及折扣率进行调整,有权将违约或存在信用风险事件的债券调出质押品范围。</w:t>
      </w:r>
    </w:p>
    <w:p>
      <w:pPr>
        <w:adjustRightInd w:val="0"/>
        <w:snapToGrid w:val="0"/>
        <w:spacing w:line="600" w:lineRule="exact"/>
        <w:ind w:firstLine="600"/>
        <w:rPr>
          <w:rFonts w:ascii="仿宋_GB2312" w:hAnsi="Calibri" w:eastAsia="仿宋_GB2312"/>
          <w:b/>
          <w:sz w:val="30"/>
          <w:szCs w:val="30"/>
        </w:rPr>
      </w:pPr>
      <w:r>
        <w:rPr>
          <w:rFonts w:hint="eastAsia" w:ascii="仿宋_GB2312" w:hAnsi="Calibri" w:eastAsia="仿宋_GB2312"/>
          <w:sz w:val="30"/>
          <w:szCs w:val="30"/>
        </w:rPr>
        <w:t xml:space="preserve">三方回购交易可指定多个质押券篮子。篮子选择可以是连续（如选择篮子1、2、3、4、5），也可以是非连续（如选择篮子1、2、5）。      </w:t>
      </w:r>
    </w:p>
    <w:p>
      <w:pPr>
        <w:spacing w:line="600" w:lineRule="exact"/>
        <w:ind w:left="567"/>
        <w:outlineLvl w:val="3"/>
        <w:rPr>
          <w:rFonts w:ascii="仿宋_GB2312" w:eastAsia="仿宋_GB2312"/>
          <w:b/>
          <w:sz w:val="30"/>
          <w:szCs w:val="30"/>
        </w:rPr>
      </w:pPr>
      <w:r>
        <w:rPr>
          <w:rFonts w:hint="eastAsia" w:ascii="仿宋_GB2312" w:eastAsia="仿宋_GB2312"/>
          <w:b/>
          <w:sz w:val="30"/>
          <w:szCs w:val="30"/>
        </w:rPr>
        <w:t>（4）自行指定质押券</w:t>
      </w:r>
    </w:p>
    <w:p>
      <w:pPr>
        <w:adjustRightInd w:val="0"/>
        <w:snapToGrid w:val="0"/>
        <w:spacing w:line="600" w:lineRule="exact"/>
        <w:ind w:firstLine="600" w:firstLineChars="200"/>
        <w:rPr>
          <w:rFonts w:ascii="仿宋_GB2312" w:hAnsi="Calibri" w:eastAsia="仿宋_GB2312"/>
          <w:kern w:val="0"/>
          <w:sz w:val="30"/>
          <w:szCs w:val="30"/>
        </w:rPr>
      </w:pPr>
      <w:r>
        <w:rPr>
          <w:rFonts w:hint="eastAsia" w:ascii="仿宋_GB2312" w:hAnsi="Calibri" w:eastAsia="仿宋_GB2312"/>
          <w:sz w:val="30"/>
          <w:szCs w:val="30"/>
        </w:rPr>
        <w:t>回购交易双方可以自行指定具体质押券，指定的质押券应在交易申报确定的质押券篮子范围内，且指定质押券到期日应晚于回购到期日。初期，</w:t>
      </w:r>
      <w:r>
        <w:rPr>
          <w:rFonts w:hint="eastAsia" w:ascii="仿宋_GB2312" w:hAnsi="Calibri" w:eastAsia="仿宋_GB2312"/>
          <w:kern w:val="0"/>
          <w:sz w:val="30"/>
          <w:szCs w:val="30"/>
        </w:rPr>
        <w:t>自行指定的质押券不能超过3只。</w:t>
      </w:r>
    </w:p>
    <w:p>
      <w:pPr>
        <w:spacing w:line="600" w:lineRule="exact"/>
        <w:ind w:firstLine="602" w:firstLineChars="200"/>
        <w:outlineLvl w:val="3"/>
        <w:rPr>
          <w:rFonts w:ascii="仿宋_GB2312" w:eastAsia="仿宋_GB2312"/>
          <w:b/>
          <w:sz w:val="30"/>
          <w:szCs w:val="30"/>
        </w:rPr>
      </w:pPr>
      <w:r>
        <w:rPr>
          <w:rFonts w:hint="eastAsia" w:ascii="仿宋_GB2312" w:eastAsia="仿宋_GB2312"/>
          <w:b/>
          <w:sz w:val="30"/>
          <w:szCs w:val="30"/>
        </w:rPr>
        <w:t>（5）质押券选取</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证券登记结算机构将依据回购双方的交易申报数据进行实时逐笔结算并进行质押券选取。首次结算，登记结算机构从正回购方三方回购专用账户内按以下原则选取质押债券：</w:t>
      </w:r>
    </w:p>
    <w:p>
      <w:pPr>
        <w:adjustRightInd w:val="0"/>
        <w:snapToGrid w:val="0"/>
        <w:spacing w:line="600" w:lineRule="exact"/>
        <w:ind w:firstLine="600"/>
        <w:rPr>
          <w:rFonts w:ascii="仿宋_GB2312" w:hAnsi="Calibri" w:eastAsia="仿宋_GB2312"/>
          <w:sz w:val="30"/>
          <w:szCs w:val="30"/>
        </w:rPr>
      </w:pPr>
      <w:r>
        <w:rPr>
          <w:rFonts w:hint="eastAsia" w:ascii="仿宋_GB2312" w:hAnsi="Calibri" w:eastAsia="仿宋_GB2312"/>
          <w:sz w:val="30"/>
          <w:szCs w:val="30"/>
        </w:rPr>
        <w:t>1）如回购双方自行指定质押债券品种和对应数量，登记结算机构将优先选取双方指定的质押券品种。指定的任意一只质押券数量不足,交收失败。</w:t>
      </w:r>
    </w:p>
    <w:p>
      <w:pPr>
        <w:adjustRightInd w:val="0"/>
        <w:snapToGrid w:val="0"/>
        <w:spacing w:line="600" w:lineRule="exact"/>
        <w:ind w:firstLine="600"/>
        <w:rPr>
          <w:rFonts w:ascii="仿宋_GB2312" w:hAnsi="Calibri" w:eastAsia="仿宋_GB2312"/>
          <w:sz w:val="30"/>
          <w:szCs w:val="30"/>
        </w:rPr>
      </w:pPr>
      <w:r>
        <w:rPr>
          <w:rFonts w:hint="eastAsia" w:ascii="仿宋_GB2312" w:hAnsi="Calibri" w:eastAsia="仿宋_GB2312"/>
          <w:sz w:val="30"/>
          <w:szCs w:val="30"/>
        </w:rPr>
        <w:t>2）若双方未指定具体质押券品种或者已经指定的具体质押券品种担保品价值低于回购金额，对差额部分则按指定质押券篮子编号从大到小的顺序依次选取。编号大的篮子全部选取完依旧担保品不足额的，则到下一个质押券篮子中去选取，以此类推，直至足额为止。</w:t>
      </w:r>
    </w:p>
    <w:p>
      <w:pPr>
        <w:adjustRightInd w:val="0"/>
        <w:snapToGrid w:val="0"/>
        <w:spacing w:line="600" w:lineRule="exact"/>
        <w:ind w:firstLine="600"/>
        <w:rPr>
          <w:rFonts w:ascii="仿宋_GB2312" w:hAnsi="Calibri" w:eastAsia="仿宋_GB2312"/>
          <w:sz w:val="30"/>
          <w:szCs w:val="30"/>
        </w:rPr>
      </w:pPr>
      <w:r>
        <w:rPr>
          <w:rFonts w:hint="eastAsia" w:ascii="仿宋_GB2312" w:hAnsi="Calibri" w:eastAsia="仿宋_GB2312"/>
          <w:sz w:val="30"/>
          <w:szCs w:val="30"/>
        </w:rPr>
        <w:t>3）</w:t>
      </w:r>
      <w:r>
        <w:rPr>
          <w:rFonts w:ascii="仿宋_GB2312" w:hAnsi="Calibri" w:eastAsia="仿宋_GB2312"/>
          <w:sz w:val="30"/>
          <w:szCs w:val="30"/>
        </w:rPr>
        <w:tab/>
      </w:r>
      <w:r>
        <w:rPr>
          <w:rFonts w:hint="eastAsia" w:ascii="仿宋_GB2312" w:hAnsi="Calibri" w:eastAsia="仿宋_GB2312"/>
          <w:sz w:val="30"/>
          <w:szCs w:val="30"/>
        </w:rPr>
        <w:t>同一质押券篮子中按可用数量由多到少的原则选取质押券，数量相同时按照代码由小到大原则选取，第一个选中的债券托管数量若足额则选取过程结束，否则继续按数量由多到少的原则选取下一个债券，直至足额为止。选取的质押券的到期日不得早于回购到期日。</w:t>
      </w:r>
    </w:p>
    <w:p>
      <w:pPr>
        <w:adjustRightInd w:val="0"/>
        <w:snapToGrid w:val="0"/>
        <w:spacing w:line="600" w:lineRule="exact"/>
        <w:ind w:firstLine="600"/>
        <w:rPr>
          <w:rFonts w:ascii="仿宋_GB2312" w:hAnsi="Calibri" w:eastAsia="仿宋_GB2312"/>
          <w:sz w:val="30"/>
          <w:szCs w:val="30"/>
        </w:rPr>
      </w:pPr>
      <w:r>
        <w:rPr>
          <w:rFonts w:hint="eastAsia" w:ascii="仿宋_GB2312" w:hAnsi="Calibri" w:eastAsia="仿宋_GB2312"/>
          <w:sz w:val="30"/>
          <w:szCs w:val="30"/>
        </w:rPr>
        <w:t>4）若最终指定的所有质押券篮子中可供选择的债券仍不足额，则结算失败。</w:t>
      </w:r>
    </w:p>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交易流程</w:t>
      </w:r>
      <w:r>
        <w:rPr>
          <w:rFonts w:ascii="仿宋_GB2312" w:eastAsia="仿宋_GB2312"/>
          <w:b/>
          <w:sz w:val="30"/>
          <w:szCs w:val="30"/>
        </w:rPr>
        <w:tab/>
      </w:r>
      <w:bookmarkStart w:id="1932" w:name="_Toc499850227"/>
      <w:bookmarkEnd w:id="1932"/>
      <w:bookmarkStart w:id="1933" w:name="_Toc499850039"/>
      <w:bookmarkEnd w:id="1933"/>
      <w:bookmarkStart w:id="1934" w:name="_Toc480271907"/>
      <w:bookmarkStart w:id="1935" w:name="_Toc480273855"/>
      <w:bookmarkStart w:id="1936" w:name="_Toc482797673"/>
      <w:bookmarkStart w:id="1937" w:name="_Toc480273651"/>
    </w:p>
    <w:p>
      <w:pPr>
        <w:spacing w:line="600" w:lineRule="exact"/>
        <w:ind w:left="567"/>
        <w:outlineLvl w:val="3"/>
        <w:rPr>
          <w:rFonts w:ascii="仿宋_GB2312" w:eastAsia="仿宋_GB2312"/>
          <w:b/>
          <w:sz w:val="30"/>
          <w:szCs w:val="30"/>
        </w:rPr>
      </w:pPr>
      <w:r>
        <w:rPr>
          <w:rFonts w:hint="eastAsia" w:ascii="仿宋_GB2312" w:eastAsia="仿宋_GB2312"/>
          <w:b/>
          <w:sz w:val="30"/>
          <w:szCs w:val="30"/>
        </w:rPr>
        <w:t>（1）交易平台</w:t>
      </w:r>
    </w:p>
    <w:p>
      <w:pPr>
        <w:adjustRightInd w:val="0"/>
        <w:snapToGrid w:val="0"/>
        <w:spacing w:line="600" w:lineRule="exact"/>
        <w:ind w:firstLine="600" w:firstLineChars="200"/>
        <w:rPr>
          <w:rFonts w:ascii="仿宋_GB2312" w:hAnsi="Calibri" w:eastAsia="仿宋_GB2312"/>
          <w:kern w:val="0"/>
          <w:sz w:val="30"/>
          <w:szCs w:val="30"/>
        </w:rPr>
      </w:pPr>
      <w:r>
        <w:rPr>
          <w:rFonts w:hint="eastAsia" w:ascii="仿宋_GB2312" w:hAnsi="Calibri" w:eastAsia="仿宋_GB2312"/>
          <w:kern w:val="0"/>
          <w:sz w:val="30"/>
          <w:szCs w:val="30"/>
        </w:rPr>
        <w:t>三方回购的交易申报在固定收益平台进行。市场参与者为本所债券交易参与人的，可直接通过固定收益平台进行三方回购交易申报；市场参与者为经纪客户的，由证券公司根据客户的委托和真实意思表示在固定收益平台上代为申报。</w:t>
      </w:r>
    </w:p>
    <w:p>
      <w:pPr>
        <w:adjustRightInd w:val="0"/>
        <w:snapToGrid w:val="0"/>
        <w:spacing w:line="600" w:lineRule="exact"/>
        <w:ind w:firstLine="600" w:firstLineChars="200"/>
        <w:rPr>
          <w:rFonts w:ascii="仿宋_GB2312" w:hAnsi="Calibri" w:eastAsia="仿宋_GB2312"/>
          <w:kern w:val="0"/>
          <w:sz w:val="30"/>
          <w:szCs w:val="30"/>
        </w:rPr>
      </w:pPr>
      <w:r>
        <w:rPr>
          <w:rFonts w:hint="eastAsia" w:ascii="仿宋_GB2312" w:hAnsi="Calibri" w:eastAsia="仿宋_GB2312"/>
          <w:kern w:val="0"/>
          <w:sz w:val="30"/>
          <w:szCs w:val="30"/>
        </w:rPr>
        <w:t>初期，申报通过固定收益平台的客户端完成。后续本所还将对三方回购的各类申报提供交易端电子接口接入方式，降低市场参与者的操作风险。</w:t>
      </w:r>
    </w:p>
    <w:p>
      <w:pPr>
        <w:spacing w:line="600" w:lineRule="exact"/>
        <w:ind w:left="567"/>
        <w:outlineLvl w:val="3"/>
        <w:rPr>
          <w:rFonts w:ascii="仿宋_GB2312" w:eastAsia="仿宋_GB2312"/>
          <w:b/>
          <w:sz w:val="30"/>
          <w:szCs w:val="30"/>
        </w:rPr>
      </w:pPr>
      <w:r>
        <w:rPr>
          <w:rFonts w:hint="eastAsia" w:ascii="仿宋_GB2312" w:eastAsia="仿宋_GB2312"/>
          <w:b/>
          <w:sz w:val="30"/>
          <w:szCs w:val="30"/>
        </w:rPr>
        <w:t>（2）申报要素</w:t>
      </w:r>
      <w:bookmarkEnd w:id="1934"/>
      <w:bookmarkEnd w:id="1935"/>
      <w:bookmarkEnd w:id="1936"/>
      <w:bookmarkEnd w:id="1937"/>
    </w:p>
    <w:p>
      <w:pPr>
        <w:adjustRightInd w:val="0"/>
        <w:snapToGrid w:val="0"/>
        <w:spacing w:line="600" w:lineRule="exact"/>
        <w:ind w:firstLine="600"/>
        <w:rPr>
          <w:rFonts w:ascii="仿宋_GB2312" w:hAnsi="Calibri" w:eastAsia="仿宋_GB2312"/>
          <w:sz w:val="30"/>
          <w:szCs w:val="30"/>
        </w:rPr>
      </w:pPr>
      <w:r>
        <w:rPr>
          <w:rFonts w:hint="eastAsia" w:ascii="仿宋_GB2312" w:hAnsi="Calibri" w:eastAsia="仿宋_GB2312"/>
          <w:sz w:val="30"/>
          <w:szCs w:val="30"/>
        </w:rPr>
        <w:t>三方回购的交易要素包括但不限于交易方向、回购利率、质押券篮子、质押券数量、质押券总面额、质权人、成交金额、折算比例、首次结算日、回购到期日、回购期限、到期结算日、实际占款天数、到期结算金额等。</w:t>
      </w:r>
    </w:p>
    <w:p>
      <w:pPr>
        <w:adjustRightInd w:val="0"/>
        <w:snapToGrid w:val="0"/>
        <w:spacing w:line="600" w:lineRule="exact"/>
        <w:ind w:firstLine="600" w:firstLineChars="200"/>
        <w:rPr>
          <w:rFonts w:ascii="仿宋_GB2312" w:hAnsi="Calibri" w:eastAsia="仿宋_GB2312"/>
          <w:kern w:val="0"/>
          <w:sz w:val="30"/>
          <w:szCs w:val="30"/>
        </w:rPr>
      </w:pPr>
      <w:r>
        <w:rPr>
          <w:rFonts w:hint="eastAsia" w:ascii="仿宋_GB2312" w:hAnsi="Calibri" w:eastAsia="仿宋_GB2312"/>
          <w:kern w:val="0"/>
          <w:sz w:val="30"/>
          <w:szCs w:val="30"/>
        </w:rPr>
        <w:t>正回购方申报的账户为三方回购专用证券账户，逆回购方为普通证券账户。</w:t>
      </w:r>
    </w:p>
    <w:p>
      <w:pPr>
        <w:adjustRightInd w:val="0"/>
        <w:snapToGrid w:val="0"/>
        <w:spacing w:line="600" w:lineRule="exact"/>
        <w:ind w:firstLine="600" w:firstLineChars="200"/>
        <w:rPr>
          <w:rFonts w:ascii="仿宋_GB2312" w:hAnsi="Calibri" w:eastAsia="仿宋_GB2312"/>
          <w:kern w:val="0"/>
          <w:sz w:val="30"/>
          <w:szCs w:val="30"/>
        </w:rPr>
      </w:pPr>
      <w:r>
        <w:rPr>
          <w:rFonts w:hint="eastAsia" w:ascii="仿宋_GB2312" w:hAnsi="Calibri" w:eastAsia="仿宋_GB2312"/>
          <w:sz w:val="30"/>
          <w:szCs w:val="30"/>
        </w:rPr>
        <w:t>三方回购品种期限可以由</w:t>
      </w:r>
      <w:r>
        <w:rPr>
          <w:rFonts w:hint="eastAsia" w:ascii="仿宋_GB2312" w:hAnsi="Calibri" w:eastAsia="仿宋_GB2312"/>
          <w:kern w:val="0"/>
          <w:sz w:val="30"/>
          <w:szCs w:val="30"/>
        </w:rPr>
        <w:t>回购</w:t>
      </w:r>
      <w:r>
        <w:rPr>
          <w:rFonts w:hint="eastAsia" w:ascii="仿宋_GB2312" w:hAnsi="Calibri" w:eastAsia="仿宋_GB2312"/>
          <w:sz w:val="30"/>
          <w:szCs w:val="30"/>
        </w:rPr>
        <w:t>双方在1-365天的范围内自行商定；回购</w:t>
      </w:r>
      <w:r>
        <w:rPr>
          <w:rFonts w:hint="eastAsia" w:ascii="仿宋_GB2312" w:hAnsi="Calibri" w:eastAsia="仿宋_GB2312"/>
          <w:kern w:val="0"/>
          <w:sz w:val="30"/>
          <w:szCs w:val="30"/>
        </w:rPr>
        <w:t>金额为100万元及其整数倍；回购利率不能超过24%，超过10%的交易提醒回购双方二次确认。</w:t>
      </w:r>
    </w:p>
    <w:p>
      <w:pPr>
        <w:spacing w:line="600" w:lineRule="exact"/>
        <w:ind w:left="567"/>
        <w:outlineLvl w:val="3"/>
        <w:rPr>
          <w:rFonts w:ascii="仿宋_GB2312" w:eastAsia="仿宋_GB2312"/>
          <w:b/>
          <w:sz w:val="30"/>
          <w:szCs w:val="30"/>
        </w:rPr>
      </w:pPr>
      <w:r>
        <w:rPr>
          <w:rFonts w:hint="eastAsia" w:ascii="仿宋_GB2312" w:eastAsia="仿宋_GB2312"/>
          <w:b/>
          <w:sz w:val="30"/>
          <w:szCs w:val="30"/>
        </w:rPr>
        <w:t>（3）回购交易申报</w:t>
      </w:r>
    </w:p>
    <w:p>
      <w:pPr>
        <w:adjustRightInd w:val="0"/>
        <w:snapToGrid w:val="0"/>
        <w:spacing w:line="600" w:lineRule="exact"/>
        <w:ind w:firstLine="600" w:firstLineChars="200"/>
        <w:rPr>
          <w:rFonts w:ascii="仿宋_GB2312" w:hAnsi="Calibri" w:eastAsia="仿宋_GB2312"/>
          <w:kern w:val="0"/>
          <w:sz w:val="30"/>
          <w:szCs w:val="30"/>
        </w:rPr>
      </w:pPr>
      <w:r>
        <w:rPr>
          <w:rFonts w:hint="eastAsia" w:ascii="仿宋_GB2312" w:hAnsi="Calibri" w:eastAsia="仿宋_GB2312"/>
          <w:kern w:val="0"/>
          <w:sz w:val="30"/>
          <w:szCs w:val="30"/>
        </w:rPr>
        <w:t>本所接受三方回购申报的时间为每个交易日的9：00至11：30，13：00至</w:t>
      </w:r>
      <w:r>
        <w:rPr>
          <w:rFonts w:ascii="仿宋_GB2312" w:hAnsi="Calibri" w:eastAsia="仿宋_GB2312"/>
          <w:kern w:val="0"/>
          <w:sz w:val="30"/>
          <w:szCs w:val="30"/>
        </w:rPr>
        <w:t>15</w:t>
      </w:r>
      <w:r>
        <w:rPr>
          <w:rFonts w:hint="eastAsia" w:ascii="仿宋_GB2312" w:hAnsi="Calibri" w:eastAsia="仿宋_GB2312"/>
          <w:kern w:val="0"/>
          <w:sz w:val="30"/>
          <w:szCs w:val="30"/>
        </w:rPr>
        <w:t>：</w:t>
      </w:r>
      <w:r>
        <w:rPr>
          <w:rFonts w:ascii="仿宋_GB2312" w:hAnsi="Calibri" w:eastAsia="仿宋_GB2312"/>
          <w:kern w:val="0"/>
          <w:sz w:val="30"/>
          <w:szCs w:val="30"/>
        </w:rPr>
        <w:t>30</w:t>
      </w:r>
      <w:r>
        <w:rPr>
          <w:rFonts w:hint="eastAsia" w:ascii="仿宋_GB2312" w:hAnsi="Calibri" w:eastAsia="仿宋_GB2312"/>
          <w:kern w:val="0"/>
          <w:sz w:val="30"/>
          <w:szCs w:val="30"/>
        </w:rPr>
        <w:t>。本所可以根据市场需要调整三方回购的申报时间。</w:t>
      </w:r>
    </w:p>
    <w:p>
      <w:pPr>
        <w:adjustRightInd w:val="0"/>
        <w:snapToGrid w:val="0"/>
        <w:spacing w:line="600" w:lineRule="exact"/>
        <w:ind w:firstLine="600" w:firstLineChars="200"/>
        <w:rPr>
          <w:rFonts w:ascii="仿宋_GB2312" w:hAnsi="Calibri" w:eastAsia="仿宋_GB2312"/>
          <w:kern w:val="0"/>
          <w:sz w:val="30"/>
          <w:szCs w:val="30"/>
        </w:rPr>
      </w:pPr>
      <w:r>
        <w:rPr>
          <w:rFonts w:hint="eastAsia" w:ascii="仿宋_GB2312" w:hAnsi="Calibri" w:eastAsia="仿宋_GB2312"/>
          <w:kern w:val="0"/>
          <w:sz w:val="30"/>
          <w:szCs w:val="30"/>
        </w:rPr>
        <w:t>首次回购交易可以采用点击成交、询价成交及协商成交等方式达成交易。三方回购参与方可通过提交意向申报等方式寻找对手方。业务初期，固定收益平台仅支持协商成交方式达成交易。</w:t>
      </w:r>
    </w:p>
    <w:p>
      <w:pPr>
        <w:adjustRightInd w:val="0"/>
        <w:snapToGrid w:val="0"/>
        <w:spacing w:line="600" w:lineRule="exact"/>
        <w:ind w:firstLine="600" w:firstLineChars="200"/>
        <w:rPr>
          <w:rFonts w:ascii="仿宋_GB2312" w:hAnsi="Calibri" w:eastAsia="仿宋_GB2312"/>
          <w:kern w:val="0"/>
          <w:sz w:val="30"/>
          <w:szCs w:val="30"/>
        </w:rPr>
      </w:pPr>
      <w:r>
        <w:rPr>
          <w:rFonts w:hint="eastAsia" w:ascii="仿宋_GB2312" w:hAnsi="Calibri" w:eastAsia="仿宋_GB2312"/>
          <w:kern w:val="0"/>
          <w:sz w:val="30"/>
          <w:szCs w:val="30"/>
        </w:rPr>
        <w:t>首次交易申报双方需指定质押券篮子，同时双方在质押券篮子的基础上可以自行指定质押券，且指定质押券的到期日不得早于回购到期日。</w:t>
      </w:r>
    </w:p>
    <w:p>
      <w:pPr>
        <w:adjustRightInd w:val="0"/>
        <w:snapToGrid w:val="0"/>
        <w:spacing w:line="600" w:lineRule="exact"/>
        <w:ind w:firstLine="600" w:firstLineChars="200"/>
        <w:rPr>
          <w:rFonts w:ascii="仿宋_GB2312" w:hAnsi="Calibri" w:eastAsia="仿宋_GB2312"/>
          <w:kern w:val="0"/>
          <w:sz w:val="30"/>
          <w:szCs w:val="30"/>
        </w:rPr>
      </w:pPr>
      <w:r>
        <w:rPr>
          <w:rFonts w:hint="eastAsia" w:ascii="仿宋_GB2312" w:hAnsi="Calibri" w:eastAsia="仿宋_GB2312"/>
          <w:kern w:val="0"/>
          <w:sz w:val="30"/>
          <w:szCs w:val="30"/>
        </w:rPr>
        <w:t>回购双方可以在进行回购交易申报时填写交易补充约定，约定质押价值变动、违约处置等内容，但不得违反法律、行政法规、部门规章、其他规范性文件、《暂行办法》以及本所、证券登记结算机构的其他相关规定，且不得与主协议以及成交记录相冲突。交易补充约定的内容由回购双方自行履行。</w:t>
      </w:r>
    </w:p>
    <w:p>
      <w:pPr>
        <w:spacing w:line="600" w:lineRule="exact"/>
        <w:ind w:firstLine="602" w:firstLineChars="200"/>
        <w:outlineLvl w:val="3"/>
        <w:rPr>
          <w:rFonts w:ascii="仿宋_GB2312" w:hAnsi="黑体" w:eastAsia="仿宋_GB2312"/>
          <w:b/>
          <w:sz w:val="30"/>
          <w:szCs w:val="30"/>
        </w:rPr>
      </w:pPr>
      <w:r>
        <w:rPr>
          <w:rFonts w:hint="eastAsia" w:ascii="仿宋_GB2312" w:eastAsia="仿宋_GB2312"/>
          <w:b/>
          <w:sz w:val="30"/>
          <w:szCs w:val="30"/>
        </w:rPr>
        <w:t>（4）</w:t>
      </w:r>
      <w:r>
        <w:rPr>
          <w:rFonts w:hint="eastAsia" w:ascii="仿宋_GB2312" w:hAnsi="黑体" w:eastAsia="仿宋_GB2312"/>
          <w:b/>
          <w:sz w:val="30"/>
          <w:szCs w:val="30"/>
        </w:rPr>
        <w:t>意向申报</w:t>
      </w:r>
    </w:p>
    <w:p>
      <w:pPr>
        <w:adjustRightInd w:val="0"/>
        <w:snapToGrid w:val="0"/>
        <w:spacing w:line="600" w:lineRule="exact"/>
        <w:ind w:firstLine="600" w:firstLineChars="200"/>
        <w:rPr>
          <w:rFonts w:ascii="仿宋_GB2312" w:hAnsi="Calibri" w:eastAsia="仿宋_GB2312"/>
          <w:kern w:val="0"/>
          <w:sz w:val="30"/>
          <w:szCs w:val="30"/>
        </w:rPr>
      </w:pPr>
      <w:r>
        <w:rPr>
          <w:rFonts w:hint="eastAsia" w:ascii="仿宋_GB2312" w:hAnsi="Calibri" w:eastAsia="仿宋_GB2312"/>
          <w:kern w:val="0"/>
          <w:sz w:val="30"/>
          <w:szCs w:val="30"/>
        </w:rPr>
        <w:t>三方回购市场参与者可面向全市场提交意向申报。</w:t>
      </w:r>
    </w:p>
    <w:p>
      <w:pPr>
        <w:adjustRightInd w:val="0"/>
        <w:snapToGrid w:val="0"/>
        <w:spacing w:line="600" w:lineRule="exact"/>
        <w:ind w:firstLine="600" w:firstLineChars="200"/>
        <w:rPr>
          <w:rFonts w:ascii="仿宋_GB2312" w:hAnsi="宋体" w:eastAsia="仿宋_GB2312"/>
          <w:sz w:val="30"/>
          <w:szCs w:val="30"/>
        </w:rPr>
      </w:pPr>
      <w:r>
        <w:rPr>
          <w:rFonts w:hint="eastAsia" w:ascii="仿宋_GB2312" w:hAnsi="Calibri" w:eastAsia="仿宋_GB2312"/>
          <w:kern w:val="0"/>
          <w:sz w:val="30"/>
          <w:szCs w:val="30"/>
        </w:rPr>
        <w:t>意向申报的</w:t>
      </w:r>
      <w:r>
        <w:rPr>
          <w:rFonts w:hint="eastAsia" w:ascii="仿宋_GB2312" w:hAnsi="宋体" w:eastAsia="仿宋_GB2312"/>
          <w:sz w:val="30"/>
          <w:szCs w:val="30"/>
        </w:rPr>
        <w:t>具体要素及要素说明如下：</w:t>
      </w:r>
    </w:p>
    <w:tbl>
      <w:tblPr>
        <w:tblStyle w:val="3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13"/>
        <w:gridCol w:w="5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8"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要素名称</w:t>
            </w:r>
          </w:p>
        </w:tc>
        <w:tc>
          <w:tcPr>
            <w:tcW w:w="3231"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8"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回购方向</w:t>
            </w:r>
          </w:p>
        </w:tc>
        <w:tc>
          <w:tcPr>
            <w:tcW w:w="323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正回购或逆回购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8"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三方回购专用账户</w:t>
            </w:r>
          </w:p>
        </w:tc>
        <w:tc>
          <w:tcPr>
            <w:tcW w:w="323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正回购方账户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8"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回购期限</w:t>
            </w:r>
          </w:p>
        </w:tc>
        <w:tc>
          <w:tcPr>
            <w:tcW w:w="323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回购到期日－成交日期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8"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回购利率</w:t>
            </w:r>
          </w:p>
        </w:tc>
        <w:tc>
          <w:tcPr>
            <w:tcW w:w="323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正回购方付给逆回购方的资金价格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8"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质押券篮子</w:t>
            </w:r>
          </w:p>
        </w:tc>
        <w:tc>
          <w:tcPr>
            <w:tcW w:w="323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勾选质押券篮子编码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8"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金额</w:t>
            </w:r>
          </w:p>
        </w:tc>
        <w:tc>
          <w:tcPr>
            <w:tcW w:w="323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正回购方融入的资金额度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8"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三方回购专用账户名称</w:t>
            </w:r>
          </w:p>
        </w:tc>
        <w:tc>
          <w:tcPr>
            <w:tcW w:w="323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正回购方账户名称，自动显示，无需输入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8"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交易单元</w:t>
            </w:r>
          </w:p>
        </w:tc>
        <w:tc>
          <w:tcPr>
            <w:tcW w:w="323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证券账号指定交易单元号，自动显示，无需输入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8"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交易员代码</w:t>
            </w:r>
          </w:p>
        </w:tc>
        <w:tc>
          <w:tcPr>
            <w:tcW w:w="323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交易员代码，自动显示，无需输入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8"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交易员名称</w:t>
            </w:r>
          </w:p>
        </w:tc>
        <w:tc>
          <w:tcPr>
            <w:tcW w:w="323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交易员名称，自动显示，无需输入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8"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债券交易参与人</w:t>
            </w:r>
          </w:p>
        </w:tc>
        <w:tc>
          <w:tcPr>
            <w:tcW w:w="323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债券交易参与人简称，自动显示，无需输入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8"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债券投资者名称</w:t>
            </w:r>
          </w:p>
        </w:tc>
        <w:tc>
          <w:tcPr>
            <w:tcW w:w="323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债券投资者名称，自动显示，无需输入</w:t>
            </w:r>
          </w:p>
        </w:tc>
      </w:tr>
    </w:tbl>
    <w:p>
      <w:pPr>
        <w:adjustRightInd w:val="0"/>
        <w:snapToGrid w:val="0"/>
        <w:spacing w:line="600" w:lineRule="exact"/>
        <w:ind w:firstLine="600" w:firstLineChars="200"/>
        <w:rPr>
          <w:rFonts w:ascii="仿宋_GB2312" w:hAnsi="Calibri" w:eastAsia="仿宋_GB2312"/>
          <w:kern w:val="0"/>
          <w:sz w:val="30"/>
          <w:szCs w:val="30"/>
        </w:rPr>
      </w:pPr>
      <w:r>
        <w:rPr>
          <w:rFonts w:hint="eastAsia" w:ascii="仿宋_GB2312" w:hAnsi="Calibri" w:eastAsia="仿宋_GB2312"/>
          <w:kern w:val="0"/>
          <w:sz w:val="30"/>
          <w:szCs w:val="30"/>
        </w:rPr>
        <w:t>意向申报不能直接成交。意向申报可以由回购双方任一交易员发起，意向申报的撤销只能由该笔申报的发起交易员进行。</w:t>
      </w:r>
    </w:p>
    <w:p>
      <w:pPr>
        <w:spacing w:line="600" w:lineRule="exact"/>
        <w:ind w:firstLine="602" w:firstLineChars="200"/>
        <w:outlineLvl w:val="3"/>
        <w:rPr>
          <w:rFonts w:ascii="仿宋_GB2312" w:hAnsi="黑体" w:eastAsia="仿宋_GB2312"/>
          <w:b/>
          <w:sz w:val="30"/>
          <w:szCs w:val="30"/>
        </w:rPr>
      </w:pPr>
      <w:r>
        <w:rPr>
          <w:rFonts w:hint="eastAsia" w:ascii="仿宋_GB2312" w:eastAsia="仿宋_GB2312"/>
          <w:b/>
          <w:sz w:val="30"/>
          <w:szCs w:val="30"/>
        </w:rPr>
        <w:t>（5）协商成交申报</w:t>
      </w:r>
    </w:p>
    <w:p>
      <w:pPr>
        <w:adjustRightInd w:val="0"/>
        <w:snapToGrid w:val="0"/>
        <w:spacing w:line="600" w:lineRule="exact"/>
        <w:ind w:firstLine="600" w:firstLineChars="200"/>
        <w:rPr>
          <w:rFonts w:ascii="仿宋_GB2312" w:hAnsi="Calibri" w:eastAsia="仿宋_GB2312"/>
          <w:kern w:val="0"/>
          <w:sz w:val="30"/>
          <w:szCs w:val="30"/>
        </w:rPr>
      </w:pPr>
      <w:r>
        <w:rPr>
          <w:rFonts w:hint="eastAsia" w:ascii="仿宋_GB2312" w:hAnsi="Calibri" w:eastAsia="仿宋_GB2312"/>
          <w:kern w:val="0"/>
          <w:sz w:val="30"/>
          <w:szCs w:val="30"/>
        </w:rPr>
        <w:t>协商成交申报是向特定的交易对手方发起一对一的申报。三方回购交易经双方协商一致后，由正回购方发起定向的协商成交申报，填妥交易要素后发送到逆回购方，逆回购方确认后成交。协商成交申报的撤销和确认/拒绝只能由该笔申报的发起交易员进行。协商成交申报时，正回购方必须在逆回购方的授信白名单内。</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协商成交申报的具体要素及要素说明如下：</w:t>
      </w:r>
    </w:p>
    <w:tbl>
      <w:tblPr>
        <w:tblStyle w:val="36"/>
        <w:tblW w:w="8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9"/>
        <w:gridCol w:w="6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tcPr>
          <w:p>
            <w:pPr>
              <w:adjustRightInd w:val="0"/>
              <w:snapToGrid w:val="0"/>
              <w:rPr>
                <w:rFonts w:ascii="仿宋_GB2312" w:eastAsia="仿宋_GB2312"/>
                <w:b/>
                <w:kern w:val="0"/>
                <w:sz w:val="24"/>
                <w:szCs w:val="24"/>
              </w:rPr>
            </w:pPr>
            <w:bookmarkStart w:id="1938" w:name="_Toc499850233"/>
            <w:bookmarkEnd w:id="1938"/>
            <w:bookmarkStart w:id="1939" w:name="_Toc499850049"/>
            <w:bookmarkEnd w:id="1939"/>
            <w:r>
              <w:rPr>
                <w:rFonts w:hint="eastAsia" w:ascii="仿宋_GB2312" w:eastAsia="仿宋_GB2312"/>
                <w:b/>
                <w:kern w:val="0"/>
                <w:sz w:val="24"/>
                <w:szCs w:val="24"/>
              </w:rPr>
              <w:t>要素名称</w:t>
            </w:r>
          </w:p>
        </w:tc>
        <w:tc>
          <w:tcPr>
            <w:tcW w:w="6125"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三方回购专用账户</w:t>
            </w:r>
          </w:p>
        </w:tc>
        <w:tc>
          <w:tcPr>
            <w:tcW w:w="6125"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正回购方的证券账户号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对手方交易员代码</w:t>
            </w:r>
          </w:p>
        </w:tc>
        <w:tc>
          <w:tcPr>
            <w:tcW w:w="6125"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对手方交易员代码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回购期限</w:t>
            </w:r>
          </w:p>
        </w:tc>
        <w:tc>
          <w:tcPr>
            <w:tcW w:w="6125"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回购到期日-成交日期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回购到期日</w:t>
            </w:r>
          </w:p>
        </w:tc>
        <w:tc>
          <w:tcPr>
            <w:tcW w:w="6125"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参与人确定的回购到期日期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回购利率</w:t>
            </w:r>
          </w:p>
        </w:tc>
        <w:tc>
          <w:tcPr>
            <w:tcW w:w="6125"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正回购方付给逆回购方的资金价格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回购金额</w:t>
            </w:r>
          </w:p>
        </w:tc>
        <w:tc>
          <w:tcPr>
            <w:tcW w:w="6125"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多券申报正回购方融入的资金额度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补充约定</w:t>
            </w:r>
          </w:p>
        </w:tc>
        <w:tc>
          <w:tcPr>
            <w:tcW w:w="6125"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交易双方的补充约定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违约后担保品是否由质权人处置</w:t>
            </w:r>
          </w:p>
        </w:tc>
        <w:tc>
          <w:tcPr>
            <w:tcW w:w="6125"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违约后担保品是否由质权人处置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质押券代码</w:t>
            </w:r>
          </w:p>
        </w:tc>
        <w:tc>
          <w:tcPr>
            <w:tcW w:w="6125"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质押债券的代码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质押券数量</w:t>
            </w:r>
          </w:p>
        </w:tc>
        <w:tc>
          <w:tcPr>
            <w:tcW w:w="6125"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质押券数量，以千元面额为单位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质押券所属篮子</w:t>
            </w:r>
          </w:p>
        </w:tc>
        <w:tc>
          <w:tcPr>
            <w:tcW w:w="6125"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质押券所属篮子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回购方向</w:t>
            </w:r>
          </w:p>
        </w:tc>
        <w:tc>
          <w:tcPr>
            <w:tcW w:w="6125"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正回购/逆回购，自动显示，无需输入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债券交易参与人</w:t>
            </w:r>
          </w:p>
        </w:tc>
        <w:tc>
          <w:tcPr>
            <w:tcW w:w="6125"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债券交易参与人名称，自动显示，无需输入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交易员代码</w:t>
            </w:r>
          </w:p>
        </w:tc>
        <w:tc>
          <w:tcPr>
            <w:tcW w:w="6125"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交易员代码，自动显示，无需输入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交易员名称</w:t>
            </w:r>
          </w:p>
        </w:tc>
        <w:tc>
          <w:tcPr>
            <w:tcW w:w="6125"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交易员名称，自动显示，无需输入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三方回购专用账户名称</w:t>
            </w:r>
          </w:p>
        </w:tc>
        <w:tc>
          <w:tcPr>
            <w:tcW w:w="6125"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正回购方的证券账户名称，自动显示，无需输入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专用账户交易单元</w:t>
            </w:r>
          </w:p>
        </w:tc>
        <w:tc>
          <w:tcPr>
            <w:tcW w:w="6125"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专用证券账号的指定交易单元号，自动显示，无需输入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投资者名称</w:t>
            </w:r>
          </w:p>
        </w:tc>
        <w:tc>
          <w:tcPr>
            <w:tcW w:w="6125"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投资者名称，自动显示，无需输入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产品委托人</w:t>
            </w:r>
          </w:p>
        </w:tc>
        <w:tc>
          <w:tcPr>
            <w:tcW w:w="6125"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产品委托人名称，自动显示，无需输入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杠杆运作限制</w:t>
            </w:r>
          </w:p>
        </w:tc>
        <w:tc>
          <w:tcPr>
            <w:tcW w:w="6125"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杠杆运作限制，自动显示，无需输入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对手方债券交易参与人</w:t>
            </w:r>
          </w:p>
        </w:tc>
        <w:tc>
          <w:tcPr>
            <w:tcW w:w="6125"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对手方债券交易参与人名称，自动显示，无需输入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对手方交易员名称</w:t>
            </w:r>
          </w:p>
        </w:tc>
        <w:tc>
          <w:tcPr>
            <w:tcW w:w="6125"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对手方交易员名称，自动显示，无需输入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成交日</w:t>
            </w:r>
          </w:p>
        </w:tc>
        <w:tc>
          <w:tcPr>
            <w:tcW w:w="6125"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当前交易日，自动显示，无需输入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首次结算日</w:t>
            </w:r>
          </w:p>
        </w:tc>
        <w:tc>
          <w:tcPr>
            <w:tcW w:w="6125" w:type="dxa"/>
          </w:tcPr>
          <w:p>
            <w:pPr>
              <w:adjustRightInd w:val="0"/>
              <w:snapToGrid w:val="0"/>
              <w:rPr>
                <w:rFonts w:ascii="仿宋_GB2312" w:eastAsia="仿宋_GB2312"/>
                <w:kern w:val="0"/>
                <w:sz w:val="24"/>
                <w:szCs w:val="24"/>
              </w:rPr>
            </w:pPr>
            <w:r>
              <w:rPr>
                <w:rFonts w:ascii="仿宋_GB2312" w:eastAsia="仿宋_GB2312"/>
                <w:kern w:val="0"/>
                <w:sz w:val="24"/>
                <w:szCs w:val="24"/>
              </w:rPr>
              <w:t>T+0</w:t>
            </w:r>
            <w:r>
              <w:rPr>
                <w:rFonts w:hint="eastAsia" w:ascii="仿宋_GB2312" w:eastAsia="仿宋_GB2312"/>
                <w:kern w:val="0"/>
                <w:sz w:val="24"/>
                <w:szCs w:val="24"/>
              </w:rPr>
              <w:t>，自动显示，无需输入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到期结算日</w:t>
            </w:r>
          </w:p>
        </w:tc>
        <w:tc>
          <w:tcPr>
            <w:tcW w:w="6125"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到期结算日，自动显示，无需输入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实际占款天数</w:t>
            </w:r>
          </w:p>
        </w:tc>
        <w:tc>
          <w:tcPr>
            <w:tcW w:w="6125"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到期结算日-首次结算日，自动显示，无需输入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回购利息</w:t>
            </w:r>
          </w:p>
        </w:tc>
        <w:tc>
          <w:tcPr>
            <w:tcW w:w="6125"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多券申报成交金额×回购利率×实际占款天数/365合计，自动显示，无需输入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到期结算金额</w:t>
            </w:r>
          </w:p>
        </w:tc>
        <w:tc>
          <w:tcPr>
            <w:tcW w:w="6125"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到期日正回购方返回的金额合计，自动显示，无需输入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质押券篮子</w:t>
            </w:r>
          </w:p>
        </w:tc>
        <w:tc>
          <w:tcPr>
            <w:tcW w:w="6125"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各等级债券对应的质押券篮子信息，自动显示，无需输入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质押券简称</w:t>
            </w:r>
          </w:p>
        </w:tc>
        <w:tc>
          <w:tcPr>
            <w:tcW w:w="6125"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质押债券的简称，自动显示，无需输入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全价估值</w:t>
            </w:r>
          </w:p>
        </w:tc>
        <w:tc>
          <w:tcPr>
            <w:tcW w:w="6125"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质押券的当前全价估值，自动显示，无需输入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折扣率</w:t>
            </w:r>
          </w:p>
        </w:tc>
        <w:tc>
          <w:tcPr>
            <w:tcW w:w="6125"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所属质押券篮子的折扣率，自动显示，无需输入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担保价值</w:t>
            </w:r>
          </w:p>
        </w:tc>
        <w:tc>
          <w:tcPr>
            <w:tcW w:w="6125"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全价估值*数量*（1-折扣率/100），自动显示，无需输入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担保价值合计</w:t>
            </w:r>
          </w:p>
        </w:tc>
        <w:tc>
          <w:tcPr>
            <w:tcW w:w="6125" w:type="dxa"/>
          </w:tcPr>
          <w:p>
            <w:pPr>
              <w:adjustRightInd w:val="0"/>
              <w:snapToGrid w:val="0"/>
              <w:rPr>
                <w:rFonts w:ascii="仿宋_GB2312" w:eastAsia="仿宋_GB2312"/>
                <w:kern w:val="0"/>
                <w:sz w:val="24"/>
                <w:szCs w:val="24"/>
              </w:rPr>
            </w:pPr>
            <w:r>
              <w:rPr>
                <w:rFonts w:hint="eastAsia" w:ascii="仿宋_GB2312" w:eastAsia="仿宋_GB2312"/>
                <w:kern w:val="0"/>
                <w:sz w:val="24"/>
                <w:szCs w:val="24"/>
              </w:rPr>
              <w:t>多券申报质押券的合计担保价值，自动显示，无需输入</w:t>
            </w:r>
          </w:p>
        </w:tc>
      </w:tr>
    </w:tbl>
    <w:p>
      <w:pPr>
        <w:spacing w:line="600" w:lineRule="exact"/>
        <w:ind w:firstLine="602" w:firstLineChars="200"/>
        <w:outlineLvl w:val="3"/>
        <w:rPr>
          <w:rFonts w:ascii="仿宋_GB2312" w:eastAsia="仿宋_GB2312"/>
          <w:b/>
          <w:sz w:val="30"/>
          <w:szCs w:val="30"/>
        </w:rPr>
      </w:pPr>
      <w:bookmarkStart w:id="1940" w:name="_Toc499850051"/>
      <w:bookmarkEnd w:id="1940"/>
      <w:r>
        <w:rPr>
          <w:rFonts w:hint="eastAsia" w:ascii="仿宋_GB2312" w:eastAsia="仿宋_GB2312"/>
          <w:b/>
          <w:sz w:val="30"/>
          <w:szCs w:val="30"/>
        </w:rPr>
        <w:t>（6）到期购回交易申报</w:t>
      </w:r>
    </w:p>
    <w:p>
      <w:pPr>
        <w:adjustRightInd w:val="0"/>
        <w:snapToGrid w:val="0"/>
        <w:spacing w:line="600" w:lineRule="exact"/>
        <w:ind w:firstLine="600" w:firstLineChars="200"/>
        <w:rPr>
          <w:rFonts w:ascii="仿宋_GB2312" w:hAnsi="Calibri" w:eastAsia="仿宋_GB2312"/>
          <w:kern w:val="0"/>
          <w:sz w:val="30"/>
          <w:szCs w:val="30"/>
        </w:rPr>
      </w:pPr>
      <w:r>
        <w:rPr>
          <w:rFonts w:hint="eastAsia" w:ascii="仿宋_GB2312" w:hAnsi="Calibri" w:eastAsia="仿宋_GB2312"/>
          <w:kern w:val="0"/>
          <w:sz w:val="30"/>
          <w:szCs w:val="30"/>
        </w:rPr>
        <w:t>三方回购到期日，正回购方可进行到期购回。到期购回申报指回购双方在回购到期日针对到期回购按照约定返还资金、解除质押券及相应孳息质押登记的申报。到期购回申报由正回购方的任一交易员发起，无需逆回购方确认。到期购回申报一经提交，不可撤销。</w:t>
      </w:r>
      <w:bookmarkStart w:id="1941" w:name="_Toc499850053"/>
      <w:bookmarkEnd w:id="1941"/>
    </w:p>
    <w:p>
      <w:pPr>
        <w:adjustRightInd w:val="0"/>
        <w:snapToGrid w:val="0"/>
        <w:spacing w:line="600" w:lineRule="exact"/>
        <w:ind w:firstLine="600" w:firstLineChars="200"/>
        <w:rPr>
          <w:rFonts w:ascii="仿宋_GB2312" w:hAnsi="宋体" w:eastAsia="仿宋_GB2312"/>
          <w:sz w:val="30"/>
          <w:szCs w:val="30"/>
        </w:rPr>
      </w:pPr>
      <w:r>
        <w:rPr>
          <w:rFonts w:hint="eastAsia" w:ascii="仿宋_GB2312" w:hAnsi="Calibri" w:eastAsia="仿宋_GB2312"/>
          <w:kern w:val="0"/>
          <w:sz w:val="30"/>
          <w:szCs w:val="30"/>
        </w:rPr>
        <w:t>到期购回申报的</w:t>
      </w:r>
      <w:r>
        <w:rPr>
          <w:rFonts w:hint="eastAsia" w:ascii="仿宋_GB2312" w:hAnsi="宋体" w:eastAsia="仿宋_GB2312"/>
          <w:sz w:val="30"/>
          <w:szCs w:val="30"/>
        </w:rPr>
        <w:t>具体要素及要素说明如下：</w:t>
      </w:r>
    </w:p>
    <w:tbl>
      <w:tblPr>
        <w:tblStyle w:val="3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0"/>
        <w:gridCol w:w="6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1"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要素名称</w:t>
            </w:r>
          </w:p>
        </w:tc>
        <w:tc>
          <w:tcPr>
            <w:tcW w:w="3709"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1"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对手方交易员代码</w:t>
            </w:r>
          </w:p>
        </w:tc>
        <w:tc>
          <w:tcPr>
            <w:tcW w:w="370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对手方交易员代码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1"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债券交易参与人</w:t>
            </w:r>
          </w:p>
        </w:tc>
        <w:tc>
          <w:tcPr>
            <w:tcW w:w="370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债券交易参与人名称，自动显示，无需输入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1"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交易员代码</w:t>
            </w:r>
          </w:p>
        </w:tc>
        <w:tc>
          <w:tcPr>
            <w:tcW w:w="370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交易员代码，自动显示，无需输入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1"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交易员名称</w:t>
            </w:r>
          </w:p>
        </w:tc>
        <w:tc>
          <w:tcPr>
            <w:tcW w:w="370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交易员名称，自动显示，无需输入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1"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三方回购专用账户</w:t>
            </w:r>
          </w:p>
        </w:tc>
        <w:tc>
          <w:tcPr>
            <w:tcW w:w="370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正回购方的证券账户，自动显示，无需输入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1"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三方回购专用账户名称</w:t>
            </w:r>
          </w:p>
        </w:tc>
        <w:tc>
          <w:tcPr>
            <w:tcW w:w="370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正回购方的证券账户名称，自动显示，无需输入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1"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专用账户交易单元</w:t>
            </w:r>
          </w:p>
        </w:tc>
        <w:tc>
          <w:tcPr>
            <w:tcW w:w="370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专用证券账号的指定交易单元号，自动显示，无需输入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1"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投资者名称</w:t>
            </w:r>
          </w:p>
        </w:tc>
        <w:tc>
          <w:tcPr>
            <w:tcW w:w="370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投资者名称，自动显示，无需输入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1"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产品委托人</w:t>
            </w:r>
          </w:p>
        </w:tc>
        <w:tc>
          <w:tcPr>
            <w:tcW w:w="370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产品委托人名称，自动显示，无需输入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1"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杠杆运作限制</w:t>
            </w:r>
          </w:p>
        </w:tc>
        <w:tc>
          <w:tcPr>
            <w:tcW w:w="370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杠杆运作限制，自动显示，无需输入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1"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对手方债券交易参与人</w:t>
            </w:r>
          </w:p>
        </w:tc>
        <w:tc>
          <w:tcPr>
            <w:tcW w:w="370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对手方债券交易参与人名称，自动显示，无需输入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1"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对手方交易员名称</w:t>
            </w:r>
          </w:p>
        </w:tc>
        <w:tc>
          <w:tcPr>
            <w:tcW w:w="370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对手方交易员名称，自动显示，无需输入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1"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对手方账户名称</w:t>
            </w:r>
          </w:p>
        </w:tc>
        <w:tc>
          <w:tcPr>
            <w:tcW w:w="370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对手方证券账户名称，自动显示，无需输入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1"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质权人名称</w:t>
            </w:r>
          </w:p>
        </w:tc>
        <w:tc>
          <w:tcPr>
            <w:tcW w:w="370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占有质押券的债权人名称，默认显示逆回购方债券交易参与人名称，自动显示，无需输入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1"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回购期限</w:t>
            </w:r>
          </w:p>
        </w:tc>
        <w:tc>
          <w:tcPr>
            <w:tcW w:w="370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回购到期日-成交日期，自动显示，无需输入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1"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成交编号</w:t>
            </w:r>
          </w:p>
        </w:tc>
        <w:tc>
          <w:tcPr>
            <w:tcW w:w="370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回购交易成交编号，自动显示，无需输入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1"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成交日</w:t>
            </w:r>
          </w:p>
        </w:tc>
        <w:tc>
          <w:tcPr>
            <w:tcW w:w="370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当前交易日，自动显示，无需输入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1"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首次结算日</w:t>
            </w:r>
          </w:p>
        </w:tc>
        <w:tc>
          <w:tcPr>
            <w:tcW w:w="370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首次结算日，自动显示，无需输入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1"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回购到期日</w:t>
            </w:r>
          </w:p>
        </w:tc>
        <w:tc>
          <w:tcPr>
            <w:tcW w:w="370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参与人确定的回购到期日期，自动显示，无需输入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1"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到期结算日</w:t>
            </w:r>
          </w:p>
        </w:tc>
        <w:tc>
          <w:tcPr>
            <w:tcW w:w="370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到期结算日，自动显示，无需输入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1"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实际占款天数</w:t>
            </w:r>
          </w:p>
        </w:tc>
        <w:tc>
          <w:tcPr>
            <w:tcW w:w="370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到期结算日-首次结算日，自动显示，无需输入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1"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回购利率</w:t>
            </w:r>
          </w:p>
        </w:tc>
        <w:tc>
          <w:tcPr>
            <w:tcW w:w="370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正回购方付给逆回购方的资金价格，自动显示，无需输入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1"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回购金额</w:t>
            </w:r>
          </w:p>
        </w:tc>
        <w:tc>
          <w:tcPr>
            <w:tcW w:w="370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多券申报正回购方融入的资金额度，自动显示，无需输入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1"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回购利息</w:t>
            </w:r>
          </w:p>
        </w:tc>
        <w:tc>
          <w:tcPr>
            <w:tcW w:w="370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多券申报成交金额×回购利率×实际占款天数/365合计，自动显示，无需输入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1"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到期结算金额</w:t>
            </w:r>
          </w:p>
        </w:tc>
        <w:tc>
          <w:tcPr>
            <w:tcW w:w="370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到期日正回购方返回的金额合计，自动显示，无需输入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1"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担保价值合计</w:t>
            </w:r>
          </w:p>
        </w:tc>
        <w:tc>
          <w:tcPr>
            <w:tcW w:w="370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多券申报质押券的合计担保价值，自动显示，无需输入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1"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质押券篮子</w:t>
            </w:r>
          </w:p>
        </w:tc>
        <w:tc>
          <w:tcPr>
            <w:tcW w:w="370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质押券所属篮子，自动显示，无需输入</w:t>
            </w:r>
          </w:p>
        </w:tc>
      </w:tr>
    </w:tbl>
    <w:p>
      <w:pPr>
        <w:spacing w:line="600" w:lineRule="exact"/>
        <w:ind w:firstLine="602" w:firstLineChars="200"/>
        <w:outlineLvl w:val="3"/>
        <w:rPr>
          <w:rFonts w:ascii="仿宋_GB2312" w:hAnsi="黑体" w:eastAsia="仿宋_GB2312"/>
          <w:b/>
          <w:sz w:val="30"/>
          <w:szCs w:val="30"/>
        </w:rPr>
      </w:pPr>
      <w:r>
        <w:rPr>
          <w:rFonts w:hint="eastAsia" w:ascii="仿宋_GB2312" w:eastAsia="仿宋_GB2312"/>
          <w:b/>
          <w:sz w:val="30"/>
          <w:szCs w:val="30"/>
        </w:rPr>
        <w:t>（7）</w:t>
      </w:r>
      <w:r>
        <w:rPr>
          <w:rFonts w:hint="eastAsia" w:ascii="仿宋_GB2312" w:hAnsi="黑体" w:eastAsia="仿宋_GB2312"/>
          <w:b/>
          <w:sz w:val="30"/>
          <w:szCs w:val="30"/>
        </w:rPr>
        <w:t>到期续做交易申报</w:t>
      </w:r>
    </w:p>
    <w:p>
      <w:pPr>
        <w:adjustRightInd w:val="0"/>
        <w:snapToGrid w:val="0"/>
        <w:spacing w:line="600" w:lineRule="exact"/>
        <w:ind w:firstLine="600" w:firstLineChars="200"/>
        <w:rPr>
          <w:rFonts w:ascii="仿宋_GB2312" w:hAnsi="Calibri" w:eastAsia="仿宋_GB2312"/>
          <w:kern w:val="0"/>
          <w:sz w:val="30"/>
          <w:szCs w:val="30"/>
        </w:rPr>
      </w:pPr>
      <w:r>
        <w:rPr>
          <w:rFonts w:hint="eastAsia" w:ascii="仿宋_GB2312" w:hAnsi="Calibri" w:eastAsia="仿宋_GB2312"/>
          <w:kern w:val="0"/>
          <w:sz w:val="30"/>
          <w:szCs w:val="30"/>
        </w:rPr>
        <w:t>三方回购到期日，正回购方可进行到期续做。到期续做申报是指回购到期日，双方可基于原质押券申报回购续做，通过缔结新的回购合约来了结到期合约。正回购方的到期续做申报经续做逆回购方确认后生成新的回购合约，原到期回购合约终结。续做逆回购方必须是原回购逆回购方，续做的金额、期限、利率等要素和原回购可以不同。初期，续做的金额不能超过原回购金额。到期续做申报由回购双方的任一交易员发起，对手方任一交易员确认或拒绝。到期续做申报的撤销只能由发起的交易员进行。</w:t>
      </w:r>
    </w:p>
    <w:p>
      <w:pPr>
        <w:adjustRightInd w:val="0"/>
        <w:snapToGrid w:val="0"/>
        <w:spacing w:line="600" w:lineRule="exact"/>
        <w:ind w:firstLine="600" w:firstLineChars="200"/>
        <w:rPr>
          <w:rFonts w:ascii="仿宋_GB2312" w:hAnsi="宋体" w:eastAsia="仿宋_GB2312"/>
          <w:sz w:val="30"/>
          <w:szCs w:val="30"/>
        </w:rPr>
      </w:pPr>
      <w:r>
        <w:rPr>
          <w:rFonts w:hint="eastAsia" w:ascii="仿宋_GB2312" w:hAnsi="Calibri" w:eastAsia="仿宋_GB2312"/>
          <w:kern w:val="0"/>
          <w:sz w:val="30"/>
          <w:szCs w:val="30"/>
        </w:rPr>
        <w:t>到期续作申报的</w:t>
      </w:r>
      <w:r>
        <w:rPr>
          <w:rFonts w:hint="eastAsia" w:ascii="仿宋_GB2312" w:hAnsi="宋体" w:eastAsia="仿宋_GB2312"/>
          <w:sz w:val="30"/>
          <w:szCs w:val="30"/>
        </w:rPr>
        <w:t>具体要素及要素说明如下：</w:t>
      </w:r>
    </w:p>
    <w:tbl>
      <w:tblPr>
        <w:tblStyle w:val="36"/>
        <w:tblW w:w="510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3"/>
        <w:gridCol w:w="4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要素名称</w:t>
            </w:r>
          </w:p>
        </w:tc>
        <w:tc>
          <w:tcPr>
            <w:tcW w:w="2859"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2"/>
          </w:tcPr>
          <w:p>
            <w:pPr>
              <w:adjustRightInd w:val="0"/>
              <w:snapToGrid w:val="0"/>
              <w:jc w:val="center"/>
              <w:rPr>
                <w:rFonts w:ascii="仿宋_GB2312" w:eastAsia="仿宋_GB2312"/>
                <w:kern w:val="0"/>
                <w:sz w:val="24"/>
                <w:szCs w:val="24"/>
              </w:rPr>
            </w:pPr>
            <w:r>
              <w:rPr>
                <w:rFonts w:hint="eastAsia" w:ascii="仿宋_GB2312" w:eastAsia="仿宋_GB2312"/>
                <w:b/>
                <w:bCs/>
                <w:kern w:val="0"/>
                <w:sz w:val="24"/>
                <w:szCs w:val="24"/>
              </w:rPr>
              <w:t>新续作信息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对手方交易员代码</w:t>
            </w:r>
          </w:p>
        </w:tc>
        <w:tc>
          <w:tcPr>
            <w:tcW w:w="285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默认显示原始申报的对手方交易员代码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续做期限</w:t>
            </w:r>
          </w:p>
        </w:tc>
        <w:tc>
          <w:tcPr>
            <w:tcW w:w="285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续作到期日-续作成交日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续做回购到期日</w:t>
            </w:r>
          </w:p>
        </w:tc>
        <w:tc>
          <w:tcPr>
            <w:tcW w:w="285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参与人确定的回购到期日期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续做利率</w:t>
            </w:r>
          </w:p>
        </w:tc>
        <w:tc>
          <w:tcPr>
            <w:tcW w:w="285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正回购方付给逆回购方的资金价格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续做金额</w:t>
            </w:r>
          </w:p>
        </w:tc>
        <w:tc>
          <w:tcPr>
            <w:tcW w:w="285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正回购方融入的资金额度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补充约定</w:t>
            </w:r>
          </w:p>
        </w:tc>
        <w:tc>
          <w:tcPr>
            <w:tcW w:w="285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交易双方的补充约定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债券交易参与人</w:t>
            </w:r>
          </w:p>
        </w:tc>
        <w:tc>
          <w:tcPr>
            <w:tcW w:w="285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债券交易参与人名称，自动显示，无需输入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交易员代码</w:t>
            </w:r>
          </w:p>
        </w:tc>
        <w:tc>
          <w:tcPr>
            <w:tcW w:w="285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交易员代码，自动显示，无需输入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交易员名称</w:t>
            </w:r>
          </w:p>
        </w:tc>
        <w:tc>
          <w:tcPr>
            <w:tcW w:w="285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交易员名称，自动显示，无需输入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三方回购专用账户</w:t>
            </w:r>
          </w:p>
        </w:tc>
        <w:tc>
          <w:tcPr>
            <w:tcW w:w="285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正回购方的证券账户，自动显示，无需输入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三方回购专用账户名称</w:t>
            </w:r>
          </w:p>
        </w:tc>
        <w:tc>
          <w:tcPr>
            <w:tcW w:w="285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正回购方的证券账户名称，自动显示，无需输入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专用账户交易单元</w:t>
            </w:r>
          </w:p>
        </w:tc>
        <w:tc>
          <w:tcPr>
            <w:tcW w:w="285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专用证券账号的指定交易单元号，自动显示，无需输入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投资者名称</w:t>
            </w:r>
          </w:p>
        </w:tc>
        <w:tc>
          <w:tcPr>
            <w:tcW w:w="285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投资者名称，自动显示，无需输入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产品委托人</w:t>
            </w:r>
          </w:p>
        </w:tc>
        <w:tc>
          <w:tcPr>
            <w:tcW w:w="285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产品委托人名称，自动显示，无需输入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杠杆运作限制</w:t>
            </w:r>
          </w:p>
        </w:tc>
        <w:tc>
          <w:tcPr>
            <w:tcW w:w="285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杠杆运作限制，自动显示，无需输入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对手方债券交易参与人</w:t>
            </w:r>
          </w:p>
        </w:tc>
        <w:tc>
          <w:tcPr>
            <w:tcW w:w="285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对手方债券交易参与人名称，自动显示，无需输入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对手方交易员名称</w:t>
            </w:r>
          </w:p>
        </w:tc>
        <w:tc>
          <w:tcPr>
            <w:tcW w:w="285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对手方交易员名称，自动显示，无需输入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对手方账户名称</w:t>
            </w:r>
          </w:p>
        </w:tc>
        <w:tc>
          <w:tcPr>
            <w:tcW w:w="285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对手方证券账户名称，自动显示，无需输入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续做日期</w:t>
            </w:r>
          </w:p>
        </w:tc>
        <w:tc>
          <w:tcPr>
            <w:tcW w:w="285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续做交易生效日，自动显示，无需输入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续做到期结算日</w:t>
            </w:r>
          </w:p>
        </w:tc>
        <w:tc>
          <w:tcPr>
            <w:tcW w:w="285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续做交易到日结算日，自动显示，无需输入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续做实际占款天数</w:t>
            </w:r>
          </w:p>
        </w:tc>
        <w:tc>
          <w:tcPr>
            <w:tcW w:w="285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续做到期结算日-续做日期，自动显示，无需输入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续做利息</w:t>
            </w:r>
          </w:p>
        </w:tc>
        <w:tc>
          <w:tcPr>
            <w:tcW w:w="285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续做金额×续做利率×续做实际占款天数/365，自动显示，无需输入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续做到期结算金额</w:t>
            </w:r>
          </w:p>
        </w:tc>
        <w:tc>
          <w:tcPr>
            <w:tcW w:w="285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到期日正回购方返回的金额合计，自动显示，无需输入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质押券篮子</w:t>
            </w:r>
          </w:p>
        </w:tc>
        <w:tc>
          <w:tcPr>
            <w:tcW w:w="285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质押券所属篮子，自动显示，无需输入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回购方向</w:t>
            </w:r>
          </w:p>
        </w:tc>
        <w:tc>
          <w:tcPr>
            <w:tcW w:w="285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正回购/逆回购，自动显示，无需输入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2"/>
          </w:tcPr>
          <w:p>
            <w:pPr>
              <w:adjustRightInd w:val="0"/>
              <w:snapToGrid w:val="0"/>
              <w:jc w:val="center"/>
              <w:rPr>
                <w:rFonts w:ascii="仿宋_GB2312" w:eastAsia="仿宋_GB2312"/>
                <w:b/>
                <w:bCs/>
                <w:kern w:val="0"/>
                <w:sz w:val="24"/>
                <w:szCs w:val="24"/>
              </w:rPr>
            </w:pPr>
            <w:r>
              <w:rPr>
                <w:rFonts w:hint="eastAsia" w:ascii="仿宋_GB2312" w:eastAsia="仿宋_GB2312"/>
                <w:b/>
                <w:bCs/>
                <w:kern w:val="0"/>
                <w:sz w:val="24"/>
                <w:szCs w:val="24"/>
              </w:rPr>
              <w:t>原申报信息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原回购利率</w:t>
            </w:r>
          </w:p>
        </w:tc>
        <w:tc>
          <w:tcPr>
            <w:tcW w:w="285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原回购交易正回购方付给逆回购方的资金价格，自动显示，无需输入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原回购金额</w:t>
            </w:r>
          </w:p>
        </w:tc>
        <w:tc>
          <w:tcPr>
            <w:tcW w:w="285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原回购交易正回购方融入的资金额度，自动显示，无需输入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原回购利息</w:t>
            </w:r>
          </w:p>
        </w:tc>
        <w:tc>
          <w:tcPr>
            <w:tcW w:w="285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原回购交易的成交金额×回购利率×实际占款天数/365，自动显示，无需输入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原到期结算金额</w:t>
            </w:r>
          </w:p>
        </w:tc>
        <w:tc>
          <w:tcPr>
            <w:tcW w:w="285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原回购交易到期日正回购方返回的金额合计，自动显示，无需输入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0" w:type="pct"/>
          </w:tcPr>
          <w:p>
            <w:pPr>
              <w:pBdr>
                <w:bottom w:val="single" w:color="auto" w:sz="6" w:space="1"/>
              </w:pBdr>
              <w:adjustRightInd w:val="0"/>
              <w:snapToGrid w:val="0"/>
              <w:rPr>
                <w:rFonts w:ascii="仿宋_GB2312" w:eastAsia="仿宋_GB2312"/>
                <w:b/>
                <w:kern w:val="0"/>
                <w:sz w:val="24"/>
                <w:szCs w:val="24"/>
              </w:rPr>
            </w:pPr>
            <w:r>
              <w:rPr>
                <w:rFonts w:hint="eastAsia" w:ascii="仿宋_GB2312" w:eastAsia="仿宋_GB2312"/>
                <w:b/>
                <w:kern w:val="0"/>
                <w:sz w:val="24"/>
                <w:szCs w:val="24"/>
              </w:rPr>
              <w:t>原回购期限</w:t>
            </w:r>
          </w:p>
        </w:tc>
        <w:tc>
          <w:tcPr>
            <w:tcW w:w="285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原回购交易的到期结算日-首次结算日，自动显示，无需输入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原成交编号</w:t>
            </w:r>
          </w:p>
        </w:tc>
        <w:tc>
          <w:tcPr>
            <w:tcW w:w="285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原回购交易成交编号，自动显示，无需输入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原成交日期</w:t>
            </w:r>
          </w:p>
        </w:tc>
        <w:tc>
          <w:tcPr>
            <w:tcW w:w="285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原回购交易的成交日期，自动显示，无需输入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原回购到期日</w:t>
            </w:r>
          </w:p>
        </w:tc>
        <w:tc>
          <w:tcPr>
            <w:tcW w:w="285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原回购交易的到期日，自动显示，无需输入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原到期结算日</w:t>
            </w:r>
          </w:p>
        </w:tc>
        <w:tc>
          <w:tcPr>
            <w:tcW w:w="285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原回购交易的到期结算日，自动显示，无需输入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原实际占款天数</w:t>
            </w:r>
          </w:p>
        </w:tc>
        <w:tc>
          <w:tcPr>
            <w:tcW w:w="285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原回购交易的到期结算日-首次结算日，自动显示，无需输入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担保价值合计</w:t>
            </w:r>
          </w:p>
        </w:tc>
        <w:tc>
          <w:tcPr>
            <w:tcW w:w="285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该笔三方回购交易所有担保债券的担保价值合计，自动显示，无需输入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0"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违约后担保品是否由质权人处置</w:t>
            </w:r>
          </w:p>
        </w:tc>
        <w:tc>
          <w:tcPr>
            <w:tcW w:w="2859"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默认勾选是，自动显示，无需输入</w:t>
            </w:r>
          </w:p>
        </w:tc>
      </w:tr>
    </w:tbl>
    <w:p>
      <w:pPr>
        <w:spacing w:line="600" w:lineRule="exact"/>
        <w:ind w:left="567"/>
        <w:outlineLvl w:val="3"/>
        <w:rPr>
          <w:rFonts w:ascii="仿宋_GB2312" w:eastAsia="仿宋_GB2312"/>
          <w:b/>
          <w:sz w:val="30"/>
          <w:szCs w:val="30"/>
        </w:rPr>
      </w:pPr>
      <w:r>
        <w:rPr>
          <w:rFonts w:hint="eastAsia" w:ascii="仿宋_GB2312" w:eastAsia="仿宋_GB2312"/>
          <w:b/>
          <w:sz w:val="30"/>
          <w:szCs w:val="30"/>
        </w:rPr>
        <w:t>（8）提前终止</w:t>
      </w:r>
    </w:p>
    <w:p>
      <w:pPr>
        <w:adjustRightInd w:val="0"/>
        <w:snapToGrid w:val="0"/>
        <w:spacing w:line="600" w:lineRule="exact"/>
        <w:ind w:firstLine="600"/>
        <w:rPr>
          <w:rFonts w:ascii="仿宋_GB2312" w:hAnsi="Calibri" w:eastAsia="仿宋_GB2312"/>
          <w:kern w:val="0"/>
          <w:sz w:val="30"/>
          <w:szCs w:val="30"/>
        </w:rPr>
      </w:pPr>
      <w:r>
        <w:rPr>
          <w:rFonts w:hint="eastAsia" w:ascii="仿宋_GB2312" w:hAnsi="Calibri" w:eastAsia="仿宋_GB2312"/>
          <w:kern w:val="0"/>
          <w:sz w:val="30"/>
          <w:szCs w:val="30"/>
        </w:rPr>
        <w:t>三方回购存续期间，经回购双方协商一致可以提前终止，交易一方可以发起提前终止申报，并由对手方确认。提前终止申报须填写提前终止的结算金额和对应的提前终止利率。初期，提前终止结算金额不得低于回购的成交金额，暂不支持部分提前终止。</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提交终止申报的具体要素及要素说明如下：</w:t>
      </w:r>
    </w:p>
    <w:tbl>
      <w:tblPr>
        <w:tblStyle w:val="36"/>
        <w:tblW w:w="51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53"/>
        <w:gridCol w:w="5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9"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要素名称</w:t>
            </w:r>
          </w:p>
        </w:tc>
        <w:tc>
          <w:tcPr>
            <w:tcW w:w="2971"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9"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对手方交易员代码</w:t>
            </w:r>
          </w:p>
        </w:tc>
        <w:tc>
          <w:tcPr>
            <w:tcW w:w="297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默认显示原始申报的对手方交易员代码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9"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提前终止回购利率</w:t>
            </w:r>
          </w:p>
        </w:tc>
        <w:tc>
          <w:tcPr>
            <w:tcW w:w="297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正回购方实际付给逆回购方的资金价格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9"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债券交易参与人</w:t>
            </w:r>
          </w:p>
        </w:tc>
        <w:tc>
          <w:tcPr>
            <w:tcW w:w="297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债券交易参与人名称，自动显示，无需输入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9"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交易员代码</w:t>
            </w:r>
          </w:p>
        </w:tc>
        <w:tc>
          <w:tcPr>
            <w:tcW w:w="297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交易员代码，自动显示，无需输入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9"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交易员名称</w:t>
            </w:r>
          </w:p>
        </w:tc>
        <w:tc>
          <w:tcPr>
            <w:tcW w:w="297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交易员名称，自动显示，无需输入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9"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三方回购专用账户</w:t>
            </w:r>
          </w:p>
        </w:tc>
        <w:tc>
          <w:tcPr>
            <w:tcW w:w="297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正回购方的证券账户，自动显示，无需输入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9"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三方回购专用账户名称</w:t>
            </w:r>
          </w:p>
        </w:tc>
        <w:tc>
          <w:tcPr>
            <w:tcW w:w="297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正回购方的证券账户名称，自动显示，无需输入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9"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专用账户交易单元</w:t>
            </w:r>
          </w:p>
        </w:tc>
        <w:tc>
          <w:tcPr>
            <w:tcW w:w="297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专用证券账号的指定交易单元号，自动显示，无需输入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9"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对手方债券交易参与人</w:t>
            </w:r>
          </w:p>
        </w:tc>
        <w:tc>
          <w:tcPr>
            <w:tcW w:w="297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对手方债券交易参与人名称，自动显示，无需输入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9"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对手方交易员名称</w:t>
            </w:r>
          </w:p>
        </w:tc>
        <w:tc>
          <w:tcPr>
            <w:tcW w:w="297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对手方交易员名称，自动显示，无需输入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9"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质押券篮子</w:t>
            </w:r>
          </w:p>
        </w:tc>
        <w:tc>
          <w:tcPr>
            <w:tcW w:w="297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质押券所属篮子，自动显示，无需输入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9"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回购金额</w:t>
            </w:r>
          </w:p>
        </w:tc>
        <w:tc>
          <w:tcPr>
            <w:tcW w:w="297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正回购方融入的资金额度，自动显示，无需输入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9"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提前终止回购利息</w:t>
            </w:r>
          </w:p>
        </w:tc>
        <w:tc>
          <w:tcPr>
            <w:tcW w:w="297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提前终止后正回购实际支付给逆回购方的利息，自动显示，无需输入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9"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到期结算金额</w:t>
            </w:r>
          </w:p>
        </w:tc>
        <w:tc>
          <w:tcPr>
            <w:tcW w:w="297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原回购交易到期日正回购方返回的金额合计，自动显示，无需输入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9"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提前终止结算金额</w:t>
            </w:r>
          </w:p>
        </w:tc>
        <w:tc>
          <w:tcPr>
            <w:tcW w:w="297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提前终止日正回购方返回的金额合计，自动显示，无需输入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9"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提前终止后回购期限</w:t>
            </w:r>
          </w:p>
        </w:tc>
        <w:tc>
          <w:tcPr>
            <w:tcW w:w="297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提前终止日-首次结算日，自动显示，无需输入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9"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原成交编号</w:t>
            </w:r>
          </w:p>
        </w:tc>
        <w:tc>
          <w:tcPr>
            <w:tcW w:w="297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原回购交易成交编号，自动显示，无需输入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9"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原成交日期</w:t>
            </w:r>
          </w:p>
        </w:tc>
        <w:tc>
          <w:tcPr>
            <w:tcW w:w="297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原回购交易的成交日期，自动显示，无需输入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9"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原回购到期日</w:t>
            </w:r>
          </w:p>
        </w:tc>
        <w:tc>
          <w:tcPr>
            <w:tcW w:w="297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原回购交易的到期日，自动显示，无需输入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9"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提前终止日期</w:t>
            </w:r>
          </w:p>
        </w:tc>
        <w:tc>
          <w:tcPr>
            <w:tcW w:w="297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提前终止日期，自动显示，无需输入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9"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终止后实际占款天数</w:t>
            </w:r>
          </w:p>
        </w:tc>
        <w:tc>
          <w:tcPr>
            <w:tcW w:w="297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提前终止日-首次结算日，自动显示，无需输入</w:t>
            </w:r>
          </w:p>
        </w:tc>
      </w:tr>
    </w:tbl>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存续期管理</w:t>
      </w:r>
      <w:bookmarkStart w:id="1942" w:name="_Toc501552795"/>
      <w:bookmarkEnd w:id="1942"/>
      <w:bookmarkStart w:id="1943" w:name="_Toc499850061"/>
      <w:bookmarkEnd w:id="1943"/>
      <w:bookmarkStart w:id="1944" w:name="_Toc501542017"/>
      <w:bookmarkEnd w:id="1944"/>
      <w:bookmarkStart w:id="1945" w:name="_Toc499850059"/>
      <w:bookmarkEnd w:id="1945"/>
      <w:bookmarkStart w:id="1946" w:name="_Toc499850062"/>
      <w:bookmarkEnd w:id="1946"/>
      <w:bookmarkStart w:id="1947" w:name="_Toc501552796"/>
      <w:bookmarkEnd w:id="1947"/>
      <w:bookmarkStart w:id="1948" w:name="_Toc499850237"/>
      <w:bookmarkEnd w:id="1948"/>
      <w:bookmarkStart w:id="1949" w:name="_Toc499850245"/>
      <w:bookmarkEnd w:id="1949"/>
      <w:bookmarkStart w:id="1950" w:name="_Toc499850243"/>
      <w:bookmarkEnd w:id="1950"/>
      <w:bookmarkStart w:id="1951" w:name="_Toc501542018"/>
      <w:bookmarkEnd w:id="1951"/>
      <w:bookmarkStart w:id="1952" w:name="_Toc501552794"/>
      <w:bookmarkEnd w:id="1952"/>
      <w:bookmarkStart w:id="1953" w:name="_Toc499850066"/>
      <w:bookmarkEnd w:id="1953"/>
      <w:bookmarkStart w:id="1954" w:name="_Toc499850246"/>
      <w:bookmarkEnd w:id="1954"/>
      <w:bookmarkStart w:id="1955" w:name="_Toc499850241"/>
      <w:bookmarkEnd w:id="1955"/>
      <w:bookmarkStart w:id="1956" w:name="_Toc501542019"/>
      <w:bookmarkEnd w:id="1956"/>
      <w:bookmarkStart w:id="1957" w:name="_Toc499850058"/>
      <w:bookmarkEnd w:id="1957"/>
      <w:bookmarkStart w:id="1958" w:name="_Toc499850060"/>
      <w:bookmarkEnd w:id="1958"/>
      <w:bookmarkStart w:id="1959" w:name="_Toc501552792"/>
      <w:bookmarkEnd w:id="1959"/>
      <w:bookmarkStart w:id="1960" w:name="_Toc499850238"/>
      <w:bookmarkEnd w:id="1960"/>
      <w:bookmarkStart w:id="1961" w:name="_Toc501542020"/>
      <w:bookmarkEnd w:id="1961"/>
      <w:bookmarkStart w:id="1962" w:name="_Toc499850065"/>
      <w:bookmarkEnd w:id="1962"/>
      <w:bookmarkStart w:id="1963" w:name="_Toc499850242"/>
      <w:bookmarkEnd w:id="1963"/>
      <w:bookmarkStart w:id="1964" w:name="_Toc499850063"/>
      <w:bookmarkEnd w:id="1964"/>
      <w:bookmarkStart w:id="1965" w:name="_Toc499850067"/>
      <w:bookmarkEnd w:id="1965"/>
      <w:bookmarkStart w:id="1966" w:name="_Toc499850239"/>
      <w:bookmarkEnd w:id="1966"/>
      <w:bookmarkStart w:id="1967" w:name="_Toc499850240"/>
      <w:bookmarkEnd w:id="1967"/>
      <w:bookmarkStart w:id="1968" w:name="_Toc501552793"/>
      <w:bookmarkEnd w:id="1968"/>
      <w:bookmarkStart w:id="1969" w:name="_Toc499850247"/>
      <w:bookmarkEnd w:id="1969"/>
      <w:bookmarkStart w:id="1970" w:name="_Toc501542016"/>
      <w:bookmarkEnd w:id="1970"/>
      <w:bookmarkStart w:id="1971" w:name="_Toc499850057"/>
      <w:bookmarkEnd w:id="1971"/>
    </w:p>
    <w:p>
      <w:pPr>
        <w:spacing w:line="600" w:lineRule="exact"/>
        <w:ind w:left="567"/>
        <w:outlineLvl w:val="3"/>
        <w:rPr>
          <w:rFonts w:ascii="仿宋_GB2312" w:eastAsia="仿宋_GB2312"/>
          <w:b/>
          <w:sz w:val="30"/>
          <w:szCs w:val="30"/>
        </w:rPr>
      </w:pPr>
      <w:r>
        <w:rPr>
          <w:rFonts w:hint="eastAsia" w:ascii="仿宋_GB2312" w:eastAsia="仿宋_GB2312"/>
          <w:b/>
          <w:sz w:val="30"/>
          <w:szCs w:val="30"/>
        </w:rPr>
        <w:t>（1）担保品价值计算</w:t>
      </w:r>
    </w:p>
    <w:p>
      <w:pPr>
        <w:adjustRightInd w:val="0"/>
        <w:snapToGrid w:val="0"/>
        <w:spacing w:line="600" w:lineRule="exact"/>
        <w:ind w:firstLine="600" w:firstLineChars="200"/>
        <w:rPr>
          <w:rFonts w:ascii="仿宋_GB2312" w:hAnsi="Calibri" w:eastAsia="仿宋_GB2312"/>
          <w:kern w:val="0"/>
          <w:sz w:val="30"/>
          <w:szCs w:val="30"/>
        </w:rPr>
      </w:pPr>
      <w:r>
        <w:rPr>
          <w:rFonts w:hint="eastAsia" w:ascii="仿宋_GB2312" w:hAnsi="Calibri" w:eastAsia="仿宋_GB2312"/>
          <w:kern w:val="0"/>
          <w:sz w:val="30"/>
          <w:szCs w:val="30"/>
        </w:rPr>
        <w:t>本所、证券登记结算机构逐日计算每笔三方回购交易担保品的担保价值，并通过固定收益平台向交易双方展示，便于回购双方进行逐日盯市。</w:t>
      </w:r>
    </w:p>
    <w:p>
      <w:pPr>
        <w:adjustRightInd w:val="0"/>
        <w:snapToGrid w:val="0"/>
        <w:spacing w:line="600" w:lineRule="exact"/>
        <w:ind w:firstLine="600" w:firstLineChars="200"/>
        <w:rPr>
          <w:rFonts w:ascii="仿宋_GB2312" w:hAnsi="Calibri" w:eastAsia="仿宋_GB2312"/>
          <w:color w:val="000000"/>
          <w:sz w:val="30"/>
          <w:szCs w:val="30"/>
        </w:rPr>
      </w:pPr>
      <w:r>
        <w:rPr>
          <w:rFonts w:hint="eastAsia" w:ascii="仿宋_GB2312" w:hAnsi="Calibri" w:eastAsia="仿宋_GB2312"/>
          <w:kern w:val="0"/>
          <w:sz w:val="30"/>
          <w:szCs w:val="30"/>
        </w:rPr>
        <w:t>本所根据评级公司提交的债券评级信息每日更新各质押券篮子的债券清单。证券登记结算机构根据本所提供的各篮子债券清单、折扣率以及中证债券估值于每日闭市后核算每笔未到期及已到期未了结三方回购各只质押券的担保价值，并于日终发送至本所。固定收益平台向回购双方展示每笔回购的质押券担保价值。</w:t>
      </w:r>
    </w:p>
    <w:p>
      <w:pPr>
        <w:adjustRightInd w:val="0"/>
        <w:snapToGrid w:val="0"/>
        <w:spacing w:line="600" w:lineRule="exact"/>
        <w:ind w:firstLine="600" w:firstLineChars="200"/>
        <w:rPr>
          <w:rFonts w:ascii="仿宋_GB2312" w:hAnsi="Calibri" w:eastAsia="仿宋_GB2312"/>
          <w:kern w:val="0"/>
          <w:sz w:val="30"/>
          <w:szCs w:val="30"/>
        </w:rPr>
      </w:pPr>
      <w:r>
        <w:rPr>
          <w:rFonts w:hint="eastAsia" w:ascii="仿宋_GB2312" w:hAnsi="Calibri" w:eastAsia="仿宋_GB2312"/>
          <w:kern w:val="0"/>
          <w:sz w:val="30"/>
          <w:szCs w:val="30"/>
        </w:rPr>
        <w:t>担保价值=∑</w:t>
      </w:r>
      <w:r>
        <w:rPr>
          <w:rFonts w:ascii="仿宋_GB2312" w:hAnsi="Calibri" w:eastAsia="仿宋_GB2312"/>
          <w:kern w:val="0"/>
          <w:sz w:val="30"/>
          <w:szCs w:val="30"/>
        </w:rPr>
        <w:t xml:space="preserve"> </w:t>
      </w:r>
      <w:r>
        <w:rPr>
          <w:rFonts w:hint="eastAsia" w:ascii="仿宋_GB2312" w:hAnsi="Calibri" w:eastAsia="仿宋_GB2312"/>
          <w:kern w:val="0"/>
          <w:sz w:val="30"/>
          <w:szCs w:val="30"/>
        </w:rPr>
        <w:t>质押券</w:t>
      </w:r>
      <w:r>
        <w:rPr>
          <w:rFonts w:ascii="仿宋_GB2312" w:hAnsi="Calibri" w:eastAsia="仿宋_GB2312"/>
          <w:kern w:val="0"/>
          <w:sz w:val="30"/>
          <w:szCs w:val="30"/>
        </w:rPr>
        <w:t>i</w:t>
      </w:r>
      <w:r>
        <w:rPr>
          <w:rFonts w:hint="eastAsia" w:ascii="仿宋_GB2312" w:hAnsi="Calibri" w:eastAsia="仿宋_GB2312"/>
          <w:kern w:val="0"/>
          <w:sz w:val="30"/>
          <w:szCs w:val="30"/>
        </w:rPr>
        <w:t>的全价估值×质押</w:t>
      </w:r>
      <w:r>
        <w:rPr>
          <w:rFonts w:ascii="仿宋_GB2312" w:hAnsi="Calibri" w:eastAsia="仿宋_GB2312"/>
          <w:kern w:val="0"/>
          <w:sz w:val="30"/>
          <w:szCs w:val="30"/>
        </w:rPr>
        <w:t>i</w:t>
      </w:r>
      <w:r>
        <w:rPr>
          <w:rFonts w:hint="eastAsia" w:ascii="仿宋_GB2312" w:hAnsi="Calibri" w:eastAsia="仿宋_GB2312"/>
          <w:kern w:val="0"/>
          <w:sz w:val="30"/>
          <w:szCs w:val="30"/>
        </w:rPr>
        <w:t>数量价估×（1－质押券</w:t>
      </w:r>
      <w:r>
        <w:rPr>
          <w:rFonts w:ascii="仿宋_GB2312" w:hAnsi="Calibri" w:eastAsia="仿宋_GB2312"/>
          <w:kern w:val="0"/>
          <w:sz w:val="30"/>
          <w:szCs w:val="30"/>
        </w:rPr>
        <w:t>i</w:t>
      </w:r>
      <w:r>
        <w:rPr>
          <w:rFonts w:hint="eastAsia" w:ascii="仿宋_GB2312" w:hAnsi="Calibri" w:eastAsia="仿宋_GB2312"/>
          <w:kern w:val="0"/>
          <w:sz w:val="30"/>
          <w:szCs w:val="30"/>
        </w:rPr>
        <w:t>的折扣率%）×10。</w:t>
      </w:r>
    </w:p>
    <w:p>
      <w:pPr>
        <w:adjustRightInd w:val="0"/>
        <w:snapToGrid w:val="0"/>
        <w:spacing w:line="600" w:lineRule="exact"/>
        <w:ind w:firstLine="600" w:firstLineChars="200"/>
        <w:rPr>
          <w:rFonts w:ascii="仿宋_GB2312" w:hAnsi="Calibri" w:eastAsia="仿宋_GB2312"/>
          <w:kern w:val="0"/>
          <w:sz w:val="30"/>
          <w:szCs w:val="30"/>
        </w:rPr>
      </w:pPr>
      <w:r>
        <w:rPr>
          <w:rFonts w:hint="eastAsia" w:ascii="仿宋_GB2312" w:hAnsi="Calibri" w:eastAsia="仿宋_GB2312"/>
          <w:kern w:val="0"/>
          <w:sz w:val="30"/>
          <w:szCs w:val="30"/>
        </w:rPr>
        <w:t>担保价值计算时，需注意以下事项：</w:t>
      </w:r>
    </w:p>
    <w:p>
      <w:pPr>
        <w:adjustRightInd w:val="0"/>
        <w:snapToGrid w:val="0"/>
        <w:spacing w:line="600" w:lineRule="exact"/>
        <w:ind w:firstLine="600" w:firstLineChars="200"/>
        <w:rPr>
          <w:rFonts w:ascii="仿宋_GB2312" w:hAnsi="Calibri" w:eastAsia="仿宋_GB2312"/>
          <w:kern w:val="0"/>
          <w:sz w:val="30"/>
          <w:szCs w:val="30"/>
        </w:rPr>
      </w:pPr>
      <w:r>
        <w:rPr>
          <w:rFonts w:hint="eastAsia" w:ascii="仿宋_GB2312" w:hAnsi="Calibri" w:eastAsia="仿宋_GB2312"/>
          <w:kern w:val="0"/>
          <w:sz w:val="30"/>
          <w:szCs w:val="30"/>
        </w:rPr>
        <w:t>1）数量单位为千元面额,估值采用的是T-2日收盘后中证指数有限公司发布的中证估值（全价估值），并根据质押券T-1日的债券评级确定其所属的质押券篮子，从而确定其适用的折扣率。</w:t>
      </w:r>
    </w:p>
    <w:p>
      <w:pPr>
        <w:adjustRightInd w:val="0"/>
        <w:snapToGrid w:val="0"/>
        <w:spacing w:line="600" w:lineRule="exact"/>
        <w:ind w:firstLine="600" w:firstLineChars="200"/>
        <w:rPr>
          <w:rFonts w:ascii="仿宋_GB2312" w:hAnsi="Calibri" w:eastAsia="仿宋_GB2312"/>
          <w:color w:val="000000"/>
          <w:sz w:val="30"/>
          <w:szCs w:val="30"/>
        </w:rPr>
      </w:pPr>
      <w:r>
        <w:rPr>
          <w:rFonts w:hint="eastAsia" w:ascii="仿宋_GB2312" w:hAnsi="Calibri" w:eastAsia="仿宋_GB2312"/>
          <w:kern w:val="0"/>
          <w:sz w:val="30"/>
          <w:szCs w:val="30"/>
        </w:rPr>
        <w:t>2）</w:t>
      </w:r>
      <w:r>
        <w:rPr>
          <w:rFonts w:ascii="仿宋_GB2312" w:hAnsi="Calibri" w:eastAsia="仿宋_GB2312"/>
          <w:kern w:val="0"/>
          <w:sz w:val="30"/>
          <w:szCs w:val="30"/>
        </w:rPr>
        <w:t xml:space="preserve"> </w:t>
      </w:r>
      <w:r>
        <w:rPr>
          <w:rFonts w:hint="eastAsia" w:ascii="仿宋_GB2312" w:hAnsi="Calibri" w:eastAsia="仿宋_GB2312"/>
          <w:kern w:val="0"/>
          <w:sz w:val="30"/>
          <w:szCs w:val="30"/>
        </w:rPr>
        <w:t>发生</w:t>
      </w:r>
      <w:r>
        <w:rPr>
          <w:rFonts w:hint="eastAsia" w:ascii="仿宋_GB2312" w:hAnsi="Calibri" w:eastAsia="仿宋_GB2312"/>
          <w:color w:val="000000"/>
          <w:sz w:val="30"/>
          <w:szCs w:val="30"/>
        </w:rPr>
        <w:t>提前赎回或到期兑付的，质押券的赎回款或兑付资金，其担保价值</w:t>
      </w:r>
      <w:r>
        <w:rPr>
          <w:rFonts w:hint="eastAsia" w:ascii="仿宋_GB2312" w:hAnsi="Calibri" w:eastAsia="仿宋_GB2312"/>
          <w:kern w:val="0"/>
          <w:sz w:val="30"/>
          <w:szCs w:val="30"/>
        </w:rPr>
        <w:t>固定收益平台不再计算，</w:t>
      </w:r>
      <w:r>
        <w:rPr>
          <w:rFonts w:hint="eastAsia" w:ascii="仿宋_GB2312" w:hAnsi="Calibri" w:eastAsia="仿宋_GB2312"/>
          <w:color w:val="000000"/>
          <w:sz w:val="30"/>
          <w:szCs w:val="30"/>
        </w:rPr>
        <w:t>由回购双方自行跟踪。</w:t>
      </w:r>
    </w:p>
    <w:p>
      <w:pPr>
        <w:adjustRightInd w:val="0"/>
        <w:snapToGrid w:val="0"/>
        <w:spacing w:line="600" w:lineRule="exact"/>
        <w:ind w:firstLine="600" w:firstLineChars="200"/>
        <w:rPr>
          <w:rFonts w:ascii="仿宋_GB2312" w:hAnsi="Calibri" w:eastAsia="仿宋_GB2312"/>
          <w:color w:val="000000"/>
          <w:sz w:val="30"/>
          <w:szCs w:val="30"/>
        </w:rPr>
      </w:pPr>
      <w:r>
        <w:rPr>
          <w:rFonts w:hint="eastAsia" w:ascii="仿宋_GB2312" w:hAnsi="Calibri" w:eastAsia="仿宋_GB2312"/>
          <w:kern w:val="0"/>
          <w:sz w:val="30"/>
          <w:szCs w:val="30"/>
        </w:rPr>
        <w:t>3）担保品债券评级或资质发生变化，导致其被剔出篮子或不再符合质押券篮子要求的，</w:t>
      </w:r>
      <w:r>
        <w:rPr>
          <w:rFonts w:hint="eastAsia" w:ascii="仿宋_GB2312" w:hAnsi="Calibri" w:eastAsia="仿宋_GB2312"/>
          <w:color w:val="000000"/>
          <w:sz w:val="30"/>
          <w:szCs w:val="30"/>
        </w:rPr>
        <w:t>本所</w:t>
      </w:r>
      <w:r>
        <w:rPr>
          <w:rFonts w:hint="eastAsia" w:ascii="仿宋_GB2312" w:hAnsi="Calibri" w:eastAsia="仿宋_GB2312"/>
          <w:kern w:val="0"/>
          <w:sz w:val="30"/>
          <w:szCs w:val="30"/>
        </w:rPr>
        <w:t>固定收益平台不再将其计入</w:t>
      </w:r>
      <w:r>
        <w:rPr>
          <w:rFonts w:hint="eastAsia" w:ascii="仿宋_GB2312" w:hAnsi="Calibri" w:eastAsia="仿宋_GB2312"/>
          <w:color w:val="000000"/>
          <w:sz w:val="30"/>
          <w:szCs w:val="30"/>
        </w:rPr>
        <w:t xml:space="preserve">担保价值。    </w:t>
      </w:r>
    </w:p>
    <w:p>
      <w:pPr>
        <w:spacing w:line="600" w:lineRule="exact"/>
        <w:ind w:left="567"/>
        <w:outlineLvl w:val="3"/>
        <w:rPr>
          <w:rFonts w:ascii="仿宋_GB2312" w:eastAsia="仿宋_GB2312"/>
          <w:b/>
          <w:sz w:val="30"/>
          <w:szCs w:val="30"/>
        </w:rPr>
      </w:pPr>
      <w:r>
        <w:rPr>
          <w:rFonts w:hint="eastAsia" w:ascii="仿宋_GB2312" w:eastAsia="仿宋_GB2312"/>
          <w:b/>
          <w:sz w:val="30"/>
          <w:szCs w:val="30"/>
        </w:rPr>
        <w:t>（2）换券</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color w:val="000000"/>
          <w:sz w:val="30"/>
          <w:szCs w:val="30"/>
        </w:rPr>
        <w:t>三方回购存续期间</w:t>
      </w:r>
      <w:r>
        <w:rPr>
          <w:rFonts w:hint="eastAsia" w:ascii="仿宋_GB2312" w:hAnsi="Calibri" w:eastAsia="仿宋_GB2312"/>
          <w:sz w:val="30"/>
          <w:szCs w:val="30"/>
        </w:rPr>
        <w:t>（不含首次交易日和回购到期日）</w:t>
      </w:r>
      <w:r>
        <w:rPr>
          <w:rFonts w:hint="eastAsia" w:ascii="仿宋_GB2312" w:hAnsi="Calibri" w:eastAsia="仿宋_GB2312"/>
          <w:color w:val="000000"/>
          <w:sz w:val="30"/>
          <w:szCs w:val="30"/>
        </w:rPr>
        <w:t>，回购双方协商一致后可以通过</w:t>
      </w:r>
      <w:r>
        <w:rPr>
          <w:rFonts w:hint="eastAsia" w:ascii="仿宋_GB2312" w:hAnsi="Calibri" w:eastAsia="仿宋_GB2312"/>
          <w:kern w:val="0"/>
          <w:sz w:val="30"/>
          <w:szCs w:val="30"/>
        </w:rPr>
        <w:t>固定收益平台</w:t>
      </w:r>
      <w:r>
        <w:rPr>
          <w:rFonts w:hint="eastAsia" w:ascii="仿宋_GB2312" w:hAnsi="Calibri" w:eastAsia="仿宋_GB2312"/>
          <w:color w:val="000000"/>
          <w:sz w:val="30"/>
          <w:szCs w:val="30"/>
        </w:rPr>
        <w:t>申报质押券变更。</w:t>
      </w:r>
      <w:r>
        <w:rPr>
          <w:rFonts w:hint="eastAsia" w:ascii="仿宋_GB2312" w:hAnsi="Calibri" w:eastAsia="仿宋_GB2312"/>
          <w:sz w:val="30"/>
          <w:szCs w:val="30"/>
        </w:rPr>
        <w:t>正回购方发起换券申报，经对手方确认后，可实现质押券替换。</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换券申报的具体要素及要素说明如下：</w:t>
      </w:r>
    </w:p>
    <w:tbl>
      <w:tblPr>
        <w:tblStyle w:val="36"/>
        <w:tblW w:w="505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2"/>
        <w:gridCol w:w="5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8"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要素名称</w:t>
            </w:r>
          </w:p>
        </w:tc>
        <w:tc>
          <w:tcPr>
            <w:tcW w:w="3291"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tcPr>
          <w:p>
            <w:pPr>
              <w:adjustRightInd w:val="0"/>
              <w:snapToGrid w:val="0"/>
              <w:jc w:val="center"/>
              <w:rPr>
                <w:rFonts w:ascii="仿宋_GB2312" w:eastAsia="仿宋_GB2312"/>
                <w:b/>
                <w:kern w:val="0"/>
                <w:sz w:val="24"/>
                <w:szCs w:val="24"/>
              </w:rPr>
            </w:pPr>
            <w:r>
              <w:rPr>
                <w:rFonts w:hint="eastAsia" w:ascii="仿宋_GB2312" w:eastAsia="仿宋_GB2312"/>
                <w:b/>
                <w:kern w:val="0"/>
                <w:sz w:val="24"/>
                <w:szCs w:val="24"/>
              </w:rPr>
              <w:t>新券申报信息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8"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换出质押券代码</w:t>
            </w:r>
          </w:p>
        </w:tc>
        <w:tc>
          <w:tcPr>
            <w:tcW w:w="329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换出质押券代码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8"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换出质押券数量</w:t>
            </w:r>
          </w:p>
        </w:tc>
        <w:tc>
          <w:tcPr>
            <w:tcW w:w="329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质押券数量，以千元面额为单位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8"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换入质押券代码</w:t>
            </w:r>
          </w:p>
        </w:tc>
        <w:tc>
          <w:tcPr>
            <w:tcW w:w="329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换入质押券代码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8"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换入质押券数量</w:t>
            </w:r>
          </w:p>
        </w:tc>
        <w:tc>
          <w:tcPr>
            <w:tcW w:w="329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质押券数量，以千元面额为单位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8"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对手方交易员代码</w:t>
            </w:r>
          </w:p>
        </w:tc>
        <w:tc>
          <w:tcPr>
            <w:tcW w:w="329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对手方交易员代码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8"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换出质押券简称</w:t>
            </w:r>
          </w:p>
        </w:tc>
        <w:tc>
          <w:tcPr>
            <w:tcW w:w="329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换出质押券简称，自动显示，无需输入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8"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换出质押券所属篮子</w:t>
            </w:r>
          </w:p>
        </w:tc>
        <w:tc>
          <w:tcPr>
            <w:tcW w:w="329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换出质押券所属篮子，自动显示，无需输入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8"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换出折扣率</w:t>
            </w:r>
          </w:p>
        </w:tc>
        <w:tc>
          <w:tcPr>
            <w:tcW w:w="329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换出质押券原有回购折扣率，自动显示，无需输入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8"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换出全价估值</w:t>
            </w:r>
          </w:p>
        </w:tc>
        <w:tc>
          <w:tcPr>
            <w:tcW w:w="329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换出质押券的当前全价估值，自动显示，无需输入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8"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换出债券担保价值</w:t>
            </w:r>
          </w:p>
        </w:tc>
        <w:tc>
          <w:tcPr>
            <w:tcW w:w="329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换出质押债券的担保价值，自动显示，无需输入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8"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换出担保价值合计</w:t>
            </w:r>
          </w:p>
        </w:tc>
        <w:tc>
          <w:tcPr>
            <w:tcW w:w="329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换出质押债券的担保价值合计，自动显示，无需输入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8"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换入质押券简称</w:t>
            </w:r>
          </w:p>
        </w:tc>
        <w:tc>
          <w:tcPr>
            <w:tcW w:w="329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换入质押券简称，自动显示，无需输入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8"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换入质押券所属篮子</w:t>
            </w:r>
          </w:p>
        </w:tc>
        <w:tc>
          <w:tcPr>
            <w:tcW w:w="329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换入质押券所属篮子，自动显示，无需输入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8"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换入折扣率</w:t>
            </w:r>
          </w:p>
        </w:tc>
        <w:tc>
          <w:tcPr>
            <w:tcW w:w="329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换入质押券原有回购折扣率，自动显示，无需输入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8"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换入全价估值</w:t>
            </w:r>
          </w:p>
        </w:tc>
        <w:tc>
          <w:tcPr>
            <w:tcW w:w="329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换入质押券的当前全价估值，自动显示，无需输入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8"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换入债券担保价值</w:t>
            </w:r>
          </w:p>
        </w:tc>
        <w:tc>
          <w:tcPr>
            <w:tcW w:w="329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换入质押债券的担保价值，自动显示，无需输入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8"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换入担保价值合计</w:t>
            </w:r>
          </w:p>
        </w:tc>
        <w:tc>
          <w:tcPr>
            <w:tcW w:w="329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换入质押债券的担保价值合计，自动显示，无需输入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8"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质押券篮子</w:t>
            </w:r>
          </w:p>
        </w:tc>
        <w:tc>
          <w:tcPr>
            <w:tcW w:w="329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质押券所属篮子，自动显示，无需输入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8"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对手方债券交易参与人</w:t>
            </w:r>
          </w:p>
        </w:tc>
        <w:tc>
          <w:tcPr>
            <w:tcW w:w="329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对手方债券交易参与人名称，自动显示，无需输入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8"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对手方交易员名称</w:t>
            </w:r>
          </w:p>
        </w:tc>
        <w:tc>
          <w:tcPr>
            <w:tcW w:w="329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对手方交易员名称，自动显示，无需输入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tcPr>
          <w:p>
            <w:pPr>
              <w:adjustRightInd w:val="0"/>
              <w:snapToGrid w:val="0"/>
              <w:jc w:val="center"/>
              <w:rPr>
                <w:rFonts w:ascii="仿宋_GB2312" w:eastAsia="仿宋_GB2312"/>
                <w:kern w:val="0"/>
                <w:sz w:val="24"/>
                <w:szCs w:val="24"/>
              </w:rPr>
            </w:pPr>
            <w:r>
              <w:rPr>
                <w:rFonts w:hint="eastAsia" w:ascii="仿宋_GB2312" w:eastAsia="仿宋_GB2312"/>
                <w:b/>
                <w:bCs/>
                <w:kern w:val="0"/>
                <w:sz w:val="24"/>
                <w:szCs w:val="24"/>
              </w:rPr>
              <w:t>原券申报信息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8"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债券交易参与人</w:t>
            </w:r>
          </w:p>
        </w:tc>
        <w:tc>
          <w:tcPr>
            <w:tcW w:w="329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本方债券交易参与人名称，自动显示，无需输入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8"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交易员代码</w:t>
            </w:r>
          </w:p>
        </w:tc>
        <w:tc>
          <w:tcPr>
            <w:tcW w:w="329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本方交易员代码，自动显示，无需输入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8"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交易员名称</w:t>
            </w:r>
          </w:p>
        </w:tc>
        <w:tc>
          <w:tcPr>
            <w:tcW w:w="329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本方交易员名称，自动显示，无需输入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8"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证券账户</w:t>
            </w:r>
          </w:p>
        </w:tc>
        <w:tc>
          <w:tcPr>
            <w:tcW w:w="329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正回购方证券账户号，自动显示，无需输入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8"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账户名称</w:t>
            </w:r>
          </w:p>
        </w:tc>
        <w:tc>
          <w:tcPr>
            <w:tcW w:w="329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正回购方证券账户名称，自动显示，无需输入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8"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交易单元</w:t>
            </w:r>
          </w:p>
        </w:tc>
        <w:tc>
          <w:tcPr>
            <w:tcW w:w="329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正回购方证券账号的指定交易单元号，自动显示，无需输入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8"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回购期限</w:t>
            </w:r>
          </w:p>
        </w:tc>
        <w:tc>
          <w:tcPr>
            <w:tcW w:w="329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即成交日至回购到期日的实际天数。回购期限按自然日计算，以天为单位，含成交日，不含回购到期日，自动显示，无需输入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8"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回购利率</w:t>
            </w:r>
          </w:p>
        </w:tc>
        <w:tc>
          <w:tcPr>
            <w:tcW w:w="329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正回购方付给逆回购方的资金价格，自动显示，无需输入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8"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回购金额</w:t>
            </w:r>
          </w:p>
        </w:tc>
        <w:tc>
          <w:tcPr>
            <w:tcW w:w="329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正回购方融入的资金额度，自动显示，无需输入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8"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回购利息</w:t>
            </w:r>
          </w:p>
        </w:tc>
        <w:tc>
          <w:tcPr>
            <w:tcW w:w="329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成交金额×回购利率×实际占款天数/365，自动显示，无需输入，自动显示，无需输入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8"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到期结算金额</w:t>
            </w:r>
          </w:p>
        </w:tc>
        <w:tc>
          <w:tcPr>
            <w:tcW w:w="329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到期日正回购方返回的金额，自动显示，无需输入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8"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原成交编号</w:t>
            </w:r>
          </w:p>
        </w:tc>
        <w:tc>
          <w:tcPr>
            <w:tcW w:w="329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原回购交易成交编号，自动显示，无需输入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8"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原成交日期</w:t>
            </w:r>
          </w:p>
        </w:tc>
        <w:tc>
          <w:tcPr>
            <w:tcW w:w="329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原回购交易成交日期，自动显示，无需输入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8"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回购到期日</w:t>
            </w:r>
          </w:p>
        </w:tc>
        <w:tc>
          <w:tcPr>
            <w:tcW w:w="329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参与人确定的回购到期日期，自动显示，无需输入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8"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换券申报日期</w:t>
            </w:r>
          </w:p>
        </w:tc>
        <w:tc>
          <w:tcPr>
            <w:tcW w:w="329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换券申报日期，自动显示，无需输入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8"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实际占款天数</w:t>
            </w:r>
          </w:p>
        </w:tc>
        <w:tc>
          <w:tcPr>
            <w:tcW w:w="3291"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到期结算日-首期结算日，自动显示，无需输入</w:t>
            </w:r>
          </w:p>
        </w:tc>
      </w:tr>
    </w:tbl>
    <w:p>
      <w:pPr>
        <w:adjustRightInd w:val="0"/>
        <w:snapToGrid w:val="0"/>
        <w:spacing w:line="600" w:lineRule="exact"/>
        <w:ind w:firstLine="600" w:firstLineChars="200"/>
        <w:rPr>
          <w:rFonts w:ascii="仿宋_GB2312" w:hAnsi="Calibri" w:eastAsia="仿宋_GB2312"/>
          <w:color w:val="000000"/>
          <w:sz w:val="30"/>
          <w:szCs w:val="30"/>
        </w:rPr>
      </w:pPr>
      <w:r>
        <w:rPr>
          <w:rFonts w:hint="eastAsia" w:ascii="仿宋_GB2312" w:hAnsi="Calibri" w:eastAsia="仿宋_GB2312"/>
          <w:sz w:val="30"/>
          <w:szCs w:val="30"/>
        </w:rPr>
        <w:t>每次换券只能替换一只债券，换入的债券和换出的债券需要指定具体数量，换入的债券需要满足回购合约的质押券篮子要求，且换入的质押券的到期日不得早于回购到期日，否则换券申报失败。若换入债券的数量为0，则表示仅进行债券的换出，不进行换入，</w:t>
      </w:r>
      <w:r>
        <w:rPr>
          <w:rFonts w:hint="eastAsia" w:ascii="仿宋_GB2312" w:hAnsi="Calibri" w:eastAsia="仿宋_GB2312"/>
          <w:color w:val="000000"/>
          <w:sz w:val="30"/>
          <w:szCs w:val="30"/>
        </w:rPr>
        <w:t>登记结算机构只对换出的质押券解除质押登记。因换入债券数量不足等原因导致变更质押登记失败的，原质押券的质押状态不变。</w:t>
      </w:r>
      <w:bookmarkStart w:id="1972" w:name="_Toc489369978"/>
      <w:bookmarkEnd w:id="1972"/>
      <w:bookmarkStart w:id="1973" w:name="_Toc489369981"/>
      <w:bookmarkEnd w:id="1973"/>
      <w:bookmarkStart w:id="1974" w:name="_Toc489369977"/>
      <w:bookmarkEnd w:id="1974"/>
      <w:bookmarkStart w:id="1975" w:name="_Toc489369911"/>
      <w:bookmarkEnd w:id="1975"/>
      <w:bookmarkStart w:id="1976" w:name="_Toc489369979"/>
      <w:bookmarkEnd w:id="1976"/>
      <w:bookmarkStart w:id="1977" w:name="_Toc489369914"/>
      <w:bookmarkEnd w:id="1977"/>
      <w:bookmarkStart w:id="1978" w:name="_Toc489369916"/>
      <w:bookmarkEnd w:id="1978"/>
      <w:bookmarkStart w:id="1979" w:name="_Toc489369912"/>
      <w:bookmarkEnd w:id="1979"/>
      <w:bookmarkStart w:id="1980" w:name="_Toc489369915"/>
      <w:bookmarkEnd w:id="1980"/>
      <w:bookmarkStart w:id="1981" w:name="_Toc489369982"/>
      <w:bookmarkEnd w:id="1981"/>
      <w:bookmarkStart w:id="1982" w:name="_Toc489369980"/>
      <w:bookmarkEnd w:id="1982"/>
      <w:bookmarkStart w:id="1983" w:name="_Toc489369913"/>
      <w:bookmarkEnd w:id="1983"/>
    </w:p>
    <w:p>
      <w:pPr>
        <w:spacing w:line="600" w:lineRule="exact"/>
        <w:ind w:left="567"/>
        <w:outlineLvl w:val="3"/>
        <w:rPr>
          <w:rFonts w:ascii="仿宋_GB2312" w:eastAsia="仿宋_GB2312"/>
          <w:b/>
          <w:sz w:val="30"/>
          <w:szCs w:val="30"/>
        </w:rPr>
      </w:pPr>
      <w:r>
        <w:rPr>
          <w:rFonts w:hint="eastAsia" w:ascii="仿宋_GB2312" w:eastAsia="仿宋_GB2312"/>
          <w:b/>
          <w:sz w:val="30"/>
          <w:szCs w:val="30"/>
        </w:rPr>
        <w:t>（3）补券</w:t>
      </w:r>
    </w:p>
    <w:p>
      <w:pPr>
        <w:adjustRightInd w:val="0"/>
        <w:snapToGrid w:val="0"/>
        <w:spacing w:line="600" w:lineRule="exact"/>
        <w:ind w:firstLine="600" w:firstLineChars="200"/>
        <w:rPr>
          <w:rFonts w:ascii="仿宋_GB2312" w:hAnsi="Calibri" w:eastAsia="仿宋_GB2312"/>
          <w:kern w:val="0"/>
          <w:sz w:val="30"/>
          <w:szCs w:val="30"/>
        </w:rPr>
      </w:pPr>
      <w:r>
        <w:rPr>
          <w:rFonts w:hint="eastAsia" w:ascii="仿宋_GB2312" w:hAnsi="Calibri" w:eastAsia="仿宋_GB2312"/>
          <w:kern w:val="0"/>
          <w:sz w:val="30"/>
          <w:szCs w:val="30"/>
        </w:rPr>
        <w:t>在质押券担保价值与回购金额相比出现不足且达到一定比例（暂定为5%）时，由固定收益平台对回购双方进行提示，逆回购方有权根据主协议、补充协议及交易补充约定要求正回购方补充、变更相应的质押券或提供其他相应担保，正回购方可通过固定收益平台申报补充质押券。</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补券申报的具体要素及要素说明如下：</w:t>
      </w:r>
    </w:p>
    <w:tbl>
      <w:tblPr>
        <w:tblStyle w:val="3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6"/>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要素名称</w:t>
            </w:r>
          </w:p>
        </w:tc>
        <w:tc>
          <w:tcPr>
            <w:tcW w:w="3523"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tcPr>
          <w:p>
            <w:pPr>
              <w:adjustRightInd w:val="0"/>
              <w:snapToGrid w:val="0"/>
              <w:jc w:val="center"/>
              <w:rPr>
                <w:rFonts w:ascii="仿宋_GB2312" w:eastAsia="仿宋_GB2312"/>
                <w:b/>
                <w:kern w:val="0"/>
                <w:sz w:val="24"/>
                <w:szCs w:val="24"/>
              </w:rPr>
            </w:pPr>
            <w:r>
              <w:rPr>
                <w:rFonts w:hint="eastAsia" w:ascii="仿宋_GB2312" w:eastAsia="仿宋_GB2312"/>
                <w:b/>
                <w:kern w:val="0"/>
                <w:sz w:val="24"/>
                <w:szCs w:val="24"/>
              </w:rPr>
              <w:t>新券申报信息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质押券代码</w:t>
            </w:r>
          </w:p>
        </w:tc>
        <w:tc>
          <w:tcPr>
            <w:tcW w:w="3523"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质押券代码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质押券数量</w:t>
            </w:r>
          </w:p>
        </w:tc>
        <w:tc>
          <w:tcPr>
            <w:tcW w:w="3523"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质押券数量，以千元面额为单位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对手方交易员代码</w:t>
            </w:r>
          </w:p>
        </w:tc>
        <w:tc>
          <w:tcPr>
            <w:tcW w:w="3523"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默认显示原始申报的对手方交易员代码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质押券简称</w:t>
            </w:r>
          </w:p>
        </w:tc>
        <w:tc>
          <w:tcPr>
            <w:tcW w:w="3523"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质押券简称，自动显示，无需输入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质押券所属篮子</w:t>
            </w:r>
          </w:p>
        </w:tc>
        <w:tc>
          <w:tcPr>
            <w:tcW w:w="3523"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补充质押券所属篮子，自动显示，无需输入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折扣率</w:t>
            </w:r>
          </w:p>
        </w:tc>
        <w:tc>
          <w:tcPr>
            <w:tcW w:w="3523"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补充质押券折扣率，自动显示，无需输入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全价估值</w:t>
            </w:r>
          </w:p>
        </w:tc>
        <w:tc>
          <w:tcPr>
            <w:tcW w:w="3523"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补充质押券的全价估值，自动显示，无需输入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担保价值</w:t>
            </w:r>
          </w:p>
        </w:tc>
        <w:tc>
          <w:tcPr>
            <w:tcW w:w="3523"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补充质押券的担保价值，自动显示，无需输入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原合计担保值</w:t>
            </w:r>
          </w:p>
        </w:tc>
        <w:tc>
          <w:tcPr>
            <w:tcW w:w="3523"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原回购交易的质押券合计担保值，自动显示，无需输入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新合计担保值</w:t>
            </w:r>
          </w:p>
        </w:tc>
        <w:tc>
          <w:tcPr>
            <w:tcW w:w="3523"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补券后质押券合计担保值，自动显示，无需输入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担保值差额</w:t>
            </w:r>
          </w:p>
        </w:tc>
        <w:tc>
          <w:tcPr>
            <w:tcW w:w="3523"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新合计担保值-原合计担保值，自动显示，无需输入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对手方债券交易参与人</w:t>
            </w:r>
          </w:p>
        </w:tc>
        <w:tc>
          <w:tcPr>
            <w:tcW w:w="3523"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对手方债券交易参与人名称，自动显示，无需输入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对手方交易员名称</w:t>
            </w:r>
          </w:p>
        </w:tc>
        <w:tc>
          <w:tcPr>
            <w:tcW w:w="3523"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对手方交易员名称，自动显示，无需输入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补券申报日期</w:t>
            </w:r>
          </w:p>
        </w:tc>
        <w:tc>
          <w:tcPr>
            <w:tcW w:w="3523"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补券申报日期，自动显示，无需输入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质押券篮子</w:t>
            </w:r>
          </w:p>
        </w:tc>
        <w:tc>
          <w:tcPr>
            <w:tcW w:w="3523"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各等级债券对应的质押券篮子信息，自动显示，无需输入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tcPr>
          <w:p>
            <w:pPr>
              <w:adjustRightInd w:val="0"/>
              <w:snapToGrid w:val="0"/>
              <w:jc w:val="center"/>
              <w:rPr>
                <w:rFonts w:ascii="仿宋_GB2312" w:eastAsia="仿宋_GB2312"/>
                <w:kern w:val="0"/>
                <w:sz w:val="24"/>
                <w:szCs w:val="24"/>
              </w:rPr>
            </w:pPr>
            <w:r>
              <w:rPr>
                <w:rFonts w:hint="eastAsia" w:ascii="仿宋_GB2312" w:eastAsia="仿宋_GB2312"/>
                <w:b/>
                <w:bCs/>
                <w:kern w:val="0"/>
                <w:sz w:val="24"/>
                <w:szCs w:val="24"/>
              </w:rPr>
              <w:t>原券申报信息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债券交易参与人</w:t>
            </w:r>
          </w:p>
        </w:tc>
        <w:tc>
          <w:tcPr>
            <w:tcW w:w="3523"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本方债券交易参与人名称，自动显示，无需输入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交易员代码</w:t>
            </w:r>
          </w:p>
        </w:tc>
        <w:tc>
          <w:tcPr>
            <w:tcW w:w="3523"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本方交易员代码，自动显示，无需输入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交易员名称</w:t>
            </w:r>
          </w:p>
        </w:tc>
        <w:tc>
          <w:tcPr>
            <w:tcW w:w="3523"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本方交易员名称，自动显示，无需输入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证券账户</w:t>
            </w:r>
          </w:p>
        </w:tc>
        <w:tc>
          <w:tcPr>
            <w:tcW w:w="3523"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正回购方证券账户号，自动显示，无需输入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账户名称</w:t>
            </w:r>
          </w:p>
        </w:tc>
        <w:tc>
          <w:tcPr>
            <w:tcW w:w="3523"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正回购方证券账户名称，自动显示，无需输入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交易单元</w:t>
            </w:r>
          </w:p>
        </w:tc>
        <w:tc>
          <w:tcPr>
            <w:tcW w:w="3523"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正回购方证券账号的指定交易单元号，自动显示，无需输入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回购期限</w:t>
            </w:r>
          </w:p>
        </w:tc>
        <w:tc>
          <w:tcPr>
            <w:tcW w:w="3523"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即成交日至回购到期日的实际天数。回购期限按自然日计算，以天为单位，含成交日，不含回购到期日，自动显示，无需输入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回购利率</w:t>
            </w:r>
          </w:p>
        </w:tc>
        <w:tc>
          <w:tcPr>
            <w:tcW w:w="3523"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正回购方付给逆回购方的资金价格，自动显示，无需输入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回购金额</w:t>
            </w:r>
          </w:p>
        </w:tc>
        <w:tc>
          <w:tcPr>
            <w:tcW w:w="3523"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正回购方融入的资金额度，自动显示，无需输入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回购利息</w:t>
            </w:r>
          </w:p>
        </w:tc>
        <w:tc>
          <w:tcPr>
            <w:tcW w:w="3523"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成交金额×回购利率×实际占款天数/365，自动显示，无需输入，自动显示，无需输入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到期结算金额</w:t>
            </w:r>
          </w:p>
        </w:tc>
        <w:tc>
          <w:tcPr>
            <w:tcW w:w="3523"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到期日正回购方返回的金额，自动显示，无需输入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原成交编号</w:t>
            </w:r>
          </w:p>
        </w:tc>
        <w:tc>
          <w:tcPr>
            <w:tcW w:w="3523"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原回购交易成交编号，自动显示，无需输入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原成交日期</w:t>
            </w:r>
          </w:p>
        </w:tc>
        <w:tc>
          <w:tcPr>
            <w:tcW w:w="3523"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原回购交易成交日期，自动显示，无需输入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回购到期日</w:t>
            </w:r>
          </w:p>
        </w:tc>
        <w:tc>
          <w:tcPr>
            <w:tcW w:w="3523"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参与人确定的回购到期日期，自动显示，无需输入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pct"/>
          </w:tcPr>
          <w:p>
            <w:pPr>
              <w:adjustRightInd w:val="0"/>
              <w:snapToGrid w:val="0"/>
              <w:rPr>
                <w:rFonts w:ascii="仿宋_GB2312" w:eastAsia="仿宋_GB2312"/>
                <w:b/>
                <w:kern w:val="0"/>
                <w:sz w:val="24"/>
                <w:szCs w:val="24"/>
              </w:rPr>
            </w:pPr>
            <w:r>
              <w:rPr>
                <w:rFonts w:hint="eastAsia" w:ascii="仿宋_GB2312" w:eastAsia="仿宋_GB2312"/>
                <w:b/>
                <w:kern w:val="0"/>
                <w:sz w:val="24"/>
                <w:szCs w:val="24"/>
              </w:rPr>
              <w:t>实际占款天数</w:t>
            </w:r>
          </w:p>
        </w:tc>
        <w:tc>
          <w:tcPr>
            <w:tcW w:w="3523" w:type="pct"/>
          </w:tcPr>
          <w:p>
            <w:pPr>
              <w:adjustRightInd w:val="0"/>
              <w:snapToGrid w:val="0"/>
              <w:rPr>
                <w:rFonts w:ascii="仿宋_GB2312" w:eastAsia="仿宋_GB2312"/>
                <w:kern w:val="0"/>
                <w:sz w:val="24"/>
                <w:szCs w:val="24"/>
              </w:rPr>
            </w:pPr>
            <w:r>
              <w:rPr>
                <w:rFonts w:hint="eastAsia" w:ascii="仿宋_GB2312" w:eastAsia="仿宋_GB2312"/>
                <w:kern w:val="0"/>
                <w:sz w:val="24"/>
                <w:szCs w:val="24"/>
              </w:rPr>
              <w:t>到期结算日-首期结算日，自动显示，无需输入</w:t>
            </w:r>
          </w:p>
        </w:tc>
      </w:tr>
    </w:tbl>
    <w:p>
      <w:pPr>
        <w:adjustRightInd w:val="0"/>
        <w:snapToGrid w:val="0"/>
        <w:spacing w:line="600" w:lineRule="exact"/>
        <w:ind w:firstLine="600" w:firstLineChars="200"/>
        <w:rPr>
          <w:rFonts w:ascii="仿宋_GB2312" w:hAnsi="Calibri" w:eastAsia="仿宋_GB2312"/>
          <w:kern w:val="0"/>
          <w:sz w:val="30"/>
          <w:szCs w:val="30"/>
        </w:rPr>
      </w:pPr>
      <w:r>
        <w:rPr>
          <w:rFonts w:hint="eastAsia" w:ascii="仿宋_GB2312" w:hAnsi="Calibri" w:eastAsia="仿宋_GB2312"/>
          <w:kern w:val="0"/>
          <w:sz w:val="30"/>
          <w:szCs w:val="30"/>
        </w:rPr>
        <w:t>回购双方可以在补充协议或交易补充约定中约定补券的触发情形及时限要求。补券提交的质押券的到期日不得早于回购到期日。补入的质押券必须符合质押券篮子的要求。</w:t>
      </w:r>
      <w:bookmarkStart w:id="1984" w:name="_Toc489369918"/>
      <w:bookmarkEnd w:id="1984"/>
      <w:bookmarkStart w:id="1985" w:name="_Toc489369919"/>
      <w:bookmarkEnd w:id="1985"/>
      <w:bookmarkStart w:id="1986" w:name="_Toc489369984"/>
      <w:bookmarkEnd w:id="1986"/>
      <w:bookmarkStart w:id="1987" w:name="_Toc492555497"/>
      <w:bookmarkEnd w:id="1987"/>
      <w:bookmarkStart w:id="1988" w:name="_Toc489369989"/>
      <w:bookmarkEnd w:id="1988"/>
      <w:bookmarkStart w:id="1989" w:name="_Toc489369988"/>
      <w:bookmarkEnd w:id="1989"/>
      <w:bookmarkStart w:id="1990" w:name="_Toc489369921"/>
      <w:bookmarkEnd w:id="1990"/>
      <w:bookmarkStart w:id="1991" w:name="_Toc489369922"/>
      <w:bookmarkEnd w:id="1991"/>
      <w:bookmarkStart w:id="1992" w:name="_Toc489369985"/>
      <w:bookmarkEnd w:id="1992"/>
      <w:bookmarkStart w:id="1993" w:name="_Toc489369920"/>
      <w:bookmarkEnd w:id="1993"/>
      <w:bookmarkStart w:id="1994" w:name="_Toc489369923"/>
      <w:bookmarkEnd w:id="1994"/>
      <w:bookmarkStart w:id="1995" w:name="_Toc489369986"/>
      <w:bookmarkEnd w:id="1995"/>
      <w:bookmarkStart w:id="1996" w:name="_Toc489369987"/>
      <w:bookmarkEnd w:id="1996"/>
      <w:bookmarkStart w:id="1997" w:name="_Toc492555890"/>
      <w:bookmarkEnd w:id="1997"/>
    </w:p>
    <w:p>
      <w:pPr>
        <w:spacing w:line="600" w:lineRule="exact"/>
        <w:ind w:left="567"/>
        <w:outlineLvl w:val="3"/>
        <w:rPr>
          <w:rFonts w:ascii="仿宋_GB2312" w:eastAsia="仿宋_GB2312"/>
          <w:b/>
          <w:sz w:val="30"/>
          <w:szCs w:val="30"/>
        </w:rPr>
      </w:pPr>
      <w:r>
        <w:rPr>
          <w:rFonts w:hint="eastAsia" w:ascii="仿宋_GB2312" w:eastAsia="仿宋_GB2312"/>
          <w:b/>
          <w:sz w:val="30"/>
          <w:szCs w:val="30"/>
        </w:rPr>
        <w:t>（4）担保品孳息及附属权利的归属</w:t>
      </w:r>
    </w:p>
    <w:p>
      <w:pPr>
        <w:widowControl/>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债券质押期间，质权不及于质押券付息、分期偿还或分期摊还的本金和利息（最后一期除外）。若对于到期购回交易，正回购方未提交到期购回申报、正回购方结算参与人未提交结算指令或资金不足的；或对于到期续做交易，正回购方结算参与人未提交结算指令、三方回购专用证券账户中符合条件的质押券不足或资金不足的，正回购方违约；或对于提前终止交易，正回购方结算参与人未提交结算指令或资金不足的，正回购方违约，逆回购方可单方面申请将正回购方尚未收取的上述资金一并质押（质押券已被司法冻结的除外）。债券质押期间，质押券提前赎回或到期兑付的，质押券的赎回款或兑付资金（含最后一期利息）一并质押，其担保价值由回购双方自行计算。</w:t>
      </w:r>
    </w:p>
    <w:p>
      <w:pPr>
        <w:widowControl/>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质押券含回售、转股、换股条款的，并且正回购方需要行使回售、转股、换股权利的，正回购方须与逆回购方协商一致，将质押券解除质押并转出至普通证券账户再行使回售、转股、换股权利。正回购方可作为债券持有人享有出席债券持有人大会、提案、表决、追索等权利。</w:t>
      </w:r>
      <w:bookmarkStart w:id="1998" w:name="_Toc499850307"/>
    </w:p>
    <w:p>
      <w:pPr>
        <w:spacing w:line="600" w:lineRule="exact"/>
        <w:ind w:left="567"/>
        <w:outlineLvl w:val="3"/>
        <w:rPr>
          <w:rFonts w:ascii="仿宋_GB2312" w:eastAsia="仿宋_GB2312"/>
          <w:b/>
          <w:sz w:val="30"/>
          <w:szCs w:val="30"/>
        </w:rPr>
      </w:pPr>
      <w:r>
        <w:rPr>
          <w:rFonts w:hint="eastAsia" w:ascii="仿宋_GB2312" w:eastAsia="仿宋_GB2312"/>
          <w:b/>
          <w:sz w:val="30"/>
          <w:szCs w:val="30"/>
        </w:rPr>
        <w:t>（5）投资者适当性持续管理</w:t>
      </w:r>
    </w:p>
    <w:p>
      <w:pPr>
        <w:widowControl/>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回购双方完成投资者适当性备案后,应当每两年进行一次投资者适当性自我评估，经纪客户由代理备案的证券公司进行投资者适当性评估，回购双方、代理备案的证券公司须将评估结果向本所报告。报告内容包括：</w:t>
      </w:r>
    </w:p>
    <w:p>
      <w:pPr>
        <w:widowControl/>
        <w:adjustRightInd w:val="0"/>
        <w:snapToGrid w:val="0"/>
        <w:spacing w:line="600" w:lineRule="exact"/>
        <w:ind w:firstLine="600" w:firstLineChars="200"/>
        <w:rPr>
          <w:rFonts w:ascii="仿宋_GB2312" w:eastAsia="仿宋_GB2312"/>
          <w:sz w:val="30"/>
          <w:szCs w:val="30"/>
        </w:rPr>
      </w:pPr>
      <w:r>
        <w:rPr>
          <w:rFonts w:hint="eastAsia" w:ascii="仿宋_GB2312" w:eastAsia="仿宋_GB2312"/>
          <w:sz w:val="30"/>
          <w:szCs w:val="30"/>
        </w:rPr>
        <w:t>1）最近一个会计年度的总资产、净资产或资产管理规模的说明及相关证明文件；</w:t>
      </w:r>
    </w:p>
    <w:p>
      <w:pPr>
        <w:widowControl/>
        <w:adjustRightInd w:val="0"/>
        <w:snapToGrid w:val="0"/>
        <w:spacing w:line="600" w:lineRule="exact"/>
        <w:ind w:firstLine="600" w:firstLineChars="200"/>
        <w:rPr>
          <w:rFonts w:ascii="仿宋_GB2312" w:eastAsia="仿宋_GB2312"/>
          <w:sz w:val="30"/>
          <w:szCs w:val="30"/>
        </w:rPr>
      </w:pPr>
      <w:r>
        <w:rPr>
          <w:rFonts w:hint="eastAsia" w:ascii="仿宋_GB2312" w:eastAsia="仿宋_GB2312"/>
          <w:sz w:val="30"/>
          <w:szCs w:val="30"/>
        </w:rPr>
        <w:t>2）公司内部三方回购相关的业务管理制度、风险管理制度文件；</w:t>
      </w:r>
    </w:p>
    <w:p>
      <w:pPr>
        <w:widowControl/>
        <w:adjustRightInd w:val="0"/>
        <w:snapToGrid w:val="0"/>
        <w:spacing w:line="600" w:lineRule="exact"/>
        <w:ind w:firstLine="600" w:firstLineChars="200"/>
        <w:rPr>
          <w:rFonts w:ascii="仿宋_GB2312" w:eastAsia="仿宋_GB2312"/>
          <w:sz w:val="30"/>
          <w:szCs w:val="30"/>
        </w:rPr>
      </w:pPr>
      <w:r>
        <w:rPr>
          <w:rFonts w:hint="eastAsia" w:ascii="仿宋_GB2312" w:eastAsia="仿宋_GB2312"/>
          <w:sz w:val="30"/>
          <w:szCs w:val="30"/>
        </w:rPr>
        <w:t>3）技术系统能够支持三方回购业务的开展的说明；</w:t>
      </w:r>
    </w:p>
    <w:p>
      <w:pPr>
        <w:widowControl/>
        <w:adjustRightInd w:val="0"/>
        <w:snapToGrid w:val="0"/>
        <w:spacing w:line="600" w:lineRule="exact"/>
        <w:ind w:firstLine="600" w:firstLineChars="200"/>
        <w:rPr>
          <w:rFonts w:ascii="仿宋_GB2312" w:eastAsia="仿宋_GB2312"/>
          <w:sz w:val="30"/>
          <w:szCs w:val="30"/>
        </w:rPr>
      </w:pPr>
      <w:r>
        <w:rPr>
          <w:rFonts w:hint="eastAsia" w:ascii="仿宋_GB2312" w:eastAsia="仿宋_GB2312"/>
          <w:sz w:val="30"/>
          <w:szCs w:val="30"/>
        </w:rPr>
        <w:t>4）上一年度内参与回购业务交收失败、违约情况等事项的说明；</w:t>
      </w:r>
    </w:p>
    <w:p>
      <w:pPr>
        <w:widowControl/>
        <w:adjustRightInd w:val="0"/>
        <w:snapToGrid w:val="0"/>
        <w:spacing w:line="600" w:lineRule="exact"/>
        <w:ind w:firstLine="600" w:firstLineChars="200"/>
        <w:rPr>
          <w:rFonts w:ascii="仿宋_GB2312" w:eastAsia="仿宋_GB2312"/>
          <w:sz w:val="30"/>
          <w:szCs w:val="30"/>
        </w:rPr>
      </w:pPr>
      <w:r>
        <w:rPr>
          <w:rFonts w:hint="eastAsia" w:ascii="仿宋_GB2312" w:eastAsia="仿宋_GB2312"/>
          <w:sz w:val="30"/>
          <w:szCs w:val="30"/>
        </w:rPr>
        <w:t>5）其他需要说明的事项。</w:t>
      </w:r>
    </w:p>
    <w:p>
      <w:pPr>
        <w:widowControl/>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评估报告以电子邮件方式发送至本所债券业务中心，邮箱ssebond@sse.com.cn，邮件主题统一格式为“XXX公司-三方回购投资者适当性持续管理”。</w:t>
      </w:r>
    </w:p>
    <w:p>
      <w:pPr>
        <w:widowControl/>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根据投资者适当性评估报告，本所对不符合投资者适当性要求的可视情况取消其备案，终止三方回购业务资格。三方回购参与者被取消投资者适当性备案的，应继续履行未到期三方回购合约的相关义务。</w:t>
      </w:r>
      <w:bookmarkStart w:id="1999" w:name="_Toc500840222"/>
      <w:bookmarkStart w:id="2000" w:name="_Toc501552798"/>
    </w:p>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异常情况及违约处置</w:t>
      </w:r>
      <w:bookmarkEnd w:id="1998"/>
      <w:bookmarkEnd w:id="1999"/>
      <w:bookmarkEnd w:id="2000"/>
    </w:p>
    <w:p>
      <w:pPr>
        <w:spacing w:line="600" w:lineRule="exact"/>
        <w:ind w:left="567"/>
        <w:outlineLvl w:val="3"/>
        <w:rPr>
          <w:rFonts w:ascii="仿宋_GB2312" w:eastAsia="仿宋_GB2312"/>
          <w:b/>
          <w:sz w:val="30"/>
          <w:szCs w:val="30"/>
        </w:rPr>
      </w:pPr>
      <w:r>
        <w:rPr>
          <w:rFonts w:hint="eastAsia" w:ascii="仿宋_GB2312" w:eastAsia="仿宋_GB2312"/>
          <w:b/>
          <w:sz w:val="30"/>
          <w:szCs w:val="30"/>
        </w:rPr>
        <w:t>（1）异常情况</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三方回购存续期间发生以下情形的，视为异常情况：</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1）质押券、三方回购专用证券账户、回购双方证券账户或资金账户被有权机关冻结或强制执行；</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2）回购任何一方被本所取消三方回购投资者适当性备案；</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3）质押券被本所终止上市或者终止转让；</w:t>
      </w:r>
    </w:p>
    <w:p>
      <w:pPr>
        <w:adjustRightInd w:val="0"/>
        <w:snapToGrid w:val="0"/>
        <w:spacing w:line="600" w:lineRule="exact"/>
        <w:ind w:firstLine="600" w:firstLineChars="200"/>
        <w:rPr>
          <w:rFonts w:ascii="仿宋_GB2312" w:eastAsia="仿宋_GB2312"/>
          <w:sz w:val="30"/>
          <w:szCs w:val="30"/>
        </w:rPr>
      </w:pPr>
      <w:r>
        <w:rPr>
          <w:rFonts w:hint="eastAsia" w:ascii="仿宋_GB2312" w:eastAsia="仿宋_GB2312"/>
          <w:sz w:val="30"/>
          <w:szCs w:val="30"/>
        </w:rPr>
        <w:t>4）经纪客户所在的证券公司进入风险处置、终止清算、破产程序；</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5）回购存续期内，履行本主协议义务的回购任何一方发生虽不导致违约但可能影响其主体资格实质变化的事件或主体资格已经实质变化，或将本主协议下的义务拟转由他方履行等；</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6）回购双方认定的其他异常情况。</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发生异常情况的，回购一方应当在异常情况可能发生、已经发生或获知异常情况可能发生、已经发生后及时通知对方，并及时协商解决。回购双方可以在协商一致后，采取继续履约、提前终止、变更质押券或双方协商的其他方式进行处理。回购双方对异常情况处理另有约定的，从其约定。</w:t>
      </w:r>
    </w:p>
    <w:p>
      <w:pPr>
        <w:spacing w:line="600" w:lineRule="exact"/>
        <w:ind w:left="567"/>
        <w:outlineLvl w:val="3"/>
        <w:rPr>
          <w:rFonts w:ascii="仿宋_GB2312" w:eastAsia="仿宋_GB2312"/>
          <w:b/>
          <w:sz w:val="30"/>
          <w:szCs w:val="30"/>
        </w:rPr>
      </w:pPr>
      <w:r>
        <w:rPr>
          <w:rFonts w:hint="eastAsia" w:ascii="仿宋_GB2312" w:eastAsia="仿宋_GB2312"/>
          <w:b/>
          <w:sz w:val="30"/>
          <w:szCs w:val="30"/>
        </w:rPr>
        <w:t>（2）违约处置</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回购双方中任何一方发生违约事件，应当及时通知对方，并可以采取下列方式处理：</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1）守约方可以要求违约方继续履行三方回购协议、单方面终止三方回购协议、按照三方回购协议约定向违约方收取违约金；</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2）正回购方违约的，逆回购方可以按照三方回购协议的约定处置质押券；</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3）可以按照相关法律法规等规定提交上海国际经济贸易仲裁委员会仲裁或向人民法院提起诉讼。</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回购双方对违约处置方式等协商一致并另有约定的，从其约定。</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回购双方针对违约处置达成一致的，违约方通过场外向守约方支付本金、利息、违约金，当双方违约处置交付完成后，再到场内申请解除质押券质押。违约金数额的确定按照补充协议或主协议的约定办理。</w:t>
      </w:r>
    </w:p>
    <w:p>
      <w:pPr>
        <w:adjustRightInd w:val="0"/>
        <w:snapToGrid w:val="0"/>
        <w:spacing w:line="600" w:lineRule="exact"/>
        <w:ind w:firstLine="600" w:firstLineChars="200"/>
        <w:rPr>
          <w:rFonts w:ascii="仿宋_GB2312" w:hAnsi="Calibri" w:eastAsia="仿宋_GB2312"/>
          <w:kern w:val="0"/>
          <w:sz w:val="30"/>
          <w:szCs w:val="30"/>
        </w:rPr>
      </w:pPr>
      <w:r>
        <w:rPr>
          <w:rFonts w:hint="eastAsia" w:ascii="仿宋_GB2312" w:hAnsi="Calibri" w:eastAsia="仿宋_GB2312"/>
          <w:kern w:val="0"/>
          <w:sz w:val="30"/>
          <w:szCs w:val="30"/>
        </w:rPr>
        <w:t>三方回购发生违约情形，回购双方应当在违约事件发生3个交易日内向本所、证券登记结算机构书面报送违约原因以及双方协商的处理结果。违约处置报备相关材料可电子邮件方式发送至本所债券业务中心，邮箱ssebond@sse.com.cn，邮件主题统一格式为“XXX公司-三方回购违约处置报备”。</w:t>
      </w:r>
    </w:p>
    <w:p>
      <w:pPr>
        <w:spacing w:line="600" w:lineRule="exact"/>
        <w:ind w:left="567"/>
        <w:outlineLvl w:val="3"/>
        <w:rPr>
          <w:rFonts w:ascii="仿宋_GB2312" w:eastAsia="仿宋_GB2312"/>
          <w:b/>
          <w:sz w:val="30"/>
          <w:szCs w:val="30"/>
        </w:rPr>
      </w:pPr>
      <w:r>
        <w:rPr>
          <w:rFonts w:hint="eastAsia" w:ascii="仿宋_GB2312" w:eastAsia="仿宋_GB2312"/>
          <w:b/>
          <w:sz w:val="30"/>
          <w:szCs w:val="30"/>
        </w:rPr>
        <w:t>（3）质押券处置</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回购双方须在交易申报中约定出现下列情形时，是否由逆回购方直接对该回购项下的质押券进行处置：</w:t>
      </w:r>
    </w:p>
    <w:p>
      <w:pPr>
        <w:adjustRightInd w:val="0"/>
        <w:snapToGrid w:val="0"/>
        <w:spacing w:line="600" w:lineRule="exact"/>
        <w:ind w:firstLine="600" w:firstLineChars="200"/>
        <w:rPr>
          <w:rFonts w:ascii="仿宋_GB2312" w:hAnsi="Calibri" w:eastAsia="仿宋_GB2312"/>
          <w:sz w:val="30"/>
          <w:szCs w:val="30"/>
        </w:rPr>
      </w:pPr>
      <w:r>
        <w:rPr>
          <w:rFonts w:ascii="仿宋_GB2312" w:hAnsi="Calibri" w:eastAsia="仿宋_GB2312"/>
          <w:sz w:val="30"/>
          <w:szCs w:val="30"/>
        </w:rPr>
        <w:t>1</w:t>
      </w:r>
      <w:r>
        <w:rPr>
          <w:rFonts w:hint="eastAsia" w:ascii="仿宋_GB2312" w:hAnsi="Calibri" w:eastAsia="仿宋_GB2312"/>
          <w:sz w:val="30"/>
          <w:szCs w:val="30"/>
        </w:rPr>
        <w:t>）出质债券在质权存续期间，发生违约、债券本息兑付面临重要风险或其他事件致使质押券价值明显减少，足以危害逆回购方权利的；</w:t>
      </w:r>
    </w:p>
    <w:p>
      <w:pPr>
        <w:adjustRightInd w:val="0"/>
        <w:snapToGrid w:val="0"/>
        <w:spacing w:line="600" w:lineRule="exact"/>
        <w:ind w:firstLine="600" w:firstLineChars="200"/>
        <w:rPr>
          <w:rFonts w:ascii="仿宋_GB2312" w:hAnsi="Calibri" w:eastAsia="仿宋_GB2312"/>
          <w:sz w:val="30"/>
          <w:szCs w:val="30"/>
        </w:rPr>
      </w:pPr>
      <w:r>
        <w:rPr>
          <w:rFonts w:ascii="仿宋_GB2312" w:hAnsi="Calibri" w:eastAsia="仿宋_GB2312"/>
          <w:sz w:val="30"/>
          <w:szCs w:val="30"/>
        </w:rPr>
        <w:t>2</w:t>
      </w:r>
      <w:r>
        <w:rPr>
          <w:rFonts w:hint="eastAsia" w:ascii="仿宋_GB2312" w:hAnsi="Calibri" w:eastAsia="仿宋_GB2312"/>
          <w:sz w:val="30"/>
          <w:szCs w:val="30"/>
        </w:rPr>
        <w:t>）对于到期购回交易，正回购方未提交到期购回申报、正回购方结算参与人未提交结算指令或资金不足的；</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3）对于到期续做交易，正回购方结算参与人未提交结算指令、三方回购专用证券账户中符合条件的质押券不足或资金不足的；</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4）对于提前终止交易，正回购方结算参与人未提交结算指令或资金不足的。</w:t>
      </w:r>
    </w:p>
    <w:p>
      <w:pPr>
        <w:adjustRightInd w:val="0"/>
        <w:snapToGrid w:val="0"/>
        <w:spacing w:line="600" w:lineRule="exact"/>
        <w:ind w:firstLine="600" w:firstLineChars="200"/>
        <w:rPr>
          <w:rFonts w:ascii="仿宋_GB2312" w:hAnsi="Calibri" w:eastAsia="仿宋_GB2312"/>
          <w:kern w:val="0"/>
          <w:sz w:val="30"/>
          <w:szCs w:val="30"/>
        </w:rPr>
      </w:pPr>
      <w:r>
        <w:rPr>
          <w:rFonts w:hint="eastAsia" w:ascii="仿宋_GB2312" w:hAnsi="Calibri" w:eastAsia="仿宋_GB2312"/>
          <w:kern w:val="0"/>
          <w:sz w:val="30"/>
          <w:szCs w:val="30"/>
        </w:rPr>
        <w:t>回购双方在交易申报中约定对质押券直接进行处置的，逆回购方在发生上述情形时起一个月后，可直接以拍卖、变卖质押券所得的价款清偿债务。质押券处置产生的任何法律后果及责任，由回购双方自行承担。回购双方在发生上述情形时起一个月内协商一致并另行约定的，从其约定。回购双方在交易申报中未约定发生上述情形时由逆回购方直接处置质押券的，可以另行约定其他处置方式。</w:t>
      </w:r>
    </w:p>
    <w:p>
      <w:pPr>
        <w:adjustRightInd w:val="0"/>
        <w:snapToGrid w:val="0"/>
        <w:spacing w:line="600" w:lineRule="exact"/>
        <w:ind w:firstLine="600" w:firstLineChars="200"/>
        <w:rPr>
          <w:rFonts w:ascii="仿宋_GB2312" w:hAnsi="Calibri" w:eastAsia="仿宋_GB2312"/>
          <w:kern w:val="0"/>
          <w:sz w:val="30"/>
          <w:szCs w:val="30"/>
        </w:rPr>
      </w:pPr>
      <w:r>
        <w:rPr>
          <w:rFonts w:hint="eastAsia" w:ascii="仿宋_GB2312" w:hAnsi="Calibri" w:eastAsia="仿宋_GB2312"/>
          <w:kern w:val="0"/>
          <w:sz w:val="30"/>
          <w:szCs w:val="30"/>
        </w:rPr>
        <w:t>逆回购方拍卖、变卖质押券的，参照质押券在银行间债券市场交易价格、交易所债券市场交易收盘价、中证指数公司的估值价格和市场需求，确定拍卖底价和变卖价格,通过上海证券交易所债券担保品处置平台或其他方式拍卖、变卖。处置所得价款以拍卖、变卖的成交金额为准。</w:t>
      </w:r>
    </w:p>
    <w:p>
      <w:pPr>
        <w:spacing w:line="600" w:lineRule="exact"/>
        <w:ind w:firstLine="602" w:firstLineChars="200"/>
        <w:outlineLvl w:val="3"/>
        <w:rPr>
          <w:rFonts w:ascii="仿宋_GB2312" w:hAnsi="黑体" w:eastAsia="仿宋_GB2312"/>
          <w:b/>
          <w:sz w:val="30"/>
          <w:szCs w:val="30"/>
        </w:rPr>
      </w:pPr>
      <w:r>
        <w:rPr>
          <w:rFonts w:hint="eastAsia" w:ascii="仿宋_GB2312" w:hAnsi="黑体" w:eastAsia="仿宋_GB2312"/>
          <w:b/>
          <w:sz w:val="30"/>
          <w:szCs w:val="30"/>
        </w:rPr>
        <w:t>（4）质押券处置后安排</w:t>
      </w:r>
    </w:p>
    <w:p>
      <w:pPr>
        <w:adjustRightInd w:val="0"/>
        <w:snapToGrid w:val="0"/>
        <w:spacing w:line="600" w:lineRule="exact"/>
        <w:ind w:firstLine="600" w:firstLineChars="200"/>
        <w:rPr>
          <w:rFonts w:ascii="仿宋_GB2312" w:hAnsi="Calibri" w:eastAsia="仿宋_GB2312"/>
          <w:kern w:val="0"/>
          <w:sz w:val="30"/>
          <w:szCs w:val="30"/>
        </w:rPr>
      </w:pPr>
      <w:r>
        <w:rPr>
          <w:rFonts w:hint="eastAsia" w:ascii="仿宋_GB2312" w:hAnsi="Calibri" w:eastAsia="仿宋_GB2312"/>
          <w:kern w:val="0"/>
          <w:sz w:val="30"/>
          <w:szCs w:val="30"/>
        </w:rPr>
        <w:t>质押券处置所得，逆回购方拍卖、变卖质押券后，被拍卖、变卖的质押券解除质押登记并办理过户，所有权转移至拍卖、变卖的受让人；多余的未被拍卖、变卖的质押券解除质押登记。拍卖、变卖质押券所得价款扣除拍卖、变卖费用后，用于清偿逆回购方应收取的融出资金违约金、利息、本金，清偿之后如有价款余额应退还正回购方。拍卖、变卖质押券所得价款扣除拍卖、变卖费用后不足以清偿债务的，不足部分逆回购方继续向正回购方进行追索。</w:t>
      </w:r>
    </w:p>
    <w:p>
      <w:pPr>
        <w:spacing w:line="600" w:lineRule="exact"/>
        <w:ind w:left="567"/>
        <w:outlineLvl w:val="3"/>
        <w:rPr>
          <w:rFonts w:ascii="仿宋_GB2312" w:eastAsia="仿宋_GB2312"/>
          <w:b/>
          <w:sz w:val="30"/>
          <w:szCs w:val="30"/>
        </w:rPr>
      </w:pPr>
      <w:r>
        <w:rPr>
          <w:rFonts w:hint="eastAsia" w:ascii="仿宋_GB2312" w:hAnsi="黑体" w:eastAsia="仿宋_GB2312"/>
          <w:b/>
          <w:sz w:val="30"/>
          <w:szCs w:val="30"/>
        </w:rPr>
        <w:t>（5）</w:t>
      </w:r>
      <w:r>
        <w:rPr>
          <w:rFonts w:hint="eastAsia" w:ascii="仿宋_GB2312" w:eastAsia="仿宋_GB2312"/>
          <w:b/>
          <w:sz w:val="30"/>
          <w:szCs w:val="30"/>
        </w:rPr>
        <w:t>解除质押券质押</w:t>
      </w:r>
    </w:p>
    <w:p>
      <w:pPr>
        <w:adjustRightInd w:val="0"/>
        <w:snapToGrid w:val="0"/>
        <w:spacing w:line="600" w:lineRule="exact"/>
        <w:ind w:firstLine="600" w:firstLineChars="200"/>
        <w:rPr>
          <w:rFonts w:ascii="仿宋_GB2312" w:hAnsi="Calibri" w:eastAsia="仿宋_GB2312"/>
          <w:kern w:val="0"/>
          <w:sz w:val="30"/>
          <w:szCs w:val="30"/>
        </w:rPr>
      </w:pPr>
      <w:r>
        <w:rPr>
          <w:rFonts w:hint="eastAsia" w:ascii="仿宋_GB2312" w:hAnsi="Calibri" w:eastAsia="仿宋_GB2312"/>
          <w:kern w:val="0"/>
          <w:sz w:val="30"/>
          <w:szCs w:val="30"/>
        </w:rPr>
        <w:t>经回购双方协商一致，由正回购方的任一交易员在固定收益平台针对某一笔违约的回购合约发起解除质押券质押申报，对手方进行确认或拒绝。双方确认达成一致后，正回购方在该笔回购交易项下质押登记的债券解除质押。证券登记结算机构将依据本所发送的数据通过日末逐笔全额结算方式办理解除质押登记。</w:t>
      </w:r>
    </w:p>
    <w:p>
      <w:pPr>
        <w:spacing w:line="600" w:lineRule="exact"/>
        <w:ind w:left="567"/>
        <w:outlineLvl w:val="3"/>
        <w:rPr>
          <w:rFonts w:ascii="仿宋_GB2312" w:eastAsia="仿宋_GB2312"/>
          <w:b/>
          <w:sz w:val="30"/>
          <w:szCs w:val="30"/>
        </w:rPr>
      </w:pPr>
      <w:r>
        <w:rPr>
          <w:rFonts w:hint="eastAsia" w:ascii="仿宋_GB2312" w:eastAsia="仿宋_GB2312"/>
          <w:b/>
          <w:sz w:val="30"/>
          <w:szCs w:val="30"/>
        </w:rPr>
        <w:t>（</w:t>
      </w:r>
      <w:r>
        <w:rPr>
          <w:rFonts w:ascii="仿宋_GB2312" w:eastAsia="仿宋_GB2312"/>
          <w:b/>
          <w:sz w:val="30"/>
          <w:szCs w:val="30"/>
        </w:rPr>
        <w:t>6</w:t>
      </w:r>
      <w:r>
        <w:rPr>
          <w:rFonts w:hint="eastAsia" w:ascii="仿宋_GB2312" w:eastAsia="仿宋_GB2312"/>
          <w:b/>
          <w:sz w:val="30"/>
          <w:szCs w:val="30"/>
        </w:rPr>
        <w:t>）质押券处置过户</w:t>
      </w:r>
    </w:p>
    <w:p>
      <w:pPr>
        <w:adjustRightInd w:val="0"/>
        <w:snapToGrid w:val="0"/>
        <w:spacing w:line="600" w:lineRule="exact"/>
        <w:ind w:firstLine="600" w:firstLineChars="200"/>
        <w:rPr>
          <w:rFonts w:ascii="仿宋_GB2312" w:hAnsi="Calibri" w:eastAsia="仿宋_GB2312"/>
          <w:kern w:val="0"/>
          <w:sz w:val="30"/>
          <w:szCs w:val="30"/>
        </w:rPr>
      </w:pPr>
      <w:r>
        <w:rPr>
          <w:rFonts w:hint="eastAsia" w:ascii="仿宋_GB2312" w:hAnsi="Calibri" w:eastAsia="仿宋_GB2312"/>
          <w:kern w:val="0"/>
          <w:sz w:val="30"/>
          <w:szCs w:val="30"/>
        </w:rPr>
        <w:t>经回购双方协商一致，可向本所申请质押证券处置过户至质权人或拍卖变卖的受让人。证券登记结算机构将根据证券过户指令，于日终逐笔办理质押证券的处置过户。</w:t>
      </w:r>
    </w:p>
    <w:p>
      <w:pPr>
        <w:numPr>
          <w:ilvl w:val="0"/>
          <w:numId w:val="4"/>
        </w:numPr>
        <w:spacing w:line="600" w:lineRule="exact"/>
        <w:outlineLvl w:val="0"/>
        <w:rPr>
          <w:b/>
          <w:sz w:val="36"/>
        </w:rPr>
      </w:pPr>
      <w:bookmarkStart w:id="2001" w:name="_Toc59181106"/>
      <w:bookmarkEnd w:id="2001"/>
      <w:bookmarkStart w:id="2002" w:name="_Toc60327136"/>
      <w:bookmarkEnd w:id="2002"/>
      <w:bookmarkStart w:id="2003" w:name="_Toc59181218"/>
      <w:bookmarkEnd w:id="2003"/>
      <w:bookmarkStart w:id="2004" w:name="_Toc59034117"/>
      <w:bookmarkEnd w:id="2004"/>
      <w:bookmarkStart w:id="2005" w:name="_Toc60331893"/>
      <w:bookmarkEnd w:id="2005"/>
      <w:bookmarkStart w:id="2006" w:name="_Toc59034118"/>
      <w:bookmarkEnd w:id="2006"/>
      <w:bookmarkStart w:id="2007" w:name="_Toc60331891"/>
      <w:bookmarkEnd w:id="2007"/>
      <w:bookmarkStart w:id="2008" w:name="_Toc59181331"/>
      <w:bookmarkEnd w:id="2008"/>
      <w:bookmarkStart w:id="2009" w:name="_Toc59034597"/>
      <w:bookmarkEnd w:id="2009"/>
      <w:bookmarkStart w:id="2010" w:name="_Toc60327135"/>
      <w:bookmarkEnd w:id="2010"/>
      <w:bookmarkStart w:id="2011" w:name="_Toc59107002"/>
      <w:bookmarkEnd w:id="2011"/>
      <w:bookmarkStart w:id="2012" w:name="_Toc59181332"/>
      <w:bookmarkEnd w:id="2012"/>
      <w:bookmarkStart w:id="2013" w:name="_Toc59181108"/>
      <w:bookmarkEnd w:id="2013"/>
      <w:bookmarkStart w:id="2014" w:name="_Toc59107000"/>
      <w:bookmarkEnd w:id="2014"/>
      <w:bookmarkStart w:id="2015" w:name="_Toc59034119"/>
      <w:bookmarkEnd w:id="2015"/>
      <w:bookmarkStart w:id="2016" w:name="_Toc59034598"/>
      <w:bookmarkEnd w:id="2016"/>
      <w:bookmarkStart w:id="2017" w:name="_Toc59181219"/>
      <w:bookmarkEnd w:id="2017"/>
      <w:bookmarkStart w:id="2018" w:name="_Toc60331892"/>
      <w:bookmarkEnd w:id="2018"/>
      <w:bookmarkStart w:id="2019" w:name="_Toc59107001"/>
      <w:bookmarkEnd w:id="2019"/>
      <w:bookmarkStart w:id="2020" w:name="_Toc60327134"/>
      <w:bookmarkEnd w:id="2020"/>
      <w:bookmarkStart w:id="2021" w:name="_Toc59034596"/>
      <w:bookmarkEnd w:id="2021"/>
      <w:bookmarkStart w:id="2022" w:name="_Toc59181220"/>
      <w:bookmarkEnd w:id="2022"/>
      <w:bookmarkStart w:id="2023" w:name="_Toc59181330"/>
      <w:bookmarkEnd w:id="2023"/>
      <w:bookmarkStart w:id="2024" w:name="_Toc59181107"/>
      <w:bookmarkEnd w:id="2024"/>
      <w:bookmarkStart w:id="2025" w:name="_Toc56166289"/>
      <w:bookmarkStart w:id="2026" w:name="_Toc56166100"/>
      <w:r>
        <w:rPr>
          <w:b/>
          <w:sz w:val="36"/>
        </w:rPr>
        <w:br w:type="page"/>
      </w:r>
      <w:bookmarkStart w:id="2027" w:name="_Toc103332458"/>
      <w:r>
        <w:rPr>
          <w:rFonts w:hint="eastAsia" w:ascii="黑体" w:hAnsi="黑体" w:eastAsia="黑体" w:cs="黑体"/>
          <w:b/>
          <w:sz w:val="36"/>
        </w:rPr>
        <w:t>其他交易类型</w:t>
      </w:r>
      <w:bookmarkEnd w:id="2025"/>
      <w:bookmarkEnd w:id="2026"/>
      <w:bookmarkEnd w:id="2027"/>
    </w:p>
    <w:p>
      <w:pPr>
        <w:spacing w:line="600" w:lineRule="exact"/>
        <w:ind w:firstLine="600" w:firstLineChars="200"/>
        <w:rPr>
          <w:rFonts w:ascii="Calibri" w:hAnsi="Calibri"/>
          <w:b/>
          <w:szCs w:val="22"/>
        </w:rPr>
      </w:pPr>
      <w:r>
        <w:rPr>
          <w:rFonts w:hint="eastAsia" w:ascii="仿宋_GB2312" w:hAnsi="Calibri" w:eastAsia="仿宋_GB2312"/>
          <w:sz w:val="30"/>
          <w:szCs w:val="30"/>
        </w:rPr>
        <w:t>本章主要明确国债预发行、债券借贷、信用保护工具等业务品种的交易或者转让事项。</w:t>
      </w:r>
    </w:p>
    <w:p>
      <w:pPr>
        <w:numPr>
          <w:ilvl w:val="1"/>
          <w:numId w:val="4"/>
        </w:numPr>
        <w:spacing w:line="600" w:lineRule="exact"/>
        <w:ind w:left="0" w:firstLine="0"/>
        <w:outlineLvl w:val="1"/>
        <w:rPr>
          <w:rFonts w:ascii="仿宋_GB2312" w:eastAsia="仿宋_GB2312"/>
          <w:b/>
          <w:sz w:val="30"/>
          <w:szCs w:val="30"/>
        </w:rPr>
      </w:pPr>
      <w:bookmarkStart w:id="2028" w:name="_Toc56166290"/>
      <w:bookmarkStart w:id="2029" w:name="_Toc103332459"/>
      <w:bookmarkStart w:id="2030" w:name="_Toc56166101"/>
      <w:bookmarkStart w:id="2031" w:name="_Toc41660647"/>
      <w:r>
        <w:rPr>
          <w:rFonts w:hint="eastAsia" w:ascii="仿宋_GB2312" w:eastAsia="仿宋_GB2312"/>
          <w:b/>
          <w:sz w:val="30"/>
          <w:szCs w:val="30"/>
        </w:rPr>
        <w:t>国债预发行</w:t>
      </w:r>
      <w:bookmarkEnd w:id="2028"/>
      <w:bookmarkEnd w:id="2029"/>
      <w:bookmarkEnd w:id="2030"/>
      <w:bookmarkEnd w:id="2031"/>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国债预发行交易，是指在关键期限（1、3、5、7、10年期）的记账式国债招标日前特定期间进行交易，并在国债招标完成后进行交收的债券买卖行为。</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国债招标日前四个法定工作日至招标日前一个法定工作日期间的本所交易日，可以进行国债预发行交易。</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国债预发行交易的具体券种由本所根据财政部、中国人民银行、中国证券监督管理委员会有关通知确定，并向市场公布。</w:t>
      </w:r>
    </w:p>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相关规则</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国债预发行相关规则如下：</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1.《财政部 中国人民银行 中国证券监督管理委员会关于开展国债预发行试点的通知》（财库［2013］28号）</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2.《财政部、中国人民银行、中国证券监督管理委员会关于7年期国债开展预发行试点的通知》（财库[2013]82号）</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3.《财政部、中国人民银行和中国证券监督管理委员会关于关键期限国债开展预发行试点的通知》（财库〔2014〕72号）</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4.《关于发布&lt;上海证券交易所、中国证券登记结算有限责任公司国债预发行（试点）交易及登记结算业务办法&gt;及有关事项的通知》（上证发〔2013〕4号）</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5.《关于关键期限国债开展预发行（试点）交易有关事项的通知》（上证发〔2014〕46号）</w:t>
      </w:r>
    </w:p>
    <w:p>
      <w:pPr>
        <w:numPr>
          <w:ilvl w:val="2"/>
          <w:numId w:val="4"/>
        </w:numPr>
        <w:spacing w:line="600" w:lineRule="exact"/>
        <w:ind w:left="0" w:firstLine="0"/>
        <w:outlineLvl w:val="2"/>
        <w:rPr>
          <w:rFonts w:ascii="仿宋_GB2312" w:eastAsia="仿宋_GB2312"/>
          <w:b/>
          <w:sz w:val="30"/>
          <w:szCs w:val="30"/>
        </w:rPr>
      </w:pPr>
      <w:bookmarkStart w:id="2032" w:name="_Toc41660648"/>
      <w:r>
        <w:rPr>
          <w:rFonts w:hint="eastAsia" w:ascii="仿宋_GB2312" w:eastAsia="仿宋_GB2312"/>
          <w:b/>
          <w:sz w:val="30"/>
          <w:szCs w:val="30"/>
        </w:rPr>
        <w:t>参与者要求</w:t>
      </w:r>
      <w:bookmarkEnd w:id="2032"/>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下列专业投资者可以参与国债预发行交易：</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（1）可参与本所债券交易的证券公司、银行、基金管理公司、保险公司等金融机构；</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（2）符合本所债券市场投资者适当性管理相关规定的其他专业投资者。</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上述投资者参与国债预发行交易比照国债现券交易进行管理。</w:t>
      </w:r>
    </w:p>
    <w:p>
      <w:pPr>
        <w:numPr>
          <w:ilvl w:val="2"/>
          <w:numId w:val="4"/>
        </w:numPr>
        <w:spacing w:line="600" w:lineRule="exact"/>
        <w:ind w:left="0" w:firstLine="0"/>
        <w:outlineLvl w:val="2"/>
        <w:rPr>
          <w:rFonts w:ascii="仿宋_GB2312" w:eastAsia="仿宋_GB2312"/>
          <w:b/>
          <w:sz w:val="30"/>
          <w:szCs w:val="30"/>
        </w:rPr>
      </w:pPr>
      <w:bookmarkStart w:id="2033" w:name="_Toc41660649"/>
      <w:r>
        <w:rPr>
          <w:rFonts w:hint="eastAsia" w:ascii="仿宋_GB2312" w:eastAsia="仿宋_GB2312"/>
          <w:b/>
          <w:sz w:val="30"/>
          <w:szCs w:val="30"/>
        </w:rPr>
        <w:t>交易流程</w:t>
      </w:r>
      <w:bookmarkEnd w:id="2033"/>
    </w:p>
    <w:p>
      <w:pPr>
        <w:spacing w:line="600" w:lineRule="exact"/>
        <w:ind w:left="567"/>
        <w:outlineLvl w:val="3"/>
        <w:rPr>
          <w:rFonts w:ascii="仿宋_GB2312" w:eastAsia="仿宋_GB2312"/>
          <w:b/>
          <w:sz w:val="30"/>
          <w:szCs w:val="30"/>
        </w:rPr>
      </w:pPr>
      <w:bookmarkStart w:id="2034" w:name="_Toc41660650"/>
      <w:r>
        <w:rPr>
          <w:rFonts w:hint="eastAsia" w:ascii="仿宋_GB2312" w:eastAsia="仿宋_GB2312"/>
          <w:b/>
          <w:sz w:val="30"/>
          <w:szCs w:val="30"/>
        </w:rPr>
        <w:t>（1）净卖出</w:t>
      </w:r>
      <w:bookmarkEnd w:id="2034"/>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国债预发行交易中，国债承销团成员可以在规定额度内申报净卖出，其他投资者不得净卖出。</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国债预发行交易起始日前一交易日，</w:t>
      </w:r>
      <w:r>
        <w:rPr>
          <w:rFonts w:hint="eastAsia" w:ascii="仿宋_GB2312" w:hAnsi="宋体" w:eastAsia="仿宋_GB2312" w:cs="宋体"/>
          <w:color w:val="000000"/>
          <w:kern w:val="0"/>
          <w:sz w:val="30"/>
          <w:szCs w:val="30"/>
        </w:rPr>
        <w:t>登记结算机构</w:t>
      </w:r>
      <w:r>
        <w:rPr>
          <w:rFonts w:hint="eastAsia" w:ascii="仿宋_GB2312" w:hAnsi="Calibri" w:eastAsia="仿宋_GB2312"/>
          <w:sz w:val="30"/>
          <w:szCs w:val="30"/>
        </w:rPr>
        <w:t>根据本所提供的数据在国债承销团成员证券账户内记增预发行国债净卖出额度，并于日终将相关数据发送相关结算参与人。</w:t>
      </w:r>
    </w:p>
    <w:p>
      <w:pPr>
        <w:spacing w:line="600" w:lineRule="exact"/>
        <w:ind w:left="567"/>
        <w:outlineLvl w:val="3"/>
        <w:rPr>
          <w:rFonts w:ascii="仿宋_GB2312" w:eastAsia="仿宋_GB2312"/>
          <w:b/>
          <w:sz w:val="30"/>
          <w:szCs w:val="30"/>
        </w:rPr>
      </w:pPr>
      <w:bookmarkStart w:id="2035" w:name="_Toc41660651"/>
      <w:r>
        <w:rPr>
          <w:rFonts w:hint="eastAsia" w:ascii="仿宋_GB2312" w:eastAsia="仿宋_GB2312"/>
          <w:b/>
          <w:sz w:val="30"/>
          <w:szCs w:val="30"/>
        </w:rPr>
        <w:t>（2）交易方式</w:t>
      </w:r>
      <w:bookmarkEnd w:id="2035"/>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国债预发行交易采用匹配成交方式。</w:t>
      </w:r>
    </w:p>
    <w:p>
      <w:pPr>
        <w:spacing w:line="600" w:lineRule="exact"/>
        <w:ind w:firstLine="602" w:firstLineChars="200"/>
        <w:outlineLvl w:val="3"/>
        <w:rPr>
          <w:rFonts w:ascii="仿宋_GB2312" w:eastAsia="仿宋_GB2312"/>
          <w:b/>
          <w:sz w:val="30"/>
          <w:szCs w:val="30"/>
        </w:rPr>
      </w:pPr>
      <w:bookmarkStart w:id="2036" w:name="_Toc41660652"/>
      <w:r>
        <w:rPr>
          <w:rFonts w:hint="eastAsia" w:ascii="仿宋_GB2312" w:eastAsia="仿宋_GB2312"/>
          <w:b/>
          <w:sz w:val="30"/>
          <w:szCs w:val="30"/>
        </w:rPr>
        <w:t>（3）交易申报</w:t>
      </w:r>
      <w:bookmarkEnd w:id="2036"/>
    </w:p>
    <w:p>
      <w:pPr>
        <w:spacing w:line="600" w:lineRule="exact"/>
        <w:ind w:firstLine="600" w:firstLineChars="200"/>
        <w:rPr>
          <w:rFonts w:ascii="仿宋_GB2312" w:hAnsi="Calibri" w:eastAsia="仿宋_GB2312"/>
          <w:b/>
          <w:sz w:val="30"/>
          <w:szCs w:val="30"/>
        </w:rPr>
      </w:pPr>
      <w:r>
        <w:rPr>
          <w:rFonts w:hint="eastAsia" w:ascii="仿宋_GB2312" w:hAnsi="Calibri" w:eastAsia="仿宋_GB2312"/>
          <w:sz w:val="30"/>
          <w:szCs w:val="30"/>
        </w:rPr>
        <w:t>国债通过价格招标发行的，国债预发行交易采用价格申报。卖出限价申报为按限定或高于限定的价格卖出标的国债；买入限价申报为按限定或低于限定的价格买入标的国债。计价单位为“每百元面额国债的价格”</w:t>
      </w:r>
      <w:r>
        <w:rPr>
          <w:rFonts w:hint="eastAsia" w:ascii="仿宋_GB2312" w:hAnsi="Calibri" w:eastAsia="仿宋_GB2312"/>
          <w:b/>
          <w:sz w:val="30"/>
          <w:szCs w:val="30"/>
        </w:rPr>
        <w:t>。</w:t>
      </w:r>
    </w:p>
    <w:p>
      <w:pPr>
        <w:spacing w:line="600" w:lineRule="exact"/>
        <w:ind w:firstLine="600" w:firstLineChars="200"/>
        <w:rPr>
          <w:rFonts w:ascii="仿宋_GB2312" w:hAnsi="Calibri" w:eastAsia="仿宋_GB2312"/>
          <w:b/>
          <w:sz w:val="30"/>
          <w:szCs w:val="30"/>
        </w:rPr>
      </w:pPr>
      <w:r>
        <w:rPr>
          <w:rFonts w:hint="eastAsia" w:ascii="仿宋_GB2312" w:hAnsi="Calibri" w:eastAsia="仿宋_GB2312"/>
          <w:sz w:val="30"/>
          <w:szCs w:val="30"/>
        </w:rPr>
        <w:t>国债通过利率招标发行的，国债预发行交易采用收益率申报。卖出限价申报为按限定或低于限定的收益率卖出标的国债；买入限价申报为按限定或高于限定的收益率买入标的国债。计价单位为“百分点”</w:t>
      </w:r>
      <w:r>
        <w:rPr>
          <w:rFonts w:hint="eastAsia" w:ascii="仿宋_GB2312" w:hAnsi="Calibri" w:eastAsia="仿宋_GB2312"/>
          <w:b/>
          <w:sz w:val="30"/>
          <w:szCs w:val="30"/>
        </w:rPr>
        <w:t>。</w:t>
      </w:r>
    </w:p>
    <w:p>
      <w:pPr>
        <w:autoSpaceDE w:val="0"/>
        <w:autoSpaceDN w:val="0"/>
        <w:adjustRightInd w:val="0"/>
        <w:spacing w:line="600" w:lineRule="exact"/>
        <w:ind w:firstLine="600" w:firstLineChars="200"/>
        <w:jc w:val="left"/>
        <w:rPr>
          <w:rFonts w:ascii="仿宋_GB2312" w:hAnsi="Calibri" w:eastAsia="仿宋_GB2312"/>
          <w:sz w:val="30"/>
          <w:szCs w:val="30"/>
        </w:rPr>
      </w:pPr>
      <w:r>
        <w:rPr>
          <w:rFonts w:hint="eastAsia" w:ascii="仿宋_GB2312" w:hAnsi="Calibri" w:eastAsia="仿宋_GB2312"/>
          <w:sz w:val="30"/>
          <w:szCs w:val="30"/>
        </w:rPr>
        <w:t>本所接受国债预发行交易申报的时间为每个交易日的9：1</w:t>
      </w:r>
      <w:r>
        <w:rPr>
          <w:rFonts w:ascii="仿宋_GB2312" w:hAnsi="Calibri" w:eastAsia="仿宋_GB2312"/>
          <w:sz w:val="30"/>
          <w:szCs w:val="30"/>
        </w:rPr>
        <w:t>5</w:t>
      </w:r>
      <w:r>
        <w:rPr>
          <w:rFonts w:hint="eastAsia" w:ascii="仿宋_GB2312" w:hAnsi="Calibri" w:eastAsia="仿宋_GB2312"/>
          <w:sz w:val="30"/>
          <w:szCs w:val="30"/>
        </w:rPr>
        <w:t>至</w:t>
      </w:r>
      <w:r>
        <w:rPr>
          <w:rFonts w:ascii="仿宋_GB2312" w:hAnsi="Calibri" w:eastAsia="仿宋_GB2312"/>
          <w:sz w:val="30"/>
          <w:szCs w:val="30"/>
        </w:rPr>
        <w:t>9</w:t>
      </w:r>
      <w:r>
        <w:rPr>
          <w:rFonts w:hint="eastAsia" w:ascii="仿宋_GB2312" w:hAnsi="Calibri" w:eastAsia="仿宋_GB2312"/>
          <w:sz w:val="30"/>
          <w:szCs w:val="30"/>
        </w:rPr>
        <w:t>:2</w:t>
      </w:r>
      <w:r>
        <w:rPr>
          <w:rFonts w:ascii="仿宋_GB2312" w:hAnsi="Calibri" w:eastAsia="仿宋_GB2312"/>
          <w:sz w:val="30"/>
          <w:szCs w:val="30"/>
        </w:rPr>
        <w:t>5</w:t>
      </w:r>
      <w:r>
        <w:rPr>
          <w:rFonts w:hint="eastAsia" w:ascii="仿宋_GB2312" w:hAnsi="Calibri" w:eastAsia="仿宋_GB2312"/>
          <w:sz w:val="30"/>
          <w:szCs w:val="30"/>
        </w:rPr>
        <w:t>、9：30至11：30、13：00至15：00。</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国债预发行交易申报要素包括：证券代码、买卖方向、申报类型、价格、订单数量、交易业务单元、债券投资者账户、营业部代码等。</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国债预发行交易申报应当符合以下要求：</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1）价格申报的最小变动单位为0.001元，收益率申报的最小变动单位为0.001个百分点；</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2）申报数量为100万元面额或其整数倍；</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3）单笔匹配成交申报最大数量为10亿元面额；</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4）本所规定的其他要求。</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国债预发行交易实行价格（收益率）申报区间控制，具体要求为：</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1）采用价格申报的，国债预发行交易的价格申报区间为该期国债招标日前第六个法定工作日理论估值价格加减3元。理论估值价格由本所公布。</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2）采用收益率申报的，国债预发行的收益率申报区间为该期国债招标日前第六个法定工作日该期限国债到期收益率加减0.75个百分点。该期限国债到期收益率由本所公布。</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本所可根据市场情况调整价格（收益率）申报区间，并于调整次日将调整情况报财政部、中国证券监督管理委员会备案。</w:t>
      </w:r>
    </w:p>
    <w:p>
      <w:pPr>
        <w:spacing w:line="600" w:lineRule="exact"/>
        <w:ind w:firstLine="602" w:firstLineChars="200"/>
        <w:outlineLvl w:val="3"/>
        <w:rPr>
          <w:rFonts w:ascii="仿宋_GB2312" w:eastAsia="仿宋_GB2312"/>
          <w:b/>
          <w:sz w:val="30"/>
          <w:szCs w:val="30"/>
        </w:rPr>
      </w:pPr>
      <w:bookmarkStart w:id="2037" w:name="_Toc41660653"/>
      <w:r>
        <w:rPr>
          <w:rFonts w:hint="eastAsia" w:ascii="仿宋_GB2312" w:eastAsia="仿宋_GB2312"/>
          <w:b/>
          <w:sz w:val="30"/>
          <w:szCs w:val="30"/>
        </w:rPr>
        <w:t>（4）交易达成</w:t>
      </w:r>
      <w:bookmarkEnd w:id="2037"/>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国债预发行交易通过匹配成交方式达成交易的，按“价格（收益率）优先、时间优先”的原则撮合成交。</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价格优先，是指较高价格买入申报优先于较低价格买入申报，较低价格卖出申报优先于较高价格卖出申报。</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收益率优先，是指较低收益率买入申报优先于较高收益率买入申报，较高收益率卖出申报优先于较低收益率卖出申报。</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时间优先，是指买卖方向、价格（收益率）相同的，先申报者优先于后申报者。先后顺序按本所综合业务平台接受申报的时间确定。</w:t>
      </w:r>
    </w:p>
    <w:p>
      <w:pPr>
        <w:spacing w:line="600" w:lineRule="exact"/>
        <w:ind w:firstLine="602" w:firstLineChars="200"/>
        <w:outlineLvl w:val="3"/>
        <w:rPr>
          <w:rFonts w:ascii="仿宋_GB2312" w:eastAsia="仿宋_GB2312"/>
          <w:b/>
          <w:sz w:val="30"/>
          <w:szCs w:val="30"/>
        </w:rPr>
      </w:pPr>
      <w:bookmarkStart w:id="2038" w:name="_Toc41660655"/>
      <w:r>
        <w:rPr>
          <w:rFonts w:hint="eastAsia" w:ascii="仿宋_GB2312" w:eastAsia="仿宋_GB2312"/>
          <w:b/>
          <w:sz w:val="30"/>
          <w:szCs w:val="30"/>
        </w:rPr>
        <w:t>（5）持仓限额控制</w:t>
      </w:r>
      <w:bookmarkEnd w:id="2038"/>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国债预发行交易实行持仓限额控制，具体要求为：</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1）国债承销团甲类成员净卖出余额不得超过当期国债当次计划发行量的6%，乙类成员净卖出余额不得超过当期国债当次计划发行量的1.5%；</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2）单个参与者净买入余额不得超过当期国债当次计划发行量的6%。</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国债承销团甲类成员、乙类成员范围根据财政部相关规则确定。</w:t>
      </w:r>
    </w:p>
    <w:p>
      <w:pPr>
        <w:spacing w:line="600" w:lineRule="exact"/>
        <w:ind w:firstLine="602" w:firstLineChars="200"/>
        <w:outlineLvl w:val="3"/>
        <w:rPr>
          <w:rFonts w:ascii="仿宋_GB2312" w:eastAsia="仿宋_GB2312"/>
          <w:b/>
          <w:sz w:val="30"/>
          <w:szCs w:val="30"/>
        </w:rPr>
      </w:pPr>
      <w:bookmarkStart w:id="2039" w:name="_Toc41660656"/>
      <w:r>
        <w:rPr>
          <w:rFonts w:hint="eastAsia" w:ascii="仿宋_GB2312" w:eastAsia="仿宋_GB2312"/>
          <w:b/>
          <w:sz w:val="30"/>
          <w:szCs w:val="30"/>
        </w:rPr>
        <w:t>（6）暂停接受净卖出申报</w:t>
      </w:r>
      <w:bookmarkEnd w:id="2039"/>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出现下列情形的，本所可以暂停接受国债预发行交易中的净卖出申报：</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1）首次发行国债在本所债券市场净卖出合计余额达到当期国债当次计划发行量的60%；</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2）续发行国债在本所债券市场净卖出合计余额达到当期国债当次计划发行量的100%。</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本所根据前款规定暂停接受净卖出申报的，如前款规定情形消失，本所可以自下一交易日起恢复接受净卖出申报。</w:t>
      </w:r>
    </w:p>
    <w:p>
      <w:pPr>
        <w:spacing w:line="600" w:lineRule="exact"/>
        <w:ind w:firstLine="602" w:firstLineChars="200"/>
        <w:outlineLvl w:val="3"/>
        <w:rPr>
          <w:rFonts w:ascii="仿宋_GB2312" w:eastAsia="仿宋_GB2312"/>
          <w:b/>
          <w:sz w:val="30"/>
          <w:szCs w:val="30"/>
        </w:rPr>
      </w:pPr>
      <w:bookmarkStart w:id="2040" w:name="_Toc41660657"/>
      <w:r>
        <w:rPr>
          <w:rFonts w:hint="eastAsia" w:ascii="仿宋_GB2312" w:eastAsia="仿宋_GB2312"/>
          <w:b/>
          <w:sz w:val="30"/>
          <w:szCs w:val="30"/>
        </w:rPr>
        <w:t>（7）信息披露</w:t>
      </w:r>
      <w:bookmarkEnd w:id="2040"/>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国债预发行交易起始日前，本所在本所官网发布关于国债预发行交易的通知。</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国债预发行交易期间，本所在每个交易日闭市后，在本所官网披露相应券种在本所债券市场的净卖出合计余额。</w:t>
      </w:r>
    </w:p>
    <w:p>
      <w:pPr>
        <w:spacing w:line="600" w:lineRule="exact"/>
        <w:ind w:firstLine="602" w:firstLineChars="200"/>
        <w:outlineLvl w:val="3"/>
        <w:rPr>
          <w:rFonts w:ascii="仿宋_GB2312" w:eastAsia="仿宋_GB2312"/>
          <w:b/>
          <w:sz w:val="30"/>
          <w:szCs w:val="30"/>
        </w:rPr>
      </w:pPr>
      <w:bookmarkStart w:id="2041" w:name="_Toc41660658"/>
      <w:r>
        <w:rPr>
          <w:rFonts w:hint="eastAsia" w:ascii="仿宋_GB2312" w:eastAsia="仿宋_GB2312"/>
          <w:b/>
          <w:sz w:val="30"/>
          <w:szCs w:val="30"/>
        </w:rPr>
        <w:t>（8）指定交易撤销</w:t>
      </w:r>
      <w:bookmarkEnd w:id="2041"/>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债券投资者在国债预发行交易完成清算交收后，方可撤销其指定交易。</w:t>
      </w:r>
    </w:p>
    <w:p>
      <w:pPr>
        <w:numPr>
          <w:ilvl w:val="2"/>
          <w:numId w:val="4"/>
        </w:numPr>
        <w:spacing w:line="600" w:lineRule="exact"/>
        <w:ind w:left="0" w:firstLine="0"/>
        <w:outlineLvl w:val="2"/>
        <w:rPr>
          <w:rFonts w:ascii="仿宋_GB2312" w:eastAsia="仿宋_GB2312"/>
          <w:b/>
          <w:sz w:val="30"/>
          <w:szCs w:val="30"/>
        </w:rPr>
      </w:pPr>
      <w:bookmarkStart w:id="2042" w:name="_Toc41660659"/>
      <w:r>
        <w:rPr>
          <w:rFonts w:hint="eastAsia" w:ascii="仿宋_GB2312" w:eastAsia="仿宋_GB2312"/>
          <w:b/>
          <w:sz w:val="30"/>
          <w:szCs w:val="30"/>
        </w:rPr>
        <w:t>保证金管理</w:t>
      </w:r>
      <w:bookmarkEnd w:id="2042"/>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国债预发行交易实行履约担保制度。</w:t>
      </w:r>
      <w:r>
        <w:rPr>
          <w:rFonts w:hint="eastAsia" w:ascii="仿宋_GB2312" w:hAnsi="宋体" w:eastAsia="仿宋_GB2312" w:cs="宋体"/>
          <w:color w:val="000000"/>
          <w:kern w:val="0"/>
          <w:sz w:val="30"/>
          <w:szCs w:val="30"/>
        </w:rPr>
        <w:t>登记结算机构</w:t>
      </w:r>
      <w:r>
        <w:rPr>
          <w:rFonts w:hint="eastAsia" w:ascii="仿宋_GB2312" w:hAnsi="Calibri" w:eastAsia="仿宋_GB2312"/>
          <w:sz w:val="30"/>
          <w:szCs w:val="30"/>
        </w:rPr>
        <w:t>以证券账户为基础核算单位计算下列保证金应收金额，并按结算参与人为单位向结算参与人收取：</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履约保证金，即为保证结算参与人对国债预发行单边头寸履行交割义务而收取的保证金。履约保证金比例由本所和</w:t>
      </w:r>
      <w:r>
        <w:rPr>
          <w:rFonts w:hint="eastAsia" w:ascii="仿宋_GB2312" w:hAnsi="宋体" w:eastAsia="仿宋_GB2312" w:cs="宋体"/>
          <w:color w:val="000000"/>
          <w:kern w:val="0"/>
          <w:sz w:val="30"/>
          <w:szCs w:val="30"/>
        </w:rPr>
        <w:t>登记结算机构</w:t>
      </w:r>
      <w:r>
        <w:rPr>
          <w:rFonts w:hint="eastAsia" w:ascii="仿宋_GB2312" w:hAnsi="Calibri" w:eastAsia="仿宋_GB2312"/>
          <w:sz w:val="30"/>
          <w:szCs w:val="30"/>
        </w:rPr>
        <w:t>确定并向市场公布。</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价差保证金，即为保证结算参与人对国债预发行平仓头寸履行结算义务而收取的保证金。</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其中单边头寸是指单向净买入或净卖出的头寸，平仓头寸是指先买入后又卖出或者先卖出后又买入的头寸。平仓头寸按成交时间由先到后的顺序予以确定。</w:t>
      </w:r>
    </w:p>
    <w:p>
      <w:pPr>
        <w:spacing w:line="600" w:lineRule="exact"/>
        <w:ind w:firstLine="602" w:firstLineChars="200"/>
        <w:outlineLvl w:val="3"/>
        <w:rPr>
          <w:rFonts w:ascii="仿宋_GB2312" w:eastAsia="仿宋_GB2312"/>
          <w:b/>
          <w:sz w:val="30"/>
          <w:szCs w:val="30"/>
        </w:rPr>
      </w:pPr>
      <w:bookmarkStart w:id="2043" w:name="_Toc41660660"/>
      <w:r>
        <w:rPr>
          <w:rFonts w:hint="eastAsia" w:ascii="仿宋_GB2312" w:eastAsia="仿宋_GB2312"/>
          <w:b/>
          <w:sz w:val="30"/>
          <w:szCs w:val="30"/>
        </w:rPr>
        <w:t>（1）价格招标预发行交易保证金</w:t>
      </w:r>
      <w:bookmarkEnd w:id="2043"/>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国债通过价格招标发行的，其预发行交易保证金按照以下标准收取：</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履约保证金的计算公式为：履约保证金＝∑每个证券账户单边头寸成交金额×履约保证金比例；</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价差保证金按买卖价差核算，并对亏损部分收取，计算公式为：价差保证金＝max[0，∑（平仓头寸面额×买入成交价格/100）-∑（平仓头寸面额×卖出成交价格/100）]。</w:t>
      </w:r>
    </w:p>
    <w:p>
      <w:pPr>
        <w:spacing w:line="600" w:lineRule="exact"/>
        <w:ind w:firstLine="602" w:firstLineChars="200"/>
        <w:outlineLvl w:val="3"/>
        <w:rPr>
          <w:rFonts w:ascii="仿宋_GB2312" w:eastAsia="仿宋_GB2312"/>
          <w:b/>
          <w:sz w:val="30"/>
          <w:szCs w:val="30"/>
        </w:rPr>
      </w:pPr>
      <w:bookmarkStart w:id="2044" w:name="_Toc41660661"/>
      <w:r>
        <w:rPr>
          <w:rFonts w:hint="eastAsia" w:ascii="仿宋_GB2312" w:eastAsia="仿宋_GB2312"/>
          <w:b/>
          <w:sz w:val="30"/>
          <w:szCs w:val="30"/>
        </w:rPr>
        <w:t>（2）利率招标预发行交易保证金</w:t>
      </w:r>
      <w:bookmarkEnd w:id="2044"/>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国债通过利率招标发行的，其预发行交易保证金按照以下标准收取：</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履约保证金的计算公式为：履约保证金＝∑每个证券账户单边头寸成交面额×履约保证金比例</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价差保证金按预期亏损额的120%收取。计算公式为：价差保证金＝max（0，预期亏损额）×120%。</w:t>
      </w:r>
    </w:p>
    <w:p>
      <w:pPr>
        <w:autoSpaceDE w:val="0"/>
        <w:autoSpaceDN w:val="0"/>
        <w:adjustRightIn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其中，预期亏损额=</w:t>
      </w:r>
      <w:r>
        <w:rPr>
          <w:rFonts w:ascii="仿宋_GB2312" w:hAnsi="Calibri" w:eastAsia="仿宋_GB2312"/>
          <w:sz w:val="30"/>
          <w:szCs w:val="30"/>
        </w:rPr>
        <w:drawing>
          <wp:inline distT="0" distB="0" distL="114300" distR="114300">
            <wp:extent cx="238125" cy="209550"/>
            <wp:effectExtent l="0" t="0" r="0" b="317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7" cstate="print"/>
                    <a:stretch>
                      <a:fillRect/>
                    </a:stretch>
                  </pic:blipFill>
                  <pic:spPr>
                    <a:xfrm>
                      <a:off x="0" y="0"/>
                      <a:ext cx="238125" cy="209550"/>
                    </a:xfrm>
                    <a:prstGeom prst="rect">
                      <a:avLst/>
                    </a:prstGeom>
                    <a:noFill/>
                    <a:ln>
                      <a:noFill/>
                    </a:ln>
                  </pic:spPr>
                </pic:pic>
              </a:graphicData>
            </a:graphic>
          </wp:inline>
        </w:drawing>
      </w:r>
      <w:r>
        <w:rPr>
          <w:rFonts w:hint="eastAsia" w:ascii="仿宋_GB2312" w:hAnsi="Calibri" w:eastAsia="仿宋_GB2312"/>
          <w:sz w:val="30"/>
          <w:szCs w:val="30"/>
        </w:rPr>
        <w:t>（平仓头寸面额×卖出收益率×参考久期）-</w:t>
      </w:r>
      <w:r>
        <w:rPr>
          <w:rFonts w:ascii="仿宋_GB2312" w:hAnsi="Calibri" w:eastAsia="仿宋_GB2312"/>
          <w:sz w:val="30"/>
          <w:szCs w:val="30"/>
        </w:rPr>
        <w:drawing>
          <wp:inline distT="0" distB="0" distL="114300" distR="114300">
            <wp:extent cx="238125" cy="209550"/>
            <wp:effectExtent l="0" t="0" r="0" b="3175"/>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7" cstate="print"/>
                    <a:stretch>
                      <a:fillRect/>
                    </a:stretch>
                  </pic:blipFill>
                  <pic:spPr>
                    <a:xfrm>
                      <a:off x="0" y="0"/>
                      <a:ext cx="238125" cy="209550"/>
                    </a:xfrm>
                    <a:prstGeom prst="rect">
                      <a:avLst/>
                    </a:prstGeom>
                    <a:noFill/>
                    <a:ln>
                      <a:noFill/>
                    </a:ln>
                  </pic:spPr>
                </pic:pic>
              </a:graphicData>
            </a:graphic>
          </wp:inline>
        </w:drawing>
      </w:r>
      <w:r>
        <w:rPr>
          <w:rFonts w:hint="eastAsia" w:ascii="仿宋_GB2312" w:hAnsi="Calibri" w:eastAsia="仿宋_GB2312"/>
          <w:sz w:val="30"/>
          <w:szCs w:val="30"/>
        </w:rPr>
        <w:t>（平仓头寸面额×买入收益率×参考久期）。参考久期由本所在该国债预发行交易品种上市时公布，其计算公式如下：</w:t>
      </w:r>
    </w:p>
    <w:p>
      <w:pPr>
        <w:autoSpaceDE w:val="0"/>
        <w:autoSpaceDN w:val="0"/>
        <w:adjustRightInd w:val="0"/>
        <w:ind w:firstLine="600" w:firstLineChars="200"/>
        <w:rPr>
          <w:rFonts w:ascii="仿宋_GB2312" w:hAnsi="Calibri" w:eastAsia="仿宋_GB2312"/>
          <w:sz w:val="30"/>
          <w:szCs w:val="30"/>
        </w:rPr>
      </w:pPr>
      <m:oMathPara>
        <m:oMath>
          <m:r>
            <m:rPr>
              <m:sty m:val="p"/>
            </m:rPr>
            <w:rPr>
              <w:rFonts w:hint="eastAsia" w:ascii="Cambria Math" w:hAnsi="Cambria Math" w:eastAsia="仿宋_GB2312"/>
              <w:sz w:val="30"/>
              <w:szCs w:val="30"/>
            </w:rPr>
            <m:t>参考久期=</m:t>
          </m:r>
          <m:f>
            <m:fPr>
              <m:ctrlPr>
                <w:rPr>
                  <w:rFonts w:ascii="Cambria Math" w:hAnsi="Cambria Math" w:eastAsia="仿宋_GB2312"/>
                  <w:sz w:val="30"/>
                  <w:szCs w:val="30"/>
                </w:rPr>
              </m:ctrlPr>
            </m:fPr>
            <m:num>
              <m:r>
                <m:rPr>
                  <m:sty m:val="p"/>
                </m:rPr>
                <w:rPr>
                  <w:rFonts w:hint="eastAsia" w:ascii="Cambria Math" w:hAnsi="Cambria Math" w:eastAsia="仿宋_GB2312"/>
                  <w:sz w:val="30"/>
                  <w:szCs w:val="30"/>
                </w:rPr>
                <m:t>1</m:t>
              </m:r>
              <m:ctrlPr>
                <w:rPr>
                  <w:rFonts w:ascii="Cambria Math" w:hAnsi="Cambria Math" w:eastAsia="仿宋_GB2312"/>
                  <w:sz w:val="30"/>
                  <w:szCs w:val="30"/>
                </w:rPr>
              </m:ctrlPr>
            </m:num>
            <m:den>
              <m:r>
                <m:rPr>
                  <m:sty m:val="p"/>
                </m:rPr>
                <w:rPr>
                  <w:rFonts w:hint="eastAsia" w:ascii="Cambria Math" w:hAnsi="Cambria Math" w:eastAsia="仿宋_GB2312"/>
                  <w:sz w:val="30"/>
                  <w:szCs w:val="30"/>
                </w:rPr>
                <m:t>y</m:t>
              </m:r>
              <m:ctrlPr>
                <w:rPr>
                  <w:rFonts w:ascii="Cambria Math" w:hAnsi="Cambria Math" w:eastAsia="仿宋_GB2312"/>
                  <w:sz w:val="30"/>
                  <w:szCs w:val="30"/>
                </w:rPr>
              </m:ctrlPr>
            </m:den>
          </m:f>
          <m:r>
            <m:rPr>
              <m:sty m:val="p"/>
            </m:rPr>
            <w:rPr>
              <w:rFonts w:hint="eastAsia" w:ascii="Cambria Math" w:hAnsi="Cambria Math" w:eastAsia="仿宋_GB2312"/>
              <w:sz w:val="30"/>
              <w:szCs w:val="30"/>
            </w:rPr>
            <m:t>×</m:t>
          </m:r>
          <m:d>
            <m:dPr>
              <m:ctrlPr>
                <w:rPr>
                  <w:rFonts w:ascii="Cambria Math" w:hAnsi="Cambria Math" w:eastAsia="仿宋_GB2312"/>
                  <w:sz w:val="30"/>
                  <w:szCs w:val="30"/>
                </w:rPr>
              </m:ctrlPr>
            </m:dPr>
            <m:e>
              <m:r>
                <m:rPr>
                  <m:sty m:val="p"/>
                </m:rPr>
                <w:rPr>
                  <w:rFonts w:hint="eastAsia" w:ascii="Cambria Math" w:hAnsi="Cambria Math" w:eastAsia="仿宋_GB2312"/>
                  <w:sz w:val="30"/>
                  <w:szCs w:val="30"/>
                </w:rPr>
                <m:t>1</m:t>
              </m:r>
              <m:r>
                <m:rPr>
                  <m:sty m:val="p"/>
                </m:rPr>
                <w:rPr>
                  <w:rFonts w:ascii="Cambria Math" w:hAnsi="Cambria Math" w:eastAsia="仿宋_GB2312"/>
                  <w:sz w:val="30"/>
                  <w:szCs w:val="30"/>
                </w:rPr>
                <m:t>−</m:t>
              </m:r>
              <m:f>
                <m:fPr>
                  <m:ctrlPr>
                    <w:rPr>
                      <w:rFonts w:ascii="Cambria Math" w:hAnsi="Cambria Math" w:eastAsia="仿宋_GB2312"/>
                      <w:sz w:val="30"/>
                      <w:szCs w:val="30"/>
                    </w:rPr>
                  </m:ctrlPr>
                </m:fPr>
                <m:num>
                  <m:r>
                    <m:rPr>
                      <m:sty m:val="p"/>
                    </m:rPr>
                    <w:rPr>
                      <w:rFonts w:hint="eastAsia" w:ascii="Cambria Math" w:hAnsi="Cambria Math" w:eastAsia="仿宋_GB2312"/>
                      <w:sz w:val="30"/>
                      <w:szCs w:val="30"/>
                    </w:rPr>
                    <m:t>1</m:t>
                  </m:r>
                  <m:ctrlPr>
                    <w:rPr>
                      <w:rFonts w:ascii="Cambria Math" w:hAnsi="Cambria Math" w:eastAsia="仿宋_GB2312"/>
                      <w:sz w:val="30"/>
                      <w:szCs w:val="30"/>
                    </w:rPr>
                  </m:ctrlPr>
                </m:num>
                <m:den>
                  <m:sSup>
                    <m:sSupPr>
                      <m:ctrlPr>
                        <w:rPr>
                          <w:rFonts w:ascii="Cambria Math" w:hAnsi="Cambria Math" w:eastAsia="仿宋_GB2312"/>
                          <w:sz w:val="30"/>
                          <w:szCs w:val="30"/>
                        </w:rPr>
                      </m:ctrlPr>
                    </m:sSupPr>
                    <m:e>
                      <m:d>
                        <m:dPr>
                          <m:ctrlPr>
                            <w:rPr>
                              <w:rFonts w:ascii="Cambria Math" w:hAnsi="Cambria Math" w:eastAsia="仿宋_GB2312"/>
                              <w:sz w:val="30"/>
                              <w:szCs w:val="30"/>
                            </w:rPr>
                          </m:ctrlPr>
                        </m:dPr>
                        <m:e>
                          <m:r>
                            <m:rPr>
                              <m:sty m:val="p"/>
                            </m:rPr>
                            <w:rPr>
                              <w:rFonts w:hint="eastAsia" w:ascii="Cambria Math" w:hAnsi="Cambria Math" w:eastAsia="仿宋_GB2312"/>
                              <w:sz w:val="30"/>
                              <w:szCs w:val="30"/>
                            </w:rPr>
                            <m:t>1+y/f</m:t>
                          </m:r>
                          <m:ctrlPr>
                            <w:rPr>
                              <w:rFonts w:ascii="Cambria Math" w:hAnsi="Cambria Math" w:eastAsia="仿宋_GB2312"/>
                              <w:sz w:val="30"/>
                              <w:szCs w:val="30"/>
                            </w:rPr>
                          </m:ctrlPr>
                        </m:e>
                      </m:d>
                      <m:ctrlPr>
                        <w:rPr>
                          <w:rFonts w:ascii="Cambria Math" w:hAnsi="Cambria Math" w:eastAsia="仿宋_GB2312"/>
                          <w:sz w:val="30"/>
                          <w:szCs w:val="30"/>
                        </w:rPr>
                      </m:ctrlPr>
                    </m:e>
                    <m:sup>
                      <m:r>
                        <m:rPr>
                          <m:sty m:val="p"/>
                        </m:rPr>
                        <w:rPr>
                          <w:rFonts w:hint="eastAsia" w:ascii="Cambria Math" w:hAnsi="Cambria Math" w:eastAsia="仿宋_GB2312"/>
                          <w:sz w:val="30"/>
                          <w:szCs w:val="30"/>
                        </w:rPr>
                        <m:t>f×n</m:t>
                      </m:r>
                      <m:ctrlPr>
                        <w:rPr>
                          <w:rFonts w:ascii="Cambria Math" w:hAnsi="Cambria Math" w:eastAsia="仿宋_GB2312"/>
                          <w:sz w:val="30"/>
                          <w:szCs w:val="30"/>
                        </w:rPr>
                      </m:ctrlPr>
                    </m:sup>
                  </m:sSup>
                  <m:ctrlPr>
                    <w:rPr>
                      <w:rFonts w:ascii="Cambria Math" w:hAnsi="Cambria Math" w:eastAsia="仿宋_GB2312"/>
                      <w:sz w:val="30"/>
                      <w:szCs w:val="30"/>
                    </w:rPr>
                  </m:ctrlPr>
                </m:den>
              </m:f>
              <m:ctrlPr>
                <w:rPr>
                  <w:rFonts w:ascii="Cambria Math" w:hAnsi="Cambria Math" w:eastAsia="仿宋_GB2312"/>
                  <w:sz w:val="30"/>
                  <w:szCs w:val="30"/>
                </w:rPr>
              </m:ctrlPr>
            </m:e>
          </m:d>
        </m:oMath>
      </m:oMathPara>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其中，y为本所公布的该期限国债到期收益率，f为年付息频率，n为标的国债发行期限。</w:t>
      </w:r>
    </w:p>
    <w:p>
      <w:pPr>
        <w:spacing w:line="600" w:lineRule="exact"/>
        <w:ind w:firstLine="602" w:firstLineChars="200"/>
        <w:outlineLvl w:val="3"/>
        <w:rPr>
          <w:rFonts w:ascii="仿宋_GB2312" w:eastAsia="仿宋_GB2312"/>
          <w:b/>
          <w:sz w:val="30"/>
          <w:szCs w:val="30"/>
        </w:rPr>
      </w:pPr>
      <w:bookmarkStart w:id="2045" w:name="_Toc41660662"/>
      <w:r>
        <w:rPr>
          <w:rFonts w:hint="eastAsia" w:ascii="仿宋_GB2312" w:eastAsia="仿宋_GB2312"/>
          <w:b/>
          <w:sz w:val="30"/>
          <w:szCs w:val="30"/>
        </w:rPr>
        <w:t>（3）保证金账户</w:t>
      </w:r>
      <w:bookmarkEnd w:id="2045"/>
    </w:p>
    <w:p>
      <w:pPr>
        <w:spacing w:line="600" w:lineRule="exact"/>
        <w:ind w:firstLine="600" w:firstLineChars="200"/>
        <w:rPr>
          <w:rFonts w:ascii="仿宋_GB2312" w:hAnsi="Calibri" w:eastAsia="仿宋_GB2312"/>
          <w:sz w:val="30"/>
          <w:szCs w:val="30"/>
        </w:rPr>
      </w:pPr>
      <w:r>
        <w:rPr>
          <w:rFonts w:hint="eastAsia" w:ascii="仿宋_GB2312" w:hAnsi="宋体" w:eastAsia="仿宋_GB2312" w:cs="宋体"/>
          <w:color w:val="000000"/>
          <w:kern w:val="0"/>
          <w:sz w:val="30"/>
          <w:szCs w:val="30"/>
        </w:rPr>
        <w:t>登记结算机构</w:t>
      </w:r>
      <w:r>
        <w:rPr>
          <w:rFonts w:hint="eastAsia" w:ascii="仿宋_GB2312" w:hAnsi="Calibri" w:eastAsia="仿宋_GB2312"/>
          <w:sz w:val="30"/>
          <w:szCs w:val="30"/>
        </w:rPr>
        <w:t>通过结算参与人结算备付金账户收取和返还保证金，收取和返还数据通过结算明细文件发送结算参与人。</w:t>
      </w:r>
    </w:p>
    <w:p>
      <w:pPr>
        <w:spacing w:line="600" w:lineRule="exact"/>
        <w:ind w:firstLine="600" w:firstLineChars="200"/>
        <w:rPr>
          <w:rFonts w:ascii="仿宋_GB2312" w:hAnsi="Calibri" w:eastAsia="仿宋_GB2312"/>
          <w:sz w:val="30"/>
          <w:szCs w:val="30"/>
        </w:rPr>
      </w:pPr>
      <w:r>
        <w:rPr>
          <w:rFonts w:hint="eastAsia" w:ascii="仿宋_GB2312" w:hAnsi="宋体" w:eastAsia="仿宋_GB2312" w:cs="宋体"/>
          <w:color w:val="000000"/>
          <w:kern w:val="0"/>
          <w:sz w:val="30"/>
          <w:szCs w:val="30"/>
        </w:rPr>
        <w:t>登记结算机构</w:t>
      </w:r>
      <w:r>
        <w:rPr>
          <w:rFonts w:hint="eastAsia" w:ascii="仿宋_GB2312" w:hAnsi="Calibri" w:eastAsia="仿宋_GB2312"/>
          <w:sz w:val="30"/>
          <w:szCs w:val="30"/>
        </w:rPr>
        <w:t>将保证金存放于结算参与人价差保证金账户，与该账户内其它保证金分别核算。</w:t>
      </w:r>
      <w:r>
        <w:rPr>
          <w:rFonts w:hint="eastAsia" w:ascii="仿宋_GB2312" w:hAnsi="宋体" w:eastAsia="仿宋_GB2312" w:cs="宋体"/>
          <w:color w:val="000000"/>
          <w:kern w:val="0"/>
          <w:sz w:val="30"/>
          <w:szCs w:val="30"/>
        </w:rPr>
        <w:t>登记结算机构</w:t>
      </w:r>
      <w:r>
        <w:rPr>
          <w:rFonts w:hint="eastAsia" w:ascii="仿宋_GB2312" w:hAnsi="Calibri" w:eastAsia="仿宋_GB2312"/>
          <w:sz w:val="30"/>
          <w:szCs w:val="30"/>
        </w:rPr>
        <w:t>按照与结算银行商定的利率对价差保证金账户计付利息。结息日为每季度末月的20日，应计利息于结息日的次日记入价差保证金账户。</w:t>
      </w:r>
    </w:p>
    <w:p>
      <w:pPr>
        <w:spacing w:line="600" w:lineRule="exact"/>
        <w:ind w:firstLine="602" w:firstLineChars="200"/>
        <w:outlineLvl w:val="3"/>
        <w:rPr>
          <w:rFonts w:ascii="仿宋_GB2312" w:eastAsia="仿宋_GB2312"/>
          <w:b/>
          <w:sz w:val="30"/>
          <w:szCs w:val="30"/>
        </w:rPr>
      </w:pPr>
      <w:bookmarkStart w:id="2046" w:name="_Toc41660663"/>
      <w:r>
        <w:rPr>
          <w:rFonts w:hint="eastAsia" w:ascii="仿宋_GB2312" w:eastAsia="仿宋_GB2312"/>
          <w:b/>
          <w:sz w:val="30"/>
          <w:szCs w:val="30"/>
        </w:rPr>
        <w:t>（4）保证金收取</w:t>
      </w:r>
      <w:bookmarkEnd w:id="2046"/>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国债预发行交易期间，</w:t>
      </w:r>
      <w:r>
        <w:rPr>
          <w:rFonts w:hint="eastAsia" w:ascii="仿宋_GB2312" w:hAnsi="宋体" w:eastAsia="仿宋_GB2312" w:cs="宋体"/>
          <w:color w:val="000000"/>
          <w:kern w:val="0"/>
          <w:sz w:val="30"/>
          <w:szCs w:val="30"/>
        </w:rPr>
        <w:t>登记结算机构</w:t>
      </w:r>
      <w:r>
        <w:rPr>
          <w:rFonts w:hint="eastAsia" w:ascii="仿宋_GB2312" w:hAnsi="Calibri" w:eastAsia="仿宋_GB2312"/>
          <w:sz w:val="30"/>
          <w:szCs w:val="30"/>
        </w:rPr>
        <w:t>于每个交易日日终核算应收保证金金额并于次日向结算参与人收取保证金。</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向结算参与人收取的保证金于国债预发行交易交收日交收完成后返还。如果结算参与人发生资金交收违约且证券处置所得不足以弥补违约金额，</w:t>
      </w:r>
      <w:r>
        <w:rPr>
          <w:rFonts w:hint="eastAsia" w:ascii="仿宋_GB2312" w:hAnsi="宋体" w:eastAsia="仿宋_GB2312" w:cs="宋体"/>
          <w:color w:val="000000"/>
          <w:kern w:val="0"/>
          <w:sz w:val="30"/>
          <w:szCs w:val="30"/>
        </w:rPr>
        <w:t>登记结算机构</w:t>
      </w:r>
      <w:r>
        <w:rPr>
          <w:rFonts w:hint="eastAsia" w:ascii="仿宋_GB2312" w:hAnsi="Calibri" w:eastAsia="仿宋_GB2312"/>
          <w:sz w:val="30"/>
          <w:szCs w:val="30"/>
        </w:rPr>
        <w:t>将动用违约结算参与人缴纳的保证金以弥补不足部分。</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证券公司向债券投资者收取保证金，不得低于</w:t>
      </w:r>
      <w:r>
        <w:rPr>
          <w:rFonts w:hint="eastAsia" w:ascii="仿宋_GB2312" w:hAnsi="宋体" w:eastAsia="仿宋_GB2312" w:cs="宋体"/>
          <w:color w:val="000000"/>
          <w:kern w:val="0"/>
          <w:sz w:val="30"/>
          <w:szCs w:val="30"/>
        </w:rPr>
        <w:t>登记结算机构</w:t>
      </w:r>
      <w:r>
        <w:rPr>
          <w:rFonts w:hint="eastAsia" w:ascii="仿宋_GB2312" w:hAnsi="Calibri" w:eastAsia="仿宋_GB2312"/>
          <w:sz w:val="30"/>
          <w:szCs w:val="30"/>
        </w:rPr>
        <w:t>向结算参与人收取的标准。对于</w:t>
      </w:r>
      <w:r>
        <w:rPr>
          <w:rFonts w:hint="eastAsia" w:ascii="仿宋_GB2312" w:hAnsi="宋体" w:eastAsia="仿宋_GB2312" w:cs="宋体"/>
          <w:color w:val="000000"/>
          <w:kern w:val="0"/>
          <w:sz w:val="30"/>
          <w:szCs w:val="30"/>
        </w:rPr>
        <w:t>登记结算机构</w:t>
      </w:r>
      <w:r>
        <w:rPr>
          <w:rFonts w:hint="eastAsia" w:ascii="仿宋_GB2312" w:hAnsi="Calibri" w:eastAsia="仿宋_GB2312"/>
          <w:sz w:val="30"/>
          <w:szCs w:val="30"/>
        </w:rPr>
        <w:t>收取的保证金部分，证券公司按照第8.1.4条第（3）款的规定收取。对于额外收取的保证金部分，证券公司可与债券投资者约定通过在其资金账户中冻结资金等方式收取。</w:t>
      </w:r>
    </w:p>
    <w:p>
      <w:pPr>
        <w:numPr>
          <w:ilvl w:val="2"/>
          <w:numId w:val="4"/>
        </w:numPr>
        <w:spacing w:line="600" w:lineRule="exact"/>
        <w:ind w:left="0" w:firstLine="0"/>
        <w:outlineLvl w:val="2"/>
        <w:rPr>
          <w:rFonts w:ascii="仿宋_GB2312" w:eastAsia="仿宋_GB2312"/>
          <w:b/>
          <w:sz w:val="30"/>
          <w:szCs w:val="30"/>
        </w:rPr>
      </w:pPr>
      <w:bookmarkStart w:id="2047" w:name="_Toc41660665"/>
      <w:r>
        <w:rPr>
          <w:rFonts w:hint="eastAsia" w:ascii="仿宋_GB2312" w:eastAsia="仿宋_GB2312"/>
          <w:b/>
          <w:sz w:val="30"/>
          <w:szCs w:val="30"/>
        </w:rPr>
        <w:t>清算与交收</w:t>
      </w:r>
      <w:bookmarkEnd w:id="2047"/>
    </w:p>
    <w:p>
      <w:pPr>
        <w:spacing w:line="600" w:lineRule="exact"/>
        <w:ind w:firstLine="602" w:firstLineChars="200"/>
        <w:outlineLvl w:val="3"/>
        <w:rPr>
          <w:rFonts w:ascii="仿宋_GB2312" w:eastAsia="仿宋_GB2312"/>
          <w:b/>
          <w:sz w:val="30"/>
          <w:szCs w:val="30"/>
        </w:rPr>
      </w:pPr>
      <w:bookmarkStart w:id="2048" w:name="_Toc41660666"/>
      <w:r>
        <w:rPr>
          <w:rFonts w:hint="eastAsia" w:ascii="仿宋_GB2312" w:eastAsia="仿宋_GB2312"/>
          <w:b/>
          <w:sz w:val="30"/>
          <w:szCs w:val="30"/>
        </w:rPr>
        <w:t>（1）净额结算</w:t>
      </w:r>
      <w:bookmarkEnd w:id="2048"/>
    </w:p>
    <w:p>
      <w:pPr>
        <w:spacing w:line="600" w:lineRule="exact"/>
        <w:ind w:firstLine="600" w:firstLineChars="200"/>
        <w:rPr>
          <w:rFonts w:ascii="仿宋_GB2312" w:hAnsi="Calibri" w:eastAsia="仿宋_GB2312"/>
          <w:sz w:val="30"/>
          <w:szCs w:val="30"/>
        </w:rPr>
      </w:pPr>
      <w:r>
        <w:rPr>
          <w:rFonts w:hint="eastAsia" w:ascii="仿宋_GB2312" w:hAnsi="宋体" w:eastAsia="仿宋_GB2312" w:cs="宋体"/>
          <w:color w:val="000000"/>
          <w:kern w:val="0"/>
          <w:sz w:val="30"/>
          <w:szCs w:val="30"/>
        </w:rPr>
        <w:t>登记结算机构</w:t>
      </w:r>
      <w:r>
        <w:rPr>
          <w:rFonts w:hint="eastAsia" w:ascii="仿宋_GB2312" w:hAnsi="Calibri" w:eastAsia="仿宋_GB2312"/>
          <w:sz w:val="30"/>
          <w:szCs w:val="30"/>
        </w:rPr>
        <w:t>作为共同对手方，为国债预发行交易提供多边净额结算服务。</w:t>
      </w:r>
    </w:p>
    <w:p>
      <w:pPr>
        <w:spacing w:line="600" w:lineRule="exact"/>
        <w:ind w:firstLine="602" w:firstLineChars="200"/>
        <w:outlineLvl w:val="3"/>
        <w:rPr>
          <w:rFonts w:ascii="仿宋_GB2312" w:eastAsia="仿宋_GB2312"/>
          <w:b/>
          <w:sz w:val="30"/>
          <w:szCs w:val="30"/>
        </w:rPr>
      </w:pPr>
      <w:bookmarkStart w:id="2049" w:name="_Toc41660667"/>
      <w:r>
        <w:rPr>
          <w:rFonts w:hint="eastAsia" w:ascii="仿宋_GB2312" w:eastAsia="仿宋_GB2312"/>
          <w:b/>
          <w:sz w:val="30"/>
          <w:szCs w:val="30"/>
        </w:rPr>
        <w:t>（2）国债清算</w:t>
      </w:r>
      <w:bookmarkEnd w:id="2049"/>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国债预发行交易期间，</w:t>
      </w:r>
      <w:r>
        <w:rPr>
          <w:rFonts w:hint="eastAsia" w:ascii="仿宋_GB2312" w:hAnsi="宋体" w:eastAsia="仿宋_GB2312" w:cs="宋体"/>
          <w:color w:val="000000"/>
          <w:kern w:val="0"/>
          <w:sz w:val="30"/>
          <w:szCs w:val="30"/>
        </w:rPr>
        <w:t>登记结算机构</w:t>
      </w:r>
      <w:r>
        <w:rPr>
          <w:rFonts w:hint="eastAsia" w:ascii="仿宋_GB2312" w:hAnsi="Calibri" w:eastAsia="仿宋_GB2312"/>
          <w:sz w:val="30"/>
          <w:szCs w:val="30"/>
        </w:rPr>
        <w:t>于每一交易日闭市后对预发行交易的应收付国债进行清算，相关清算明细每日发送结算参与人。</w:t>
      </w:r>
    </w:p>
    <w:p>
      <w:pPr>
        <w:spacing w:line="600" w:lineRule="exact"/>
        <w:ind w:firstLine="602" w:firstLineChars="200"/>
        <w:outlineLvl w:val="3"/>
        <w:rPr>
          <w:rFonts w:ascii="仿宋_GB2312" w:eastAsia="仿宋_GB2312"/>
          <w:b/>
          <w:sz w:val="30"/>
          <w:szCs w:val="30"/>
        </w:rPr>
      </w:pPr>
      <w:bookmarkStart w:id="2050" w:name="_Toc41660668"/>
      <w:r>
        <w:rPr>
          <w:rFonts w:hint="eastAsia" w:ascii="仿宋_GB2312" w:eastAsia="仿宋_GB2312"/>
          <w:b/>
          <w:sz w:val="30"/>
          <w:szCs w:val="30"/>
        </w:rPr>
        <w:t>（3）资金清算</w:t>
      </w:r>
      <w:bookmarkEnd w:id="2050"/>
    </w:p>
    <w:p>
      <w:pPr>
        <w:autoSpaceDE w:val="0"/>
        <w:autoSpaceDN w:val="0"/>
        <w:adjustRightIn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国债招标日闭市后，</w:t>
      </w:r>
      <w:r>
        <w:rPr>
          <w:rFonts w:hint="eastAsia" w:ascii="仿宋_GB2312" w:hAnsi="宋体" w:eastAsia="仿宋_GB2312" w:cs="宋体"/>
          <w:color w:val="000000"/>
          <w:kern w:val="0"/>
          <w:sz w:val="30"/>
          <w:szCs w:val="30"/>
        </w:rPr>
        <w:t>登记结算机构</w:t>
      </w:r>
      <w:r>
        <w:rPr>
          <w:rFonts w:hint="eastAsia" w:ascii="仿宋_GB2312" w:hAnsi="Calibri" w:eastAsia="仿宋_GB2312"/>
          <w:sz w:val="30"/>
          <w:szCs w:val="30"/>
        </w:rPr>
        <w:t>按照下列公式对相应券种的国债预发行交易进行资金清算，清算净额并入结算参与人当日首次清算净额并于次一交易日交收。</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结算参与人资金清算金额=∑（买入成交面额×结算价格/100）-∑（卖出成交面额×结算价格/100）</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国债通过价格招标发行的，其结算价格为实际成交价格；国债通过利率招标发行的，其结算价格为按照以下公式计算的理论结算价格：</w:t>
      </w:r>
    </w:p>
    <w:p>
      <w:pPr>
        <w:ind w:firstLine="600" w:firstLineChars="200"/>
        <w:rPr>
          <w:rFonts w:ascii="仿宋_GB2312" w:hAnsi="Calibri" w:eastAsia="仿宋_GB2312"/>
          <w:sz w:val="30"/>
          <w:szCs w:val="30"/>
        </w:rPr>
      </w:pPr>
      <m:oMathPara>
        <m:oMath>
          <m:r>
            <m:rPr>
              <m:sty m:val="p"/>
            </m:rPr>
            <w:rPr>
              <w:rFonts w:hint="eastAsia" w:ascii="Cambria Math" w:hAnsi="Cambria Math" w:eastAsia="仿宋_GB2312"/>
              <w:sz w:val="30"/>
              <w:szCs w:val="30"/>
            </w:rPr>
            <m:t>理论结算价格P=</m:t>
          </m:r>
          <m:nary>
            <m:naryPr>
              <m:chr m:val="∑"/>
              <m:limLoc m:val="undOvr"/>
              <m:ctrlPr>
                <w:rPr>
                  <w:rFonts w:ascii="Cambria Math" w:hAnsi="Cambria Math" w:eastAsia="仿宋_GB2312"/>
                  <w:sz w:val="30"/>
                  <w:szCs w:val="30"/>
                </w:rPr>
              </m:ctrlPr>
            </m:naryPr>
            <m:sub>
              <m:r>
                <m:rPr>
                  <m:sty m:val="p"/>
                </m:rPr>
                <w:rPr>
                  <w:rFonts w:ascii="Cambria Math" w:hAnsi="Cambria Math" w:eastAsia="仿宋_GB2312"/>
                  <w:sz w:val="30"/>
                  <w:szCs w:val="30"/>
                </w:rPr>
                <m:t>i=1</m:t>
              </m:r>
              <m:ctrlPr>
                <w:rPr>
                  <w:rFonts w:ascii="Cambria Math" w:hAnsi="Cambria Math" w:eastAsia="仿宋_GB2312"/>
                  <w:sz w:val="30"/>
                  <w:szCs w:val="30"/>
                </w:rPr>
              </m:ctrlPr>
            </m:sub>
            <m:sup>
              <m:r>
                <m:rPr>
                  <m:sty m:val="p"/>
                </m:rPr>
                <w:rPr>
                  <w:rFonts w:ascii="Cambria Math" w:hAnsi="Cambria Math" w:eastAsia="仿宋_GB2312"/>
                  <w:sz w:val="30"/>
                  <w:szCs w:val="30"/>
                </w:rPr>
                <m:t>f×n</m:t>
              </m:r>
              <m:ctrlPr>
                <w:rPr>
                  <w:rFonts w:ascii="Cambria Math" w:hAnsi="Cambria Math" w:eastAsia="仿宋_GB2312"/>
                  <w:sz w:val="30"/>
                  <w:szCs w:val="30"/>
                </w:rPr>
              </m:ctrlPr>
            </m:sup>
            <m:e>
              <m:f>
                <m:fPr>
                  <m:ctrlPr>
                    <w:rPr>
                      <w:rFonts w:ascii="Cambria Math" w:hAnsi="Cambria Math" w:eastAsia="仿宋_GB2312"/>
                      <w:sz w:val="30"/>
                      <w:szCs w:val="30"/>
                    </w:rPr>
                  </m:ctrlPr>
                </m:fPr>
                <m:num>
                  <m:r>
                    <m:rPr>
                      <m:sty m:val="p"/>
                    </m:rPr>
                    <w:rPr>
                      <w:rFonts w:ascii="Cambria Math" w:hAnsi="Cambria Math" w:eastAsia="仿宋_GB2312"/>
                      <w:sz w:val="30"/>
                      <w:szCs w:val="30"/>
                    </w:rPr>
                    <m:t>100×C/f</m:t>
                  </m:r>
                  <m:ctrlPr>
                    <w:rPr>
                      <w:rFonts w:ascii="Cambria Math" w:hAnsi="Cambria Math" w:eastAsia="仿宋_GB2312"/>
                      <w:sz w:val="30"/>
                      <w:szCs w:val="30"/>
                    </w:rPr>
                  </m:ctrlPr>
                </m:num>
                <m:den>
                  <m:sSup>
                    <m:sSupPr>
                      <m:ctrlPr>
                        <w:rPr>
                          <w:rFonts w:ascii="Cambria Math" w:hAnsi="Cambria Math" w:eastAsia="仿宋_GB2312"/>
                          <w:sz w:val="30"/>
                          <w:szCs w:val="30"/>
                        </w:rPr>
                      </m:ctrlPr>
                    </m:sSupPr>
                    <m:e>
                      <m:d>
                        <m:dPr>
                          <m:ctrlPr>
                            <w:rPr>
                              <w:rFonts w:ascii="Cambria Math" w:hAnsi="Cambria Math" w:eastAsia="仿宋_GB2312"/>
                              <w:sz w:val="30"/>
                              <w:szCs w:val="30"/>
                            </w:rPr>
                          </m:ctrlPr>
                        </m:dPr>
                        <m:e>
                          <m:r>
                            <m:rPr>
                              <m:sty m:val="p"/>
                            </m:rPr>
                            <w:rPr>
                              <w:rFonts w:ascii="Cambria Math" w:hAnsi="Cambria Math" w:eastAsia="仿宋_GB2312"/>
                              <w:sz w:val="30"/>
                              <w:szCs w:val="30"/>
                            </w:rPr>
                            <m:t>1+R/f</m:t>
                          </m:r>
                          <m:ctrlPr>
                            <w:rPr>
                              <w:rFonts w:ascii="Cambria Math" w:hAnsi="Cambria Math" w:eastAsia="仿宋_GB2312"/>
                              <w:sz w:val="30"/>
                              <w:szCs w:val="30"/>
                            </w:rPr>
                          </m:ctrlPr>
                        </m:e>
                      </m:d>
                      <m:ctrlPr>
                        <w:rPr>
                          <w:rFonts w:ascii="Cambria Math" w:hAnsi="Cambria Math" w:eastAsia="仿宋_GB2312"/>
                          <w:sz w:val="30"/>
                          <w:szCs w:val="30"/>
                        </w:rPr>
                      </m:ctrlPr>
                    </m:e>
                    <m:sup>
                      <m:r>
                        <m:rPr>
                          <m:sty m:val="p"/>
                        </m:rPr>
                        <w:rPr>
                          <w:rFonts w:ascii="Cambria Math" w:hAnsi="Cambria Math" w:eastAsia="仿宋_GB2312"/>
                          <w:sz w:val="30"/>
                          <w:szCs w:val="30"/>
                        </w:rPr>
                        <m:t>i</m:t>
                      </m:r>
                      <m:ctrlPr>
                        <w:rPr>
                          <w:rFonts w:ascii="Cambria Math" w:hAnsi="Cambria Math" w:eastAsia="仿宋_GB2312"/>
                          <w:sz w:val="30"/>
                          <w:szCs w:val="30"/>
                        </w:rPr>
                      </m:ctrlPr>
                    </m:sup>
                  </m:sSup>
                  <m:ctrlPr>
                    <w:rPr>
                      <w:rFonts w:ascii="Cambria Math" w:hAnsi="Cambria Math" w:eastAsia="仿宋_GB2312"/>
                      <w:sz w:val="30"/>
                      <w:szCs w:val="30"/>
                    </w:rPr>
                  </m:ctrlPr>
                </m:den>
              </m:f>
              <m:ctrlPr>
                <w:rPr>
                  <w:rFonts w:ascii="Cambria Math" w:hAnsi="Cambria Math" w:eastAsia="仿宋_GB2312"/>
                  <w:sz w:val="30"/>
                  <w:szCs w:val="30"/>
                </w:rPr>
              </m:ctrlPr>
            </m:e>
          </m:nary>
          <m:r>
            <m:rPr>
              <m:sty m:val="p"/>
            </m:rPr>
            <w:rPr>
              <w:rFonts w:ascii="Cambria Math" w:hAnsi="Cambria Math" w:eastAsia="仿宋_GB2312"/>
              <w:sz w:val="30"/>
              <w:szCs w:val="30"/>
            </w:rPr>
            <m:t>+</m:t>
          </m:r>
          <m:f>
            <m:fPr>
              <m:ctrlPr>
                <w:rPr>
                  <w:rFonts w:ascii="Cambria Math" w:hAnsi="Cambria Math" w:eastAsia="仿宋_GB2312"/>
                  <w:sz w:val="30"/>
                  <w:szCs w:val="30"/>
                </w:rPr>
              </m:ctrlPr>
            </m:fPr>
            <m:num>
              <m:r>
                <m:rPr>
                  <m:sty m:val="p"/>
                </m:rPr>
                <w:rPr>
                  <w:rFonts w:ascii="Cambria Math" w:hAnsi="Cambria Math" w:eastAsia="仿宋_GB2312"/>
                  <w:sz w:val="30"/>
                  <w:szCs w:val="30"/>
                </w:rPr>
                <m:t>100</m:t>
              </m:r>
              <m:ctrlPr>
                <w:rPr>
                  <w:rFonts w:ascii="Cambria Math" w:hAnsi="Cambria Math" w:eastAsia="仿宋_GB2312"/>
                  <w:sz w:val="30"/>
                  <w:szCs w:val="30"/>
                </w:rPr>
              </m:ctrlPr>
            </m:num>
            <m:den>
              <m:sSup>
                <m:sSupPr>
                  <m:ctrlPr>
                    <w:rPr>
                      <w:rFonts w:ascii="Cambria Math" w:hAnsi="Cambria Math" w:eastAsia="仿宋_GB2312"/>
                      <w:sz w:val="30"/>
                      <w:szCs w:val="30"/>
                    </w:rPr>
                  </m:ctrlPr>
                </m:sSupPr>
                <m:e>
                  <m:d>
                    <m:dPr>
                      <m:ctrlPr>
                        <w:rPr>
                          <w:rFonts w:ascii="Cambria Math" w:hAnsi="Cambria Math" w:eastAsia="仿宋_GB2312"/>
                          <w:sz w:val="30"/>
                          <w:szCs w:val="30"/>
                        </w:rPr>
                      </m:ctrlPr>
                    </m:dPr>
                    <m:e>
                      <m:r>
                        <m:rPr>
                          <m:sty m:val="p"/>
                        </m:rPr>
                        <w:rPr>
                          <w:rFonts w:ascii="Cambria Math" w:hAnsi="Cambria Math" w:eastAsia="仿宋_GB2312"/>
                          <w:sz w:val="30"/>
                          <w:szCs w:val="30"/>
                        </w:rPr>
                        <m:t>1+R/f</m:t>
                      </m:r>
                      <m:ctrlPr>
                        <w:rPr>
                          <w:rFonts w:ascii="Cambria Math" w:hAnsi="Cambria Math" w:eastAsia="仿宋_GB2312"/>
                          <w:sz w:val="30"/>
                          <w:szCs w:val="30"/>
                        </w:rPr>
                      </m:ctrlPr>
                    </m:e>
                  </m:d>
                  <m:ctrlPr>
                    <w:rPr>
                      <w:rFonts w:ascii="Cambria Math" w:hAnsi="Cambria Math" w:eastAsia="仿宋_GB2312"/>
                      <w:sz w:val="30"/>
                      <w:szCs w:val="30"/>
                    </w:rPr>
                  </m:ctrlPr>
                </m:e>
                <m:sup>
                  <m:r>
                    <m:rPr>
                      <m:sty m:val="p"/>
                    </m:rPr>
                    <w:rPr>
                      <w:rFonts w:ascii="Cambria Math" w:hAnsi="Cambria Math" w:eastAsia="仿宋_GB2312"/>
                      <w:sz w:val="30"/>
                      <w:szCs w:val="30"/>
                    </w:rPr>
                    <m:t>f×n</m:t>
                  </m:r>
                  <m:ctrlPr>
                    <w:rPr>
                      <w:rFonts w:ascii="Cambria Math" w:hAnsi="Cambria Math" w:eastAsia="仿宋_GB2312"/>
                      <w:sz w:val="30"/>
                      <w:szCs w:val="30"/>
                    </w:rPr>
                  </m:ctrlPr>
                </m:sup>
              </m:sSup>
              <m:ctrlPr>
                <w:rPr>
                  <w:rFonts w:ascii="Cambria Math" w:hAnsi="Cambria Math" w:eastAsia="仿宋_GB2312"/>
                  <w:sz w:val="30"/>
                  <w:szCs w:val="30"/>
                </w:rPr>
              </m:ctrlPr>
            </m:den>
          </m:f>
        </m:oMath>
      </m:oMathPara>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其中C为预发行国债发行票面利率，R为预发行交易成交收益率，f为年付息频率，n为预发行国债的期限。</w:t>
      </w:r>
    </w:p>
    <w:p>
      <w:pPr>
        <w:spacing w:line="600" w:lineRule="exact"/>
        <w:ind w:firstLine="602" w:firstLineChars="200"/>
        <w:outlineLvl w:val="3"/>
        <w:rPr>
          <w:rFonts w:ascii="仿宋_GB2312" w:eastAsia="仿宋_GB2312"/>
          <w:b/>
          <w:sz w:val="30"/>
          <w:szCs w:val="30"/>
        </w:rPr>
      </w:pPr>
      <w:bookmarkStart w:id="2051" w:name="_Toc41660669"/>
      <w:r>
        <w:rPr>
          <w:rFonts w:hint="eastAsia" w:ascii="仿宋_GB2312" w:eastAsia="仿宋_GB2312"/>
          <w:b/>
          <w:sz w:val="30"/>
          <w:szCs w:val="30"/>
        </w:rPr>
        <w:t>（4）国债交收</w:t>
      </w:r>
      <w:bookmarkEnd w:id="2051"/>
    </w:p>
    <w:p>
      <w:pPr>
        <w:autoSpaceDE w:val="0"/>
        <w:autoSpaceDN w:val="0"/>
        <w:adjustRightIn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国债招标日，国债承销团成员应当在国债招标完成后及时向本所提交该期国债在</w:t>
      </w:r>
      <w:r>
        <w:rPr>
          <w:rFonts w:hint="eastAsia" w:ascii="仿宋_GB2312" w:hAnsi="宋体" w:eastAsia="仿宋_GB2312" w:cs="宋体"/>
          <w:color w:val="000000"/>
          <w:kern w:val="0"/>
          <w:sz w:val="30"/>
          <w:szCs w:val="30"/>
        </w:rPr>
        <w:t>登记结算机构</w:t>
      </w:r>
      <w:r>
        <w:rPr>
          <w:rFonts w:hint="eastAsia" w:ascii="仿宋_GB2312" w:hAnsi="Calibri" w:eastAsia="仿宋_GB2312"/>
          <w:sz w:val="30"/>
          <w:szCs w:val="30"/>
        </w:rPr>
        <w:t>的托管量和场外分销计划量。</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国债招标日闭市后，</w:t>
      </w:r>
      <w:r>
        <w:rPr>
          <w:rFonts w:hint="eastAsia" w:ascii="仿宋_GB2312" w:hAnsi="宋体" w:eastAsia="仿宋_GB2312" w:cs="宋体"/>
          <w:color w:val="000000"/>
          <w:kern w:val="0"/>
          <w:sz w:val="30"/>
          <w:szCs w:val="30"/>
        </w:rPr>
        <w:t>登记结算机构</w:t>
      </w:r>
      <w:r>
        <w:rPr>
          <w:rFonts w:hint="eastAsia" w:ascii="仿宋_GB2312" w:hAnsi="Calibri" w:eastAsia="仿宋_GB2312"/>
          <w:sz w:val="30"/>
          <w:szCs w:val="30"/>
        </w:rPr>
        <w:t>对国债预发行交易进行证券交收。</w:t>
      </w:r>
      <w:r>
        <w:rPr>
          <w:rFonts w:hint="eastAsia" w:ascii="仿宋_GB2312" w:hAnsi="宋体" w:eastAsia="仿宋_GB2312" w:cs="宋体"/>
          <w:color w:val="000000"/>
          <w:kern w:val="0"/>
          <w:sz w:val="30"/>
          <w:szCs w:val="30"/>
        </w:rPr>
        <w:t>登记结算机构</w:t>
      </w:r>
      <w:r>
        <w:rPr>
          <w:rFonts w:hint="eastAsia" w:ascii="仿宋_GB2312" w:hAnsi="Calibri" w:eastAsia="仿宋_GB2312"/>
          <w:sz w:val="30"/>
          <w:szCs w:val="30"/>
        </w:rPr>
        <w:t>将国债承销团成员在</w:t>
      </w:r>
      <w:r>
        <w:rPr>
          <w:rFonts w:hint="eastAsia" w:ascii="仿宋_GB2312" w:hAnsi="宋体" w:eastAsia="仿宋_GB2312" w:cs="宋体"/>
          <w:color w:val="000000"/>
          <w:kern w:val="0"/>
          <w:sz w:val="30"/>
          <w:szCs w:val="30"/>
        </w:rPr>
        <w:t>登记结算机构</w:t>
      </w:r>
      <w:r>
        <w:rPr>
          <w:rFonts w:hint="eastAsia" w:ascii="仿宋_GB2312" w:hAnsi="Calibri" w:eastAsia="仿宋_GB2312"/>
          <w:sz w:val="30"/>
          <w:szCs w:val="30"/>
        </w:rPr>
        <w:t>的托管数量扣减其场外分销计划数量后，用于预发行交易国债的交收。对于续发国债的预发行交易，同期存量国债可用于其交收。</w:t>
      </w:r>
    </w:p>
    <w:p>
      <w:pPr>
        <w:spacing w:line="600" w:lineRule="exact"/>
        <w:ind w:firstLine="600" w:firstLineChars="200"/>
        <w:rPr>
          <w:rFonts w:ascii="仿宋_GB2312" w:hAnsi="黑体" w:eastAsia="仿宋_GB2312"/>
          <w:bCs/>
          <w:sz w:val="30"/>
          <w:szCs w:val="30"/>
        </w:rPr>
      </w:pPr>
      <w:bookmarkStart w:id="2052" w:name="_Toc41660670"/>
      <w:r>
        <w:rPr>
          <w:rFonts w:hint="eastAsia" w:ascii="仿宋_GB2312" w:hAnsi="黑体" w:eastAsia="仿宋_GB2312"/>
          <w:bCs/>
          <w:sz w:val="30"/>
          <w:szCs w:val="30"/>
        </w:rPr>
        <w:t>1）国债交收不足</w:t>
      </w:r>
      <w:bookmarkEnd w:id="2052"/>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若国债承销团成员在</w:t>
      </w:r>
      <w:r>
        <w:rPr>
          <w:rFonts w:hint="eastAsia" w:ascii="仿宋_GB2312" w:hAnsi="宋体" w:eastAsia="仿宋_GB2312" w:cs="宋体"/>
          <w:color w:val="000000"/>
          <w:kern w:val="0"/>
          <w:sz w:val="30"/>
          <w:szCs w:val="30"/>
        </w:rPr>
        <w:t>登记结算机构</w:t>
      </w:r>
      <w:r>
        <w:rPr>
          <w:rFonts w:hint="eastAsia" w:ascii="仿宋_GB2312" w:hAnsi="Calibri" w:eastAsia="仿宋_GB2312"/>
          <w:sz w:val="30"/>
          <w:szCs w:val="30"/>
        </w:rPr>
        <w:t>的国债托管数量扣减其场外分销计划数量后，小于其预发行交易期间的净卖出数量，则视为其国债预发行交易证券交收不足。</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国债预发行交易出现证券交收不足的，</w:t>
      </w:r>
      <w:r>
        <w:rPr>
          <w:rFonts w:hint="eastAsia" w:ascii="仿宋_GB2312" w:hAnsi="宋体" w:eastAsia="仿宋_GB2312" w:cs="宋体"/>
          <w:color w:val="000000"/>
          <w:kern w:val="0"/>
          <w:sz w:val="30"/>
          <w:szCs w:val="30"/>
        </w:rPr>
        <w:t>登记结算机构</w:t>
      </w:r>
      <w:r>
        <w:rPr>
          <w:rFonts w:hint="eastAsia" w:ascii="仿宋_GB2312" w:hAnsi="Calibri" w:eastAsia="仿宋_GB2312"/>
          <w:sz w:val="30"/>
          <w:szCs w:val="30"/>
        </w:rPr>
        <w:t>于国债招标日按照单个账户净买入数量由小到大的顺序完成国债交收，并对国债预发行交易证券交收不足部分进行现金结算。</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现金结算金额的计算公式为：现金结算金额=证券交收不足面额×现金结算价格/100。</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国债通过价格招标发行的，其现金结算价格为该券种当次发行价格；国债通过利率招标发行的，其现金结算价格为该券种发行面额。</w:t>
      </w:r>
    </w:p>
    <w:p>
      <w:pPr>
        <w:autoSpaceDE w:val="0"/>
        <w:autoSpaceDN w:val="0"/>
        <w:adjustRightInd w:val="0"/>
        <w:spacing w:line="600" w:lineRule="exact"/>
        <w:ind w:firstLine="600" w:firstLineChars="200"/>
        <w:rPr>
          <w:rFonts w:ascii="仿宋_GB2312" w:hAnsi="Calibri" w:eastAsia="仿宋_GB2312"/>
          <w:sz w:val="30"/>
          <w:szCs w:val="30"/>
        </w:rPr>
      </w:pPr>
      <w:r>
        <w:rPr>
          <w:rFonts w:hint="eastAsia" w:ascii="仿宋_GB2312" w:hAnsi="宋体" w:eastAsia="仿宋_GB2312" w:cs="宋体"/>
          <w:color w:val="000000"/>
          <w:kern w:val="0"/>
          <w:sz w:val="30"/>
          <w:szCs w:val="30"/>
        </w:rPr>
        <w:t>登记结算机构</w:t>
      </w:r>
      <w:r>
        <w:rPr>
          <w:rFonts w:hint="eastAsia" w:ascii="仿宋_GB2312" w:hAnsi="Calibri" w:eastAsia="仿宋_GB2312"/>
          <w:sz w:val="30"/>
          <w:szCs w:val="30"/>
        </w:rPr>
        <w:t>对国债预发行交易证券交收不足部分向未能足额交付应付证券结算参与人收取补偿金并支付给未能足额收到应收证券的结算参与人，再由后者支付给其名下未能足额收到应收证券的债券投资者。上述补偿金标准由本所和</w:t>
      </w:r>
      <w:r>
        <w:rPr>
          <w:rFonts w:hint="eastAsia" w:ascii="仿宋_GB2312" w:hAnsi="宋体" w:eastAsia="仿宋_GB2312" w:cs="宋体"/>
          <w:color w:val="000000"/>
          <w:kern w:val="0"/>
          <w:sz w:val="30"/>
          <w:szCs w:val="30"/>
        </w:rPr>
        <w:t>登记结算机构</w:t>
      </w:r>
      <w:r>
        <w:rPr>
          <w:rFonts w:hint="eastAsia" w:ascii="仿宋_GB2312" w:hAnsi="Calibri" w:eastAsia="仿宋_GB2312"/>
          <w:sz w:val="30"/>
          <w:szCs w:val="30"/>
        </w:rPr>
        <w:t>根据国债期限和市场情况确定并向市场公布。</w:t>
      </w:r>
    </w:p>
    <w:p>
      <w:pPr>
        <w:spacing w:line="600" w:lineRule="exact"/>
        <w:ind w:firstLine="600" w:firstLineChars="200"/>
        <w:rPr>
          <w:rFonts w:ascii="仿宋_GB2312" w:hAnsi="Calibri" w:eastAsia="仿宋_GB2312"/>
          <w:sz w:val="30"/>
          <w:szCs w:val="30"/>
        </w:rPr>
      </w:pPr>
      <w:r>
        <w:rPr>
          <w:rFonts w:hint="eastAsia" w:ascii="仿宋_GB2312" w:hAnsi="宋体" w:eastAsia="仿宋_GB2312" w:cs="宋体"/>
          <w:color w:val="000000"/>
          <w:kern w:val="0"/>
          <w:sz w:val="30"/>
          <w:szCs w:val="30"/>
        </w:rPr>
        <w:t>登记结算机构</w:t>
      </w:r>
      <w:r>
        <w:rPr>
          <w:rFonts w:hint="eastAsia" w:ascii="仿宋_GB2312" w:hAnsi="Calibri" w:eastAsia="仿宋_GB2312"/>
          <w:sz w:val="30"/>
          <w:szCs w:val="30"/>
        </w:rPr>
        <w:t>将现金结算金额与补偿金于国债招标日并入当日首次清算净额并于次一交易日交收。</w:t>
      </w:r>
    </w:p>
    <w:p>
      <w:pPr>
        <w:spacing w:line="600" w:lineRule="exact"/>
        <w:ind w:firstLine="600" w:firstLineChars="200"/>
        <w:rPr>
          <w:rFonts w:ascii="仿宋_GB2312" w:hAnsi="黑体" w:eastAsia="仿宋_GB2312"/>
          <w:bCs/>
          <w:sz w:val="30"/>
          <w:szCs w:val="30"/>
        </w:rPr>
      </w:pPr>
      <w:bookmarkStart w:id="2053" w:name="_Toc41660671"/>
      <w:r>
        <w:rPr>
          <w:rFonts w:hint="eastAsia" w:ascii="仿宋_GB2312" w:hAnsi="黑体" w:eastAsia="仿宋_GB2312"/>
          <w:bCs/>
          <w:sz w:val="30"/>
          <w:szCs w:val="30"/>
        </w:rPr>
        <w:t>2）资金交收违约</w:t>
      </w:r>
      <w:bookmarkEnd w:id="2053"/>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结算参与人发生资金交收违约的，</w:t>
      </w:r>
      <w:r>
        <w:rPr>
          <w:rFonts w:hint="eastAsia" w:ascii="仿宋_GB2312" w:hAnsi="宋体" w:eastAsia="仿宋_GB2312" w:cs="宋体"/>
          <w:color w:val="000000"/>
          <w:kern w:val="0"/>
          <w:sz w:val="30"/>
          <w:szCs w:val="30"/>
        </w:rPr>
        <w:t>登记结算机构</w:t>
      </w:r>
      <w:r>
        <w:rPr>
          <w:rFonts w:hint="eastAsia" w:ascii="仿宋_GB2312" w:hAnsi="Calibri" w:eastAsia="仿宋_GB2312"/>
          <w:sz w:val="30"/>
          <w:szCs w:val="30"/>
        </w:rPr>
        <w:t>有权按相关证券法规和业务规则采取扣收结算参与人自营证券、暂不交付相关国债并处置、提请本所暂停交易等风险控制措施。</w:t>
      </w:r>
    </w:p>
    <w:p>
      <w:pPr>
        <w:numPr>
          <w:ilvl w:val="1"/>
          <w:numId w:val="4"/>
        </w:numPr>
        <w:spacing w:line="600" w:lineRule="exact"/>
        <w:ind w:left="0" w:firstLine="0"/>
        <w:outlineLvl w:val="1"/>
        <w:rPr>
          <w:rFonts w:ascii="仿宋_GB2312" w:eastAsia="仿宋_GB2312"/>
          <w:b/>
          <w:sz w:val="30"/>
          <w:szCs w:val="30"/>
        </w:rPr>
      </w:pPr>
      <w:bookmarkStart w:id="2054" w:name="_Toc103332460"/>
      <w:bookmarkStart w:id="2055" w:name="_Toc56166102"/>
      <w:bookmarkStart w:id="2056" w:name="_Toc41660673"/>
      <w:bookmarkStart w:id="2057" w:name="_Toc56166291"/>
      <w:r>
        <w:rPr>
          <w:rFonts w:hint="eastAsia" w:ascii="仿宋_GB2312" w:eastAsia="仿宋_GB2312"/>
          <w:b/>
          <w:sz w:val="30"/>
          <w:szCs w:val="30"/>
        </w:rPr>
        <w:t>债券借贷</w:t>
      </w:r>
      <w:bookmarkEnd w:id="2054"/>
      <w:bookmarkEnd w:id="2055"/>
      <w:bookmarkEnd w:id="2056"/>
      <w:bookmarkEnd w:id="2057"/>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债券借贷交易是指债券借贷双方自主协商约定，由债券借入方以一定数量的债券为质物，从债券借出方借入标的债券，约定在未来归还所借入标的债券，并解除出质债券的质押登记的行为。</w:t>
      </w:r>
    </w:p>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相关规则</w:t>
      </w:r>
    </w:p>
    <w:p>
      <w:pPr>
        <w:widowControl/>
        <w:spacing w:line="600" w:lineRule="exact"/>
        <w:ind w:firstLine="600" w:firstLineChars="200"/>
        <w:jc w:val="left"/>
        <w:rPr>
          <w:rFonts w:ascii="仿宋_GB2312" w:hAnsi="Calibri" w:eastAsia="仿宋_GB2312"/>
          <w:sz w:val="30"/>
          <w:szCs w:val="30"/>
        </w:rPr>
      </w:pPr>
      <w:r>
        <w:rPr>
          <w:rFonts w:hint="eastAsia" w:ascii="仿宋_GB2312" w:hAnsi="Calibri" w:eastAsia="仿宋_GB2312"/>
          <w:sz w:val="30"/>
          <w:szCs w:val="30"/>
        </w:rPr>
        <w:t>债券借贷相关规则如下：</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《上海证券交易所 中国证券登记结算有限责任公司关于开展债券借贷业务试点的通知》（上证函〔2015〕331号）</w:t>
      </w:r>
    </w:p>
    <w:p>
      <w:pPr>
        <w:numPr>
          <w:ilvl w:val="2"/>
          <w:numId w:val="4"/>
        </w:numPr>
        <w:spacing w:line="600" w:lineRule="exact"/>
        <w:ind w:left="0" w:firstLine="0"/>
        <w:outlineLvl w:val="2"/>
        <w:rPr>
          <w:rFonts w:ascii="仿宋_GB2312" w:eastAsia="仿宋_GB2312"/>
          <w:b/>
          <w:sz w:val="30"/>
          <w:szCs w:val="30"/>
        </w:rPr>
      </w:pPr>
      <w:bookmarkStart w:id="2058" w:name="_Toc41660674"/>
      <w:r>
        <w:rPr>
          <w:rFonts w:hint="eastAsia" w:ascii="仿宋_GB2312" w:eastAsia="仿宋_GB2312"/>
          <w:b/>
          <w:sz w:val="30"/>
          <w:szCs w:val="30"/>
        </w:rPr>
        <w:t>交易权限申请及开通</w:t>
      </w:r>
      <w:bookmarkEnd w:id="2058"/>
    </w:p>
    <w:p>
      <w:pPr>
        <w:spacing w:line="600" w:lineRule="exact"/>
        <w:ind w:firstLine="602" w:firstLineChars="200"/>
        <w:outlineLvl w:val="3"/>
        <w:rPr>
          <w:rFonts w:ascii="仿宋_GB2312" w:eastAsia="仿宋_GB2312"/>
          <w:b/>
          <w:sz w:val="30"/>
          <w:szCs w:val="30"/>
        </w:rPr>
      </w:pPr>
      <w:bookmarkStart w:id="2059" w:name="_Toc41660675"/>
      <w:r>
        <w:rPr>
          <w:rFonts w:hint="eastAsia" w:ascii="仿宋_GB2312" w:eastAsia="仿宋_GB2312"/>
          <w:b/>
          <w:sz w:val="30"/>
          <w:szCs w:val="30"/>
        </w:rPr>
        <w:t>（1）参与者要求</w:t>
      </w:r>
      <w:bookmarkEnd w:id="2059"/>
    </w:p>
    <w:p>
      <w:pPr>
        <w:autoSpaceDE w:val="0"/>
        <w:autoSpaceDN w:val="0"/>
        <w:adjustRightIn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 xml:space="preserve">债券投资者在本所从事债券借贷业务，应当符合下列任一条件： </w:t>
      </w:r>
    </w:p>
    <w:p>
      <w:pPr>
        <w:autoSpaceDE w:val="0"/>
        <w:autoSpaceDN w:val="0"/>
        <w:adjustRightInd w:val="0"/>
        <w:spacing w:line="600" w:lineRule="exact"/>
        <w:ind w:firstLine="600" w:firstLineChars="200"/>
        <w:rPr>
          <w:rFonts w:ascii="仿宋_GB2312" w:hAnsi="Calibri" w:eastAsia="仿宋_GB2312"/>
          <w:sz w:val="30"/>
          <w:szCs w:val="30"/>
        </w:rPr>
      </w:pPr>
      <w:r>
        <w:rPr>
          <w:rFonts w:hint="eastAsia" w:ascii="仿宋_GB2312" w:hAnsi="Calibri" w:eastAsia="仿宋_GB2312"/>
          <w:color w:val="000000"/>
          <w:kern w:val="0"/>
          <w:sz w:val="30"/>
          <w:szCs w:val="30"/>
        </w:rPr>
        <w:t>1）</w:t>
      </w:r>
      <w:r>
        <w:rPr>
          <w:rFonts w:hint="eastAsia" w:ascii="仿宋_GB2312" w:hAnsi="Calibri" w:eastAsia="仿宋_GB2312"/>
          <w:sz w:val="30"/>
          <w:szCs w:val="30"/>
        </w:rPr>
        <w:t xml:space="preserve">经有关金融监管部门批准设立的金融机构，包括银行、证券公司、保险公司、基金公司、期货公司及其子公司和上述金融机构面向投资者发行的理财产品； </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2）本所认可的其他投资者。</w:t>
      </w:r>
    </w:p>
    <w:p>
      <w:pPr>
        <w:spacing w:line="600" w:lineRule="exact"/>
        <w:ind w:firstLine="602" w:firstLineChars="200"/>
        <w:outlineLvl w:val="3"/>
        <w:rPr>
          <w:rFonts w:ascii="仿宋_GB2312" w:eastAsia="仿宋_GB2312"/>
          <w:b/>
          <w:sz w:val="30"/>
          <w:szCs w:val="30"/>
        </w:rPr>
      </w:pPr>
      <w:bookmarkStart w:id="2060" w:name="_Toc41660676"/>
      <w:r>
        <w:rPr>
          <w:rFonts w:hint="eastAsia" w:ascii="仿宋_GB2312" w:eastAsia="仿宋_GB2312"/>
          <w:b/>
          <w:sz w:val="30"/>
          <w:szCs w:val="30"/>
        </w:rPr>
        <w:t>（2）参与者材料</w:t>
      </w:r>
      <w:bookmarkEnd w:id="2060"/>
    </w:p>
    <w:p>
      <w:pPr>
        <w:autoSpaceDE w:val="0"/>
        <w:autoSpaceDN w:val="0"/>
        <w:adjustRightIn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 xml:space="preserve">债券投资者申请参与债券借贷业务，需向本所提交以下申请材料： </w:t>
      </w:r>
    </w:p>
    <w:p>
      <w:pPr>
        <w:autoSpaceDE w:val="0"/>
        <w:autoSpaceDN w:val="0"/>
        <w:adjustRightIn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1）债券借贷业务申请书（附件1</w:t>
      </w:r>
      <w:r>
        <w:rPr>
          <w:rFonts w:ascii="仿宋_GB2312" w:hAnsi="Calibri" w:eastAsia="仿宋_GB2312"/>
          <w:sz w:val="30"/>
          <w:szCs w:val="30"/>
        </w:rPr>
        <w:t>3</w:t>
      </w:r>
      <w:r>
        <w:rPr>
          <w:rFonts w:hint="eastAsia" w:ascii="仿宋_GB2312" w:hAnsi="Calibri" w:eastAsia="仿宋_GB2312"/>
          <w:sz w:val="30"/>
          <w:szCs w:val="30"/>
        </w:rPr>
        <w:t xml:space="preserve">）； </w:t>
      </w:r>
    </w:p>
    <w:p>
      <w:pPr>
        <w:autoSpaceDE w:val="0"/>
        <w:autoSpaceDN w:val="0"/>
        <w:adjustRightIn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 xml:space="preserve">2）负责债券借贷业务的高级管理人员与业务联络人的姓名及其联系方式； </w:t>
      </w:r>
    </w:p>
    <w:p>
      <w:pPr>
        <w:autoSpaceDE w:val="0"/>
        <w:autoSpaceDN w:val="0"/>
        <w:adjustRightIn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 xml:space="preserve">3）本所要求的其他材料。 </w:t>
      </w:r>
    </w:p>
    <w:p>
      <w:pPr>
        <w:autoSpaceDE w:val="0"/>
        <w:autoSpaceDN w:val="0"/>
        <w:adjustRightIn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 xml:space="preserve">业务申请书应加盖申请机构公章，债券投资者的法定代表人或其授权人应当在业务申请书上签字。 </w:t>
      </w:r>
    </w:p>
    <w:p>
      <w:pPr>
        <w:autoSpaceDE w:val="0"/>
        <w:autoSpaceDN w:val="0"/>
        <w:adjustRightIn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 xml:space="preserve">债券投资者应当将上述申请材料的书面及电子文件报送本所，其中，申请材料 1）应提供加盖公章文本的电子扫描版。 </w:t>
      </w:r>
    </w:p>
    <w:p>
      <w:pPr>
        <w:autoSpaceDE w:val="0"/>
        <w:autoSpaceDN w:val="0"/>
        <w:adjustRightIn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 xml:space="preserve">债券投资者提交申请文件的方式为： </w:t>
      </w:r>
    </w:p>
    <w:p>
      <w:pPr>
        <w:autoSpaceDE w:val="0"/>
        <w:autoSpaceDN w:val="0"/>
        <w:adjustRightIn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 xml:space="preserve">1）电子邮件：bondtrading@sse.com.cn； </w:t>
      </w:r>
    </w:p>
    <w:p>
      <w:pPr>
        <w:autoSpaceDE w:val="0"/>
        <w:autoSpaceDN w:val="0"/>
        <w:adjustRightIn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2）联系地址：上海市浦东新区杨高南路388号16楼；</w:t>
      </w:r>
      <w:r>
        <w:rPr>
          <w:rFonts w:ascii="仿宋_GB2312" w:hAnsi="Calibri" w:eastAsia="仿宋_GB2312"/>
          <w:sz w:val="30"/>
          <w:szCs w:val="30"/>
        </w:rPr>
        <w:t xml:space="preserve"> </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3）联系电话：</w:t>
      </w:r>
      <w:r>
        <w:rPr>
          <w:rFonts w:ascii="仿宋_GB2312" w:hAnsi="Calibri" w:eastAsia="仿宋_GB2312"/>
          <w:sz w:val="30"/>
          <w:szCs w:val="30"/>
        </w:rPr>
        <w:t>021-68601981</w:t>
      </w:r>
      <w:r>
        <w:rPr>
          <w:rFonts w:hint="eastAsia" w:ascii="仿宋_GB2312" w:hAnsi="Calibri" w:eastAsia="仿宋_GB2312"/>
          <w:sz w:val="30"/>
          <w:szCs w:val="30"/>
        </w:rPr>
        <w:t>。</w:t>
      </w:r>
    </w:p>
    <w:p>
      <w:pPr>
        <w:spacing w:line="600" w:lineRule="exact"/>
        <w:ind w:firstLine="602" w:firstLineChars="200"/>
        <w:outlineLvl w:val="3"/>
        <w:rPr>
          <w:rFonts w:ascii="仿宋_GB2312" w:eastAsia="仿宋_GB2312"/>
          <w:b/>
          <w:sz w:val="30"/>
          <w:szCs w:val="30"/>
        </w:rPr>
      </w:pPr>
      <w:bookmarkStart w:id="2061" w:name="_Toc41660677"/>
      <w:r>
        <w:rPr>
          <w:rFonts w:hint="eastAsia" w:ascii="仿宋_GB2312" w:eastAsia="仿宋_GB2312"/>
          <w:b/>
          <w:sz w:val="30"/>
          <w:szCs w:val="30"/>
        </w:rPr>
        <w:t>（3）业务开通</w:t>
      </w:r>
      <w:bookmarkEnd w:id="2061"/>
    </w:p>
    <w:p>
      <w:pPr>
        <w:autoSpaceDE w:val="0"/>
        <w:autoSpaceDN w:val="0"/>
        <w:adjustRightIn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 xml:space="preserve">债券投资者申请符合规定的，本所将向其发出确认其债券借贷业务开通的通知。 </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本所可根据需要，对债券投资者债券借贷业务日常交易情况、相关的内部控制制度、业务操作规范、风险管理措施、技术系统的安全运行状况等进行检查。</w:t>
      </w:r>
    </w:p>
    <w:p>
      <w:pPr>
        <w:numPr>
          <w:ilvl w:val="2"/>
          <w:numId w:val="4"/>
        </w:numPr>
        <w:spacing w:line="600" w:lineRule="exact"/>
        <w:ind w:left="0" w:firstLine="0"/>
        <w:outlineLvl w:val="2"/>
        <w:rPr>
          <w:rFonts w:ascii="仿宋_GB2312" w:eastAsia="仿宋_GB2312"/>
          <w:b/>
          <w:sz w:val="30"/>
          <w:szCs w:val="30"/>
        </w:rPr>
      </w:pPr>
      <w:bookmarkStart w:id="2062" w:name="_Toc41660678"/>
      <w:r>
        <w:rPr>
          <w:rFonts w:hint="eastAsia" w:ascii="仿宋_GB2312" w:eastAsia="仿宋_GB2312"/>
          <w:b/>
          <w:sz w:val="30"/>
          <w:szCs w:val="30"/>
        </w:rPr>
        <w:t>交易流程</w:t>
      </w:r>
      <w:bookmarkEnd w:id="2062"/>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债券投资者应按照债券借贷业务规则要求，加强相应的内部授权和外部授信管理，建立内部管理制度和操作规程，建设相关系统，健全风险防范机制。</w:t>
      </w:r>
    </w:p>
    <w:p>
      <w:pPr>
        <w:spacing w:line="600" w:lineRule="exact"/>
        <w:ind w:firstLine="602" w:firstLineChars="200"/>
        <w:outlineLvl w:val="3"/>
        <w:rPr>
          <w:rFonts w:ascii="仿宋_GB2312" w:eastAsia="仿宋_GB2312"/>
          <w:b/>
          <w:sz w:val="30"/>
          <w:szCs w:val="30"/>
        </w:rPr>
      </w:pPr>
      <w:bookmarkStart w:id="2063" w:name="_Toc41660679"/>
      <w:r>
        <w:rPr>
          <w:rFonts w:hint="eastAsia" w:ascii="仿宋_GB2312" w:eastAsia="仿宋_GB2312"/>
          <w:b/>
          <w:sz w:val="30"/>
          <w:szCs w:val="30"/>
        </w:rPr>
        <w:t>（1）协议签署</w:t>
      </w:r>
      <w:bookmarkEnd w:id="2063"/>
    </w:p>
    <w:p>
      <w:pPr>
        <w:spacing w:line="600" w:lineRule="exact"/>
        <w:ind w:firstLine="600" w:firstLineChars="200"/>
        <w:rPr>
          <w:rFonts w:ascii="仿宋_GB2312" w:hAnsi="Calibri" w:eastAsia="仿宋_GB2312"/>
          <w:sz w:val="30"/>
          <w:szCs w:val="30"/>
        </w:rPr>
      </w:pPr>
      <w:r>
        <w:rPr>
          <w:rFonts w:hint="eastAsia" w:ascii="仿宋_GB2312" w:hAnsi="Calibri" w:eastAsia="仿宋_GB2312"/>
          <w:bCs/>
          <w:kern w:val="44"/>
          <w:sz w:val="30"/>
          <w:szCs w:val="30"/>
        </w:rPr>
        <w:t>债券投资者进行债券借贷，双方应当逐笔签署书面形式的债券借贷协议。</w:t>
      </w:r>
    </w:p>
    <w:p>
      <w:pPr>
        <w:spacing w:line="600" w:lineRule="exact"/>
        <w:ind w:firstLine="602" w:firstLineChars="200"/>
        <w:outlineLvl w:val="3"/>
        <w:rPr>
          <w:rFonts w:ascii="仿宋_GB2312" w:eastAsia="仿宋_GB2312"/>
          <w:b/>
          <w:sz w:val="30"/>
          <w:szCs w:val="30"/>
        </w:rPr>
      </w:pPr>
      <w:bookmarkStart w:id="2064" w:name="_Toc41660681"/>
      <w:r>
        <w:rPr>
          <w:rFonts w:hint="eastAsia" w:ascii="仿宋_GB2312" w:eastAsia="仿宋_GB2312"/>
          <w:b/>
          <w:sz w:val="30"/>
          <w:szCs w:val="30"/>
        </w:rPr>
        <w:t>（2）申报与成交确认</w:t>
      </w:r>
      <w:bookmarkEnd w:id="2064"/>
    </w:p>
    <w:p>
      <w:pPr>
        <w:spacing w:line="600" w:lineRule="exact"/>
        <w:ind w:firstLine="600" w:firstLineChars="200"/>
        <w:rPr>
          <w:rFonts w:ascii="仿宋_GB2312" w:hAnsi="黑体" w:eastAsia="仿宋_GB2312"/>
          <w:bCs/>
          <w:sz w:val="30"/>
          <w:szCs w:val="30"/>
        </w:rPr>
      </w:pPr>
      <w:r>
        <w:rPr>
          <w:rFonts w:hint="eastAsia" w:ascii="仿宋_GB2312" w:hAnsi="黑体" w:eastAsia="仿宋_GB2312"/>
          <w:bCs/>
          <w:sz w:val="30"/>
          <w:szCs w:val="30"/>
        </w:rPr>
        <w:t>1）债券借贷标的与期限</w:t>
      </w:r>
    </w:p>
    <w:p>
      <w:pPr>
        <w:autoSpaceDE w:val="0"/>
        <w:autoSpaceDN w:val="0"/>
        <w:adjustRightIn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 xml:space="preserve">债券借贷的标的债券和质押债券应当是在本所上市交易或者挂牌转让的各类债券、资产支持证券等，已经发生违约或者披露还本付息存在重大风险的债券不得作为标的债券或者质押债券。本所可以根据市场情况调整标的债券和质押债券的品种。 </w:t>
      </w:r>
    </w:p>
    <w:p>
      <w:pPr>
        <w:autoSpaceDE w:val="0"/>
        <w:autoSpaceDN w:val="0"/>
        <w:adjustRightInd w:val="0"/>
        <w:spacing w:line="600" w:lineRule="exact"/>
        <w:ind w:firstLine="600" w:firstLineChars="200"/>
        <w:rPr>
          <w:rFonts w:ascii="仿宋_GB2312" w:hAnsi="Calibri" w:eastAsia="仿宋_GB2312" w:cs="仿宋_GB2312"/>
          <w:color w:val="000000"/>
          <w:kern w:val="0"/>
          <w:sz w:val="30"/>
          <w:szCs w:val="30"/>
        </w:rPr>
      </w:pPr>
      <w:r>
        <w:rPr>
          <w:rFonts w:hint="eastAsia" w:ascii="仿宋_GB2312" w:hAnsi="Calibri" w:eastAsia="仿宋_GB2312"/>
          <w:sz w:val="30"/>
          <w:szCs w:val="30"/>
        </w:rPr>
        <w:t>借贷双方当日买入的债券，若为具有净额结算资质的券种，当日不得作为债券借贷的标的债券。</w:t>
      </w:r>
      <w:r>
        <w:rPr>
          <w:rFonts w:hint="eastAsia" w:ascii="仿宋_GB2312" w:hAnsi="Calibri" w:eastAsia="仿宋_GB2312" w:cs="仿宋_GB2312"/>
          <w:color w:val="000000"/>
          <w:kern w:val="0"/>
          <w:sz w:val="30"/>
          <w:szCs w:val="30"/>
        </w:rPr>
        <w:t>债券借贷支持多券种质押，但借贷的标的债券仅可为单一券种。</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债券借贷的期限由借贷双方协商确定，但不得超过365天，且不得超过质押债券和标的债券的剩余期限。</w:t>
      </w:r>
    </w:p>
    <w:p>
      <w:pPr>
        <w:spacing w:line="600" w:lineRule="exact"/>
        <w:ind w:firstLine="600" w:firstLineChars="200"/>
        <w:rPr>
          <w:rFonts w:ascii="仿宋_GB2312" w:hAnsi="黑体" w:eastAsia="仿宋_GB2312"/>
          <w:bCs/>
          <w:sz w:val="30"/>
          <w:szCs w:val="30"/>
        </w:rPr>
      </w:pPr>
      <w:r>
        <w:rPr>
          <w:rFonts w:hint="eastAsia" w:ascii="仿宋_GB2312" w:hAnsi="黑体" w:eastAsia="仿宋_GB2312"/>
          <w:bCs/>
          <w:sz w:val="30"/>
          <w:szCs w:val="30"/>
        </w:rPr>
        <w:t>2）申报平台</w:t>
      </w:r>
    </w:p>
    <w:p>
      <w:pPr>
        <w:autoSpaceDE w:val="0"/>
        <w:autoSpaceDN w:val="0"/>
        <w:adjustRightIn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债券借贷业务交易通过本所债券业务平台（https://bond.uap.sse.com.cn）债券借贷模块（以下简称债券平台）申报。</w:t>
      </w:r>
    </w:p>
    <w:p>
      <w:pPr>
        <w:spacing w:line="600" w:lineRule="exact"/>
        <w:ind w:firstLine="600" w:firstLineChars="200"/>
        <w:rPr>
          <w:rFonts w:ascii="仿宋_GB2312" w:hAnsi="黑体" w:eastAsia="仿宋_GB2312"/>
          <w:bCs/>
          <w:sz w:val="30"/>
          <w:szCs w:val="30"/>
        </w:rPr>
      </w:pPr>
      <w:r>
        <w:rPr>
          <w:rFonts w:hint="eastAsia" w:ascii="仿宋_GB2312" w:hAnsi="黑体" w:eastAsia="仿宋_GB2312"/>
          <w:bCs/>
          <w:sz w:val="30"/>
          <w:szCs w:val="30"/>
        </w:rPr>
        <w:t>3）申报要素</w:t>
      </w:r>
    </w:p>
    <w:p>
      <w:pPr>
        <w:autoSpaceDE w:val="0"/>
        <w:autoSpaceDN w:val="0"/>
        <w:adjustRightIn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 xml:space="preserve">债券借贷的申报要素包括但不限于成交日期、债券借出方机构名称、债券借入方机构名称、标的债券、质押债券、标的债券面额、质押债券面额、首期结算日、到期结算日、借贷期限、付息日、应计利息总额、借贷费率，各要素具体如下： </w:t>
      </w:r>
    </w:p>
    <w:tbl>
      <w:tblPr>
        <w:tblStyle w:val="36"/>
        <w:tblW w:w="8262" w:type="dxa"/>
        <w:tblInd w:w="93" w:type="dxa"/>
        <w:tblLayout w:type="autofit"/>
        <w:tblCellMar>
          <w:top w:w="0" w:type="dxa"/>
          <w:left w:w="108" w:type="dxa"/>
          <w:bottom w:w="0" w:type="dxa"/>
          <w:right w:w="108" w:type="dxa"/>
        </w:tblCellMar>
      </w:tblPr>
      <w:tblGrid>
        <w:gridCol w:w="2992"/>
        <w:gridCol w:w="5270"/>
      </w:tblGrid>
      <w:tr>
        <w:trPr>
          <w:trHeight w:val="20" w:hRule="atLeast"/>
        </w:trPr>
        <w:tc>
          <w:tcPr>
            <w:tcW w:w="2992" w:type="dxa"/>
            <w:tcBorders>
              <w:top w:val="single" w:color="auto" w:sz="8" w:space="0"/>
              <w:left w:val="single" w:color="auto" w:sz="8" w:space="0"/>
              <w:bottom w:val="single" w:color="auto" w:sz="8" w:space="0"/>
              <w:right w:val="single" w:color="auto" w:sz="8" w:space="0"/>
            </w:tcBorders>
            <w:vAlign w:val="center"/>
          </w:tcPr>
          <w:p>
            <w:pPr>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要素名称</w:t>
            </w:r>
          </w:p>
        </w:tc>
        <w:tc>
          <w:tcPr>
            <w:tcW w:w="5270" w:type="dxa"/>
            <w:tcBorders>
              <w:top w:val="single" w:color="auto" w:sz="8" w:space="0"/>
              <w:left w:val="nil"/>
              <w:bottom w:val="single" w:color="auto" w:sz="8" w:space="0"/>
              <w:right w:val="single" w:color="auto" w:sz="8" w:space="0"/>
            </w:tcBorders>
            <w:vAlign w:val="center"/>
          </w:tcPr>
          <w:p>
            <w:pPr>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要素说明</w:t>
            </w:r>
          </w:p>
        </w:tc>
      </w:tr>
      <w:tr>
        <w:tblPrEx>
          <w:tblCellMar>
            <w:top w:w="0" w:type="dxa"/>
            <w:left w:w="108" w:type="dxa"/>
            <w:bottom w:w="0" w:type="dxa"/>
            <w:right w:w="108" w:type="dxa"/>
          </w:tblCellMar>
        </w:tblPrEx>
        <w:trPr>
          <w:trHeight w:val="20" w:hRule="atLeast"/>
        </w:trPr>
        <w:tc>
          <w:tcPr>
            <w:tcW w:w="2992" w:type="dxa"/>
            <w:tcBorders>
              <w:top w:val="single" w:color="auto" w:sz="8" w:space="0"/>
              <w:left w:val="single" w:color="auto" w:sz="8" w:space="0"/>
              <w:bottom w:val="single" w:color="auto" w:sz="8" w:space="0"/>
              <w:right w:val="single" w:color="auto" w:sz="8" w:space="0"/>
            </w:tcBorders>
            <w:vAlign w:val="center"/>
          </w:tcPr>
          <w:p>
            <w:pPr>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成交日期</w:t>
            </w:r>
          </w:p>
        </w:tc>
        <w:tc>
          <w:tcPr>
            <w:tcW w:w="5270" w:type="dxa"/>
            <w:tcBorders>
              <w:top w:val="single" w:color="auto" w:sz="8" w:space="0"/>
              <w:left w:val="nil"/>
              <w:bottom w:val="single" w:color="auto" w:sz="8" w:space="0"/>
              <w:right w:val="single" w:color="auto" w:sz="8" w:space="0"/>
            </w:tcBorders>
            <w:vAlign w:val="center"/>
          </w:tcPr>
          <w:p>
            <w:pPr>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借贷双方提出交易申请的日期（交易发生当日）</w:t>
            </w:r>
          </w:p>
        </w:tc>
      </w:tr>
      <w:tr>
        <w:tblPrEx>
          <w:tblCellMar>
            <w:top w:w="0" w:type="dxa"/>
            <w:left w:w="108" w:type="dxa"/>
            <w:bottom w:w="0" w:type="dxa"/>
            <w:right w:w="108" w:type="dxa"/>
          </w:tblCellMar>
        </w:tblPrEx>
        <w:trPr>
          <w:trHeight w:val="20" w:hRule="atLeast"/>
        </w:trPr>
        <w:tc>
          <w:tcPr>
            <w:tcW w:w="2992" w:type="dxa"/>
            <w:tcBorders>
              <w:top w:val="single" w:color="auto" w:sz="8" w:space="0"/>
              <w:left w:val="single" w:color="auto" w:sz="8" w:space="0"/>
              <w:bottom w:val="single" w:color="auto" w:sz="8" w:space="0"/>
              <w:right w:val="single" w:color="auto" w:sz="8" w:space="0"/>
            </w:tcBorders>
            <w:vAlign w:val="center"/>
          </w:tcPr>
          <w:p>
            <w:pPr>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债券借出方机构名称</w:t>
            </w:r>
          </w:p>
        </w:tc>
        <w:tc>
          <w:tcPr>
            <w:tcW w:w="5270" w:type="dxa"/>
            <w:tcBorders>
              <w:top w:val="single" w:color="auto" w:sz="8" w:space="0"/>
              <w:left w:val="nil"/>
              <w:bottom w:val="single" w:color="auto" w:sz="8" w:space="0"/>
              <w:right w:val="single" w:color="auto" w:sz="8" w:space="0"/>
            </w:tcBorders>
            <w:vAlign w:val="center"/>
          </w:tcPr>
          <w:p>
            <w:pPr>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首期结算时借出债券机构的全称</w:t>
            </w:r>
          </w:p>
        </w:tc>
      </w:tr>
      <w:tr>
        <w:tblPrEx>
          <w:tblCellMar>
            <w:top w:w="0" w:type="dxa"/>
            <w:left w:w="108" w:type="dxa"/>
            <w:bottom w:w="0" w:type="dxa"/>
            <w:right w:w="108" w:type="dxa"/>
          </w:tblCellMar>
        </w:tblPrEx>
        <w:trPr>
          <w:trHeight w:val="20" w:hRule="atLeast"/>
        </w:trPr>
        <w:tc>
          <w:tcPr>
            <w:tcW w:w="2992" w:type="dxa"/>
            <w:tcBorders>
              <w:top w:val="single" w:color="auto" w:sz="8" w:space="0"/>
              <w:left w:val="single" w:color="auto" w:sz="8" w:space="0"/>
              <w:bottom w:val="single" w:color="auto" w:sz="8" w:space="0"/>
              <w:right w:val="single" w:color="auto" w:sz="8" w:space="0"/>
            </w:tcBorders>
            <w:vAlign w:val="center"/>
          </w:tcPr>
          <w:p>
            <w:pPr>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债券借入方机构名称</w:t>
            </w:r>
          </w:p>
        </w:tc>
        <w:tc>
          <w:tcPr>
            <w:tcW w:w="5270" w:type="dxa"/>
            <w:tcBorders>
              <w:top w:val="single" w:color="auto" w:sz="8" w:space="0"/>
              <w:left w:val="nil"/>
              <w:bottom w:val="single" w:color="auto" w:sz="8" w:space="0"/>
              <w:right w:val="single" w:color="auto" w:sz="8" w:space="0"/>
            </w:tcBorders>
            <w:vAlign w:val="center"/>
          </w:tcPr>
          <w:p>
            <w:pPr>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首期结算时借入债券机构的全称</w:t>
            </w:r>
          </w:p>
        </w:tc>
      </w:tr>
      <w:tr>
        <w:tblPrEx>
          <w:tblCellMar>
            <w:top w:w="0" w:type="dxa"/>
            <w:left w:w="108" w:type="dxa"/>
            <w:bottom w:w="0" w:type="dxa"/>
            <w:right w:w="108" w:type="dxa"/>
          </w:tblCellMar>
        </w:tblPrEx>
        <w:trPr>
          <w:trHeight w:val="20" w:hRule="atLeast"/>
        </w:trPr>
        <w:tc>
          <w:tcPr>
            <w:tcW w:w="2992" w:type="dxa"/>
            <w:tcBorders>
              <w:top w:val="single" w:color="auto" w:sz="8" w:space="0"/>
              <w:left w:val="single" w:color="auto" w:sz="8" w:space="0"/>
              <w:bottom w:val="single" w:color="auto" w:sz="8" w:space="0"/>
              <w:right w:val="single" w:color="auto" w:sz="8" w:space="0"/>
            </w:tcBorders>
            <w:vAlign w:val="center"/>
          </w:tcPr>
          <w:p>
            <w:pPr>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债券借出方交易人员</w:t>
            </w:r>
          </w:p>
        </w:tc>
        <w:tc>
          <w:tcPr>
            <w:tcW w:w="5270" w:type="dxa"/>
            <w:tcBorders>
              <w:top w:val="single" w:color="auto" w:sz="8" w:space="0"/>
              <w:left w:val="nil"/>
              <w:bottom w:val="single" w:color="auto" w:sz="8" w:space="0"/>
              <w:right w:val="single" w:color="auto" w:sz="8" w:space="0"/>
            </w:tcBorders>
            <w:vAlign w:val="center"/>
          </w:tcPr>
          <w:p>
            <w:pPr>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债券借出方交易人员</w:t>
            </w:r>
          </w:p>
        </w:tc>
      </w:tr>
      <w:tr>
        <w:tblPrEx>
          <w:tblCellMar>
            <w:top w:w="0" w:type="dxa"/>
            <w:left w:w="108" w:type="dxa"/>
            <w:bottom w:w="0" w:type="dxa"/>
            <w:right w:w="108" w:type="dxa"/>
          </w:tblCellMar>
        </w:tblPrEx>
        <w:trPr>
          <w:trHeight w:val="20" w:hRule="atLeast"/>
        </w:trPr>
        <w:tc>
          <w:tcPr>
            <w:tcW w:w="2992" w:type="dxa"/>
            <w:tcBorders>
              <w:top w:val="single" w:color="auto" w:sz="8" w:space="0"/>
              <w:left w:val="single" w:color="auto" w:sz="8" w:space="0"/>
              <w:bottom w:val="single" w:color="auto" w:sz="8" w:space="0"/>
              <w:right w:val="single" w:color="auto" w:sz="8" w:space="0"/>
            </w:tcBorders>
            <w:vAlign w:val="center"/>
          </w:tcPr>
          <w:p>
            <w:pPr>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债券借入方交易人员</w:t>
            </w:r>
          </w:p>
        </w:tc>
        <w:tc>
          <w:tcPr>
            <w:tcW w:w="5270" w:type="dxa"/>
            <w:tcBorders>
              <w:top w:val="single" w:color="auto" w:sz="8" w:space="0"/>
              <w:left w:val="nil"/>
              <w:bottom w:val="single" w:color="auto" w:sz="8" w:space="0"/>
              <w:right w:val="single" w:color="auto" w:sz="8" w:space="0"/>
            </w:tcBorders>
            <w:vAlign w:val="center"/>
          </w:tcPr>
          <w:p>
            <w:pPr>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债券借入方交易人员</w:t>
            </w:r>
          </w:p>
        </w:tc>
      </w:tr>
      <w:tr>
        <w:tblPrEx>
          <w:tblCellMar>
            <w:top w:w="0" w:type="dxa"/>
            <w:left w:w="108" w:type="dxa"/>
            <w:bottom w:w="0" w:type="dxa"/>
            <w:right w:w="108" w:type="dxa"/>
          </w:tblCellMar>
        </w:tblPrEx>
        <w:trPr>
          <w:trHeight w:val="20" w:hRule="atLeast"/>
        </w:trPr>
        <w:tc>
          <w:tcPr>
            <w:tcW w:w="2992" w:type="dxa"/>
            <w:tcBorders>
              <w:top w:val="single" w:color="auto" w:sz="8" w:space="0"/>
              <w:left w:val="single" w:color="auto" w:sz="8" w:space="0"/>
              <w:bottom w:val="single" w:color="auto" w:sz="8" w:space="0"/>
              <w:right w:val="single" w:color="auto" w:sz="8" w:space="0"/>
            </w:tcBorders>
            <w:vAlign w:val="center"/>
          </w:tcPr>
          <w:p>
            <w:pPr>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标的债券</w:t>
            </w:r>
          </w:p>
        </w:tc>
        <w:tc>
          <w:tcPr>
            <w:tcW w:w="5270" w:type="dxa"/>
            <w:tcBorders>
              <w:top w:val="single" w:color="auto" w:sz="8" w:space="0"/>
              <w:left w:val="nil"/>
              <w:bottom w:val="single" w:color="auto" w:sz="8" w:space="0"/>
              <w:right w:val="single" w:color="auto" w:sz="8" w:space="0"/>
            </w:tcBorders>
            <w:vAlign w:val="center"/>
          </w:tcPr>
          <w:p>
            <w:pPr>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债券借贷的标的债券代码和简称</w:t>
            </w:r>
          </w:p>
        </w:tc>
      </w:tr>
      <w:tr>
        <w:tblPrEx>
          <w:tblCellMar>
            <w:top w:w="0" w:type="dxa"/>
            <w:left w:w="108" w:type="dxa"/>
            <w:bottom w:w="0" w:type="dxa"/>
            <w:right w:w="108" w:type="dxa"/>
          </w:tblCellMar>
        </w:tblPrEx>
        <w:trPr>
          <w:trHeight w:val="20" w:hRule="atLeast"/>
        </w:trPr>
        <w:tc>
          <w:tcPr>
            <w:tcW w:w="2992" w:type="dxa"/>
            <w:tcBorders>
              <w:top w:val="single" w:color="auto" w:sz="8" w:space="0"/>
              <w:left w:val="single" w:color="auto" w:sz="8" w:space="0"/>
              <w:bottom w:val="single" w:color="auto" w:sz="8" w:space="0"/>
              <w:right w:val="single" w:color="auto" w:sz="8" w:space="0"/>
            </w:tcBorders>
            <w:vAlign w:val="center"/>
          </w:tcPr>
          <w:p>
            <w:pPr>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标的债券面额</w:t>
            </w:r>
          </w:p>
        </w:tc>
        <w:tc>
          <w:tcPr>
            <w:tcW w:w="5270" w:type="dxa"/>
            <w:tcBorders>
              <w:top w:val="single" w:color="auto" w:sz="8" w:space="0"/>
              <w:left w:val="nil"/>
              <w:bottom w:val="single" w:color="auto" w:sz="8" w:space="0"/>
              <w:right w:val="single" w:color="auto" w:sz="8" w:space="0"/>
            </w:tcBorders>
            <w:vAlign w:val="center"/>
          </w:tcPr>
          <w:p>
            <w:pPr>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标的债券面额的总量，单位为万元</w:t>
            </w:r>
          </w:p>
        </w:tc>
      </w:tr>
      <w:tr>
        <w:tblPrEx>
          <w:tblCellMar>
            <w:top w:w="0" w:type="dxa"/>
            <w:left w:w="108" w:type="dxa"/>
            <w:bottom w:w="0" w:type="dxa"/>
            <w:right w:w="108" w:type="dxa"/>
          </w:tblCellMar>
        </w:tblPrEx>
        <w:trPr>
          <w:trHeight w:val="20" w:hRule="atLeast"/>
        </w:trPr>
        <w:tc>
          <w:tcPr>
            <w:tcW w:w="2992" w:type="dxa"/>
            <w:tcBorders>
              <w:top w:val="single" w:color="auto" w:sz="8" w:space="0"/>
              <w:left w:val="single" w:color="auto" w:sz="8" w:space="0"/>
              <w:bottom w:val="single" w:color="auto" w:sz="8" w:space="0"/>
              <w:right w:val="single" w:color="auto" w:sz="8" w:space="0"/>
            </w:tcBorders>
            <w:vAlign w:val="center"/>
          </w:tcPr>
          <w:p>
            <w:pPr>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质押债券</w:t>
            </w:r>
          </w:p>
        </w:tc>
        <w:tc>
          <w:tcPr>
            <w:tcW w:w="5270" w:type="dxa"/>
            <w:tcBorders>
              <w:top w:val="single" w:color="auto" w:sz="8" w:space="0"/>
              <w:left w:val="nil"/>
              <w:bottom w:val="single" w:color="auto" w:sz="8" w:space="0"/>
              <w:right w:val="single" w:color="auto" w:sz="8" w:space="0"/>
            </w:tcBorders>
            <w:vAlign w:val="center"/>
          </w:tcPr>
          <w:p>
            <w:pPr>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债券借贷过程中，债券借入方质押给债券借出方的债券代码和简称</w:t>
            </w:r>
          </w:p>
        </w:tc>
      </w:tr>
      <w:tr>
        <w:tblPrEx>
          <w:tblCellMar>
            <w:top w:w="0" w:type="dxa"/>
            <w:left w:w="108" w:type="dxa"/>
            <w:bottom w:w="0" w:type="dxa"/>
            <w:right w:w="108" w:type="dxa"/>
          </w:tblCellMar>
        </w:tblPrEx>
        <w:trPr>
          <w:trHeight w:val="20" w:hRule="atLeast"/>
        </w:trPr>
        <w:tc>
          <w:tcPr>
            <w:tcW w:w="2992" w:type="dxa"/>
            <w:tcBorders>
              <w:top w:val="single" w:color="auto" w:sz="8" w:space="0"/>
              <w:left w:val="single" w:color="auto" w:sz="8" w:space="0"/>
              <w:bottom w:val="single" w:color="auto" w:sz="8" w:space="0"/>
              <w:right w:val="single" w:color="auto" w:sz="8" w:space="0"/>
            </w:tcBorders>
            <w:vAlign w:val="center"/>
          </w:tcPr>
          <w:p>
            <w:pPr>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质押债券面额</w:t>
            </w:r>
          </w:p>
        </w:tc>
        <w:tc>
          <w:tcPr>
            <w:tcW w:w="5270" w:type="dxa"/>
            <w:tcBorders>
              <w:top w:val="single" w:color="auto" w:sz="8" w:space="0"/>
              <w:left w:val="nil"/>
              <w:bottom w:val="single" w:color="auto" w:sz="8" w:space="0"/>
              <w:right w:val="single" w:color="auto" w:sz="8" w:space="0"/>
            </w:tcBorders>
            <w:vAlign w:val="center"/>
          </w:tcPr>
          <w:p>
            <w:pPr>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质押债券面额的总量，单位为万元</w:t>
            </w:r>
          </w:p>
        </w:tc>
      </w:tr>
      <w:tr>
        <w:tblPrEx>
          <w:tblCellMar>
            <w:top w:w="0" w:type="dxa"/>
            <w:left w:w="108" w:type="dxa"/>
            <w:bottom w:w="0" w:type="dxa"/>
            <w:right w:w="108" w:type="dxa"/>
          </w:tblCellMar>
        </w:tblPrEx>
        <w:trPr>
          <w:trHeight w:val="20" w:hRule="atLeast"/>
        </w:trPr>
        <w:tc>
          <w:tcPr>
            <w:tcW w:w="2992" w:type="dxa"/>
            <w:tcBorders>
              <w:top w:val="single" w:color="auto" w:sz="8" w:space="0"/>
              <w:left w:val="single" w:color="auto" w:sz="8" w:space="0"/>
              <w:bottom w:val="single" w:color="auto" w:sz="8" w:space="0"/>
              <w:right w:val="single" w:color="auto" w:sz="8" w:space="0"/>
            </w:tcBorders>
            <w:vAlign w:val="center"/>
          </w:tcPr>
          <w:p>
            <w:pPr>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借贷费率</w:t>
            </w:r>
          </w:p>
        </w:tc>
        <w:tc>
          <w:tcPr>
            <w:tcW w:w="5270" w:type="dxa"/>
            <w:tcBorders>
              <w:top w:val="single" w:color="auto" w:sz="8" w:space="0"/>
              <w:left w:val="nil"/>
              <w:bottom w:val="single" w:color="auto" w:sz="8" w:space="0"/>
              <w:right w:val="single" w:color="auto" w:sz="8" w:space="0"/>
            </w:tcBorders>
            <w:vAlign w:val="center"/>
          </w:tcPr>
          <w:p>
            <w:pPr>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债券借入方从债券借出方借入标的债券支付借贷费用的约定费率。债券借贷费率由借贷双方自行约定。债券借贷费用</w:t>
            </w:r>
            <w:r>
              <w:rPr>
                <w:rFonts w:ascii="仿宋_GB2312" w:hAnsi="宋体" w:eastAsia="仿宋_GB2312" w:cs="宋体"/>
                <w:bCs/>
                <w:color w:val="000000"/>
                <w:kern w:val="0"/>
                <w:sz w:val="24"/>
                <w:szCs w:val="24"/>
              </w:rPr>
              <w:t>=标的债券券面总额×债券借贷费率×债券借贷期限/365</w:t>
            </w:r>
            <w:r>
              <w:rPr>
                <w:rFonts w:hint="eastAsia" w:ascii="仿宋_GB2312" w:hAnsi="宋体" w:eastAsia="仿宋_GB2312" w:cs="宋体"/>
                <w:bCs/>
                <w:color w:val="000000"/>
                <w:kern w:val="0"/>
                <w:sz w:val="24"/>
                <w:szCs w:val="24"/>
              </w:rPr>
              <w:t>。</w:t>
            </w:r>
          </w:p>
        </w:tc>
      </w:tr>
      <w:tr>
        <w:tblPrEx>
          <w:tblCellMar>
            <w:top w:w="0" w:type="dxa"/>
            <w:left w:w="108" w:type="dxa"/>
            <w:bottom w:w="0" w:type="dxa"/>
            <w:right w:w="108" w:type="dxa"/>
          </w:tblCellMar>
        </w:tblPrEx>
        <w:trPr>
          <w:trHeight w:val="20" w:hRule="atLeast"/>
        </w:trPr>
        <w:tc>
          <w:tcPr>
            <w:tcW w:w="2992" w:type="dxa"/>
            <w:tcBorders>
              <w:top w:val="single" w:color="auto" w:sz="8" w:space="0"/>
              <w:left w:val="single" w:color="auto" w:sz="8" w:space="0"/>
              <w:bottom w:val="single" w:color="auto" w:sz="8" w:space="0"/>
              <w:right w:val="single" w:color="auto" w:sz="8" w:space="0"/>
            </w:tcBorders>
            <w:vAlign w:val="center"/>
          </w:tcPr>
          <w:p>
            <w:pPr>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首期结算方式</w:t>
            </w:r>
          </w:p>
        </w:tc>
        <w:tc>
          <w:tcPr>
            <w:tcW w:w="5270" w:type="dxa"/>
            <w:tcBorders>
              <w:top w:val="single" w:color="auto" w:sz="8" w:space="0"/>
              <w:left w:val="nil"/>
              <w:bottom w:val="single" w:color="auto" w:sz="8" w:space="0"/>
              <w:right w:val="single" w:color="auto" w:sz="8" w:space="0"/>
            </w:tcBorders>
            <w:vAlign w:val="center"/>
          </w:tcPr>
          <w:p>
            <w:pPr>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包括券券对付、券费对付</w:t>
            </w:r>
          </w:p>
        </w:tc>
      </w:tr>
      <w:tr>
        <w:tblPrEx>
          <w:tblCellMar>
            <w:top w:w="0" w:type="dxa"/>
            <w:left w:w="108" w:type="dxa"/>
            <w:bottom w:w="0" w:type="dxa"/>
            <w:right w:w="108" w:type="dxa"/>
          </w:tblCellMar>
        </w:tblPrEx>
        <w:trPr>
          <w:trHeight w:val="20" w:hRule="atLeast"/>
        </w:trPr>
        <w:tc>
          <w:tcPr>
            <w:tcW w:w="2992" w:type="dxa"/>
            <w:tcBorders>
              <w:top w:val="single" w:color="auto" w:sz="8" w:space="0"/>
              <w:left w:val="single" w:color="auto" w:sz="8" w:space="0"/>
              <w:bottom w:val="single" w:color="auto" w:sz="8" w:space="0"/>
              <w:right w:val="single" w:color="auto" w:sz="8" w:space="0"/>
            </w:tcBorders>
            <w:vAlign w:val="center"/>
          </w:tcPr>
          <w:p>
            <w:pPr>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到期结算方式</w:t>
            </w:r>
          </w:p>
        </w:tc>
        <w:tc>
          <w:tcPr>
            <w:tcW w:w="5270" w:type="dxa"/>
            <w:tcBorders>
              <w:top w:val="single" w:color="auto" w:sz="8" w:space="0"/>
              <w:left w:val="nil"/>
              <w:bottom w:val="single" w:color="auto" w:sz="8" w:space="0"/>
              <w:right w:val="single" w:color="auto" w:sz="8" w:space="0"/>
            </w:tcBorders>
            <w:vAlign w:val="center"/>
          </w:tcPr>
          <w:p>
            <w:pPr>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包括券券对付、券费对付</w:t>
            </w:r>
          </w:p>
        </w:tc>
      </w:tr>
      <w:tr>
        <w:tblPrEx>
          <w:tblCellMar>
            <w:top w:w="0" w:type="dxa"/>
            <w:left w:w="108" w:type="dxa"/>
            <w:bottom w:w="0" w:type="dxa"/>
            <w:right w:w="108" w:type="dxa"/>
          </w:tblCellMar>
        </w:tblPrEx>
        <w:trPr>
          <w:trHeight w:val="20" w:hRule="atLeast"/>
        </w:trPr>
        <w:tc>
          <w:tcPr>
            <w:tcW w:w="2992" w:type="dxa"/>
            <w:tcBorders>
              <w:top w:val="single" w:color="auto" w:sz="8" w:space="0"/>
              <w:left w:val="single" w:color="auto" w:sz="8" w:space="0"/>
              <w:bottom w:val="single" w:color="auto" w:sz="8" w:space="0"/>
              <w:right w:val="single" w:color="auto" w:sz="8" w:space="0"/>
            </w:tcBorders>
            <w:vAlign w:val="center"/>
          </w:tcPr>
          <w:p>
            <w:pPr>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首期结算日</w:t>
            </w:r>
          </w:p>
        </w:tc>
        <w:tc>
          <w:tcPr>
            <w:tcW w:w="5270" w:type="dxa"/>
            <w:tcBorders>
              <w:top w:val="single" w:color="auto" w:sz="8" w:space="0"/>
              <w:left w:val="nil"/>
              <w:bottom w:val="single" w:color="auto" w:sz="8" w:space="0"/>
              <w:right w:val="single" w:color="auto" w:sz="8" w:space="0"/>
            </w:tcBorders>
            <w:vAlign w:val="center"/>
          </w:tcPr>
          <w:p>
            <w:pPr>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债券借出方将标的债券过户到借入方日期</w:t>
            </w:r>
          </w:p>
        </w:tc>
      </w:tr>
      <w:tr>
        <w:tblPrEx>
          <w:tblCellMar>
            <w:top w:w="0" w:type="dxa"/>
            <w:left w:w="108" w:type="dxa"/>
            <w:bottom w:w="0" w:type="dxa"/>
            <w:right w:w="108" w:type="dxa"/>
          </w:tblCellMar>
        </w:tblPrEx>
        <w:trPr>
          <w:trHeight w:val="20" w:hRule="atLeast"/>
        </w:trPr>
        <w:tc>
          <w:tcPr>
            <w:tcW w:w="2992" w:type="dxa"/>
            <w:tcBorders>
              <w:top w:val="single" w:color="auto" w:sz="8" w:space="0"/>
              <w:left w:val="single" w:color="auto" w:sz="8" w:space="0"/>
              <w:bottom w:val="single" w:color="auto" w:sz="8" w:space="0"/>
              <w:right w:val="single" w:color="auto" w:sz="8" w:space="0"/>
            </w:tcBorders>
            <w:vAlign w:val="center"/>
          </w:tcPr>
          <w:p>
            <w:pPr>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到期结算日</w:t>
            </w:r>
          </w:p>
        </w:tc>
        <w:tc>
          <w:tcPr>
            <w:tcW w:w="5270" w:type="dxa"/>
            <w:tcBorders>
              <w:top w:val="single" w:color="auto" w:sz="8" w:space="0"/>
              <w:left w:val="nil"/>
              <w:bottom w:val="single" w:color="auto" w:sz="8" w:space="0"/>
              <w:right w:val="single" w:color="auto" w:sz="8" w:space="0"/>
            </w:tcBorders>
            <w:vAlign w:val="center"/>
          </w:tcPr>
          <w:p>
            <w:pPr>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债券借入方将标的债券归还借出方并支付债券借出方借贷费用的日期</w:t>
            </w:r>
          </w:p>
        </w:tc>
      </w:tr>
      <w:tr>
        <w:tblPrEx>
          <w:tblCellMar>
            <w:top w:w="0" w:type="dxa"/>
            <w:left w:w="108" w:type="dxa"/>
            <w:bottom w:w="0" w:type="dxa"/>
            <w:right w:w="108" w:type="dxa"/>
          </w:tblCellMar>
        </w:tblPrEx>
        <w:trPr>
          <w:trHeight w:val="20" w:hRule="atLeast"/>
        </w:trPr>
        <w:tc>
          <w:tcPr>
            <w:tcW w:w="2992" w:type="dxa"/>
            <w:tcBorders>
              <w:top w:val="single" w:color="auto" w:sz="8" w:space="0"/>
              <w:left w:val="single" w:color="auto" w:sz="8" w:space="0"/>
              <w:bottom w:val="single" w:color="auto" w:sz="8" w:space="0"/>
              <w:right w:val="single" w:color="auto" w:sz="8" w:space="0"/>
            </w:tcBorders>
            <w:vAlign w:val="center"/>
          </w:tcPr>
          <w:p>
            <w:pPr>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借贷期限</w:t>
            </w:r>
          </w:p>
        </w:tc>
        <w:tc>
          <w:tcPr>
            <w:tcW w:w="5270" w:type="dxa"/>
            <w:tcBorders>
              <w:top w:val="single" w:color="auto" w:sz="8" w:space="0"/>
              <w:left w:val="nil"/>
              <w:bottom w:val="single" w:color="auto" w:sz="8" w:space="0"/>
              <w:right w:val="single" w:color="auto" w:sz="8" w:space="0"/>
            </w:tcBorders>
            <w:vAlign w:val="center"/>
          </w:tcPr>
          <w:p>
            <w:pPr>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首期结算日至到期结算日的实际天数，含首期结算日，不含到期结算日</w:t>
            </w:r>
          </w:p>
        </w:tc>
      </w:tr>
      <w:tr>
        <w:tblPrEx>
          <w:tblCellMar>
            <w:top w:w="0" w:type="dxa"/>
            <w:left w:w="108" w:type="dxa"/>
            <w:bottom w:w="0" w:type="dxa"/>
            <w:right w:w="108" w:type="dxa"/>
          </w:tblCellMar>
        </w:tblPrEx>
        <w:trPr>
          <w:trHeight w:val="20" w:hRule="atLeast"/>
        </w:trPr>
        <w:tc>
          <w:tcPr>
            <w:tcW w:w="2992" w:type="dxa"/>
            <w:tcBorders>
              <w:top w:val="single" w:color="auto" w:sz="8" w:space="0"/>
              <w:left w:val="single" w:color="auto" w:sz="8" w:space="0"/>
              <w:bottom w:val="single" w:color="auto" w:sz="8" w:space="0"/>
              <w:right w:val="single" w:color="auto" w:sz="8" w:space="0"/>
            </w:tcBorders>
            <w:vAlign w:val="center"/>
          </w:tcPr>
          <w:p>
            <w:pPr>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应计利息总额</w:t>
            </w:r>
          </w:p>
        </w:tc>
        <w:tc>
          <w:tcPr>
            <w:tcW w:w="5270" w:type="dxa"/>
            <w:tcBorders>
              <w:top w:val="single" w:color="auto" w:sz="8" w:space="0"/>
              <w:left w:val="nil"/>
              <w:bottom w:val="single" w:color="auto" w:sz="8" w:space="0"/>
              <w:right w:val="single" w:color="auto" w:sz="8" w:space="0"/>
            </w:tcBorders>
            <w:vAlign w:val="center"/>
          </w:tcPr>
          <w:p>
            <w:pPr>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标的债券下一个付息日付息总额</w:t>
            </w:r>
          </w:p>
        </w:tc>
      </w:tr>
      <w:tr>
        <w:tblPrEx>
          <w:tblCellMar>
            <w:top w:w="0" w:type="dxa"/>
            <w:left w:w="108" w:type="dxa"/>
            <w:bottom w:w="0" w:type="dxa"/>
            <w:right w:w="108" w:type="dxa"/>
          </w:tblCellMar>
        </w:tblPrEx>
        <w:trPr>
          <w:trHeight w:val="20" w:hRule="atLeast"/>
        </w:trPr>
        <w:tc>
          <w:tcPr>
            <w:tcW w:w="2992" w:type="dxa"/>
            <w:tcBorders>
              <w:top w:val="single" w:color="auto" w:sz="8" w:space="0"/>
              <w:left w:val="single" w:color="auto" w:sz="8" w:space="0"/>
              <w:bottom w:val="single" w:color="auto" w:sz="8" w:space="0"/>
              <w:right w:val="single" w:color="auto" w:sz="8" w:space="0"/>
            </w:tcBorders>
            <w:vAlign w:val="center"/>
          </w:tcPr>
          <w:p>
            <w:pPr>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标的债券付息日</w:t>
            </w:r>
          </w:p>
        </w:tc>
        <w:tc>
          <w:tcPr>
            <w:tcW w:w="5270" w:type="dxa"/>
            <w:tcBorders>
              <w:top w:val="single" w:color="auto" w:sz="8" w:space="0"/>
              <w:left w:val="nil"/>
              <w:bottom w:val="single" w:color="auto" w:sz="8" w:space="0"/>
              <w:right w:val="single" w:color="auto" w:sz="8" w:space="0"/>
            </w:tcBorders>
            <w:vAlign w:val="center"/>
          </w:tcPr>
          <w:p>
            <w:pPr>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标的债券下一个付息日</w:t>
            </w:r>
          </w:p>
        </w:tc>
      </w:tr>
      <w:tr>
        <w:tblPrEx>
          <w:tblCellMar>
            <w:top w:w="0" w:type="dxa"/>
            <w:left w:w="108" w:type="dxa"/>
            <w:bottom w:w="0" w:type="dxa"/>
            <w:right w:w="108" w:type="dxa"/>
          </w:tblCellMar>
        </w:tblPrEx>
        <w:trPr>
          <w:trHeight w:val="20" w:hRule="atLeast"/>
        </w:trPr>
        <w:tc>
          <w:tcPr>
            <w:tcW w:w="2992" w:type="dxa"/>
            <w:tcBorders>
              <w:top w:val="single" w:color="auto" w:sz="8" w:space="0"/>
              <w:left w:val="single" w:color="auto" w:sz="8" w:space="0"/>
              <w:bottom w:val="single" w:color="auto" w:sz="8" w:space="0"/>
              <w:right w:val="single" w:color="auto" w:sz="8" w:space="0"/>
            </w:tcBorders>
            <w:vAlign w:val="center"/>
          </w:tcPr>
          <w:p>
            <w:pPr>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质押债券置换安排</w:t>
            </w:r>
          </w:p>
        </w:tc>
        <w:tc>
          <w:tcPr>
            <w:tcW w:w="5270" w:type="dxa"/>
            <w:tcBorders>
              <w:top w:val="single" w:color="auto" w:sz="8" w:space="0"/>
              <w:left w:val="nil"/>
              <w:bottom w:val="single" w:color="auto" w:sz="8" w:space="0"/>
              <w:right w:val="single" w:color="auto" w:sz="8" w:space="0"/>
            </w:tcBorders>
            <w:vAlign w:val="center"/>
          </w:tcPr>
          <w:p>
            <w:pPr>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借贷期间换券安排，可填是或否</w:t>
            </w:r>
          </w:p>
        </w:tc>
      </w:tr>
      <w:tr>
        <w:tblPrEx>
          <w:tblCellMar>
            <w:top w:w="0" w:type="dxa"/>
            <w:left w:w="108" w:type="dxa"/>
            <w:bottom w:w="0" w:type="dxa"/>
            <w:right w:w="108" w:type="dxa"/>
          </w:tblCellMar>
        </w:tblPrEx>
        <w:trPr>
          <w:trHeight w:val="20" w:hRule="atLeast"/>
        </w:trPr>
        <w:tc>
          <w:tcPr>
            <w:tcW w:w="2992" w:type="dxa"/>
            <w:tcBorders>
              <w:top w:val="single" w:color="auto" w:sz="8" w:space="0"/>
              <w:left w:val="single" w:color="auto" w:sz="8" w:space="0"/>
              <w:bottom w:val="single" w:color="auto" w:sz="8" w:space="0"/>
              <w:right w:val="single" w:color="auto" w:sz="8" w:space="0"/>
            </w:tcBorders>
            <w:vAlign w:val="center"/>
          </w:tcPr>
          <w:p>
            <w:pPr>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争议解决方式</w:t>
            </w:r>
          </w:p>
        </w:tc>
        <w:tc>
          <w:tcPr>
            <w:tcW w:w="5270" w:type="dxa"/>
            <w:tcBorders>
              <w:top w:val="single" w:color="auto" w:sz="8" w:space="0"/>
              <w:left w:val="nil"/>
              <w:bottom w:val="single" w:color="auto" w:sz="8" w:space="0"/>
              <w:right w:val="single" w:color="auto" w:sz="8" w:space="0"/>
            </w:tcBorders>
            <w:vAlign w:val="center"/>
          </w:tcPr>
          <w:p>
            <w:pPr>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包括仲裁、诉讼等</w:t>
            </w:r>
          </w:p>
        </w:tc>
      </w:tr>
    </w:tbl>
    <w:p>
      <w:pPr>
        <w:spacing w:line="600" w:lineRule="exact"/>
        <w:ind w:firstLine="600" w:firstLineChars="200"/>
        <w:rPr>
          <w:rFonts w:ascii="仿宋_GB2312" w:hAnsi="黑体" w:eastAsia="仿宋_GB2312"/>
          <w:bCs/>
          <w:sz w:val="30"/>
          <w:szCs w:val="30"/>
        </w:rPr>
      </w:pPr>
      <w:r>
        <w:rPr>
          <w:rFonts w:hint="eastAsia" w:ascii="仿宋_GB2312" w:hAnsi="黑体" w:eastAsia="仿宋_GB2312"/>
          <w:bCs/>
          <w:sz w:val="30"/>
          <w:szCs w:val="30"/>
        </w:rPr>
        <w:t>4）申报时间</w:t>
      </w:r>
    </w:p>
    <w:p>
      <w:pPr>
        <w:autoSpaceDE w:val="0"/>
        <w:autoSpaceDN w:val="0"/>
        <w:adjustRightInd w:val="0"/>
        <w:spacing w:line="600" w:lineRule="exact"/>
        <w:ind w:firstLine="600" w:firstLineChars="200"/>
        <w:jc w:val="left"/>
        <w:rPr>
          <w:rFonts w:ascii="仿宋_GB2312" w:hAnsi="Calibri" w:eastAsia="仿宋_GB2312"/>
          <w:sz w:val="30"/>
          <w:szCs w:val="30"/>
        </w:rPr>
      </w:pPr>
      <w:r>
        <w:rPr>
          <w:rFonts w:hint="eastAsia" w:ascii="仿宋_GB2312" w:hAnsi="Calibri" w:eastAsia="仿宋_GB2312"/>
          <w:sz w:val="30"/>
          <w:szCs w:val="30"/>
        </w:rPr>
        <w:t>本所接受债券借贷申报的时间为每个交易日的9:30至15:30。</w:t>
      </w:r>
    </w:p>
    <w:p>
      <w:pPr>
        <w:spacing w:line="600" w:lineRule="exact"/>
        <w:ind w:firstLine="600" w:firstLineChars="200"/>
        <w:rPr>
          <w:rFonts w:ascii="仿宋_GB2312" w:hAnsi="黑体" w:eastAsia="仿宋_GB2312"/>
          <w:bCs/>
          <w:sz w:val="30"/>
          <w:szCs w:val="30"/>
        </w:rPr>
      </w:pPr>
      <w:r>
        <w:rPr>
          <w:rFonts w:hint="eastAsia" w:ascii="仿宋_GB2312" w:hAnsi="黑体" w:eastAsia="仿宋_GB2312"/>
          <w:bCs/>
          <w:sz w:val="30"/>
          <w:szCs w:val="30"/>
        </w:rPr>
        <w:t>5）申报最小价格单位与其他申报要求</w:t>
      </w:r>
    </w:p>
    <w:p>
      <w:pPr>
        <w:autoSpaceDE w:val="0"/>
        <w:autoSpaceDN w:val="0"/>
        <w:adjustRightInd w:val="0"/>
        <w:spacing w:line="600" w:lineRule="exact"/>
        <w:ind w:firstLine="600" w:firstLineChars="200"/>
        <w:jc w:val="left"/>
        <w:rPr>
          <w:rFonts w:ascii="仿宋_GB2312" w:hAnsi="Calibri" w:eastAsia="仿宋_GB2312"/>
          <w:sz w:val="30"/>
          <w:szCs w:val="30"/>
        </w:rPr>
      </w:pPr>
      <w:r>
        <w:rPr>
          <w:rFonts w:hint="eastAsia" w:ascii="仿宋_GB2312" w:hAnsi="Calibri" w:eastAsia="仿宋_GB2312"/>
          <w:sz w:val="30"/>
          <w:szCs w:val="30"/>
        </w:rPr>
        <w:t>债券借贷交易申报的费率单位为0.01%，申报费率最小变动单位为0.01%。</w:t>
      </w:r>
    </w:p>
    <w:p>
      <w:pPr>
        <w:spacing w:line="600" w:lineRule="exact"/>
        <w:ind w:firstLine="600" w:firstLineChars="200"/>
        <w:rPr>
          <w:rFonts w:ascii="仿宋_GB2312" w:hAnsi="黑体" w:eastAsia="仿宋_GB2312"/>
          <w:bCs/>
          <w:sz w:val="30"/>
          <w:szCs w:val="30"/>
        </w:rPr>
      </w:pPr>
      <w:r>
        <w:rPr>
          <w:rFonts w:hint="eastAsia" w:ascii="仿宋_GB2312" w:hAnsi="黑体" w:eastAsia="仿宋_GB2312"/>
          <w:bCs/>
          <w:sz w:val="30"/>
          <w:szCs w:val="30"/>
        </w:rPr>
        <w:t>6）申报提交及成交</w:t>
      </w:r>
    </w:p>
    <w:p>
      <w:pPr>
        <w:autoSpaceDE w:val="0"/>
        <w:autoSpaceDN w:val="0"/>
        <w:adjustRightIn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债券借贷经借贷双方协商一致后，借贷双方在交易时间内通过债券平台向本所提交《上海证券交易所债券借贷业务申报单》（附件1</w:t>
      </w:r>
      <w:r>
        <w:rPr>
          <w:rFonts w:ascii="仿宋_GB2312" w:hAnsi="Calibri" w:eastAsia="仿宋_GB2312"/>
          <w:sz w:val="30"/>
          <w:szCs w:val="30"/>
        </w:rPr>
        <w:t>4</w:t>
      </w:r>
      <w:r>
        <w:rPr>
          <w:rFonts w:hint="eastAsia" w:ascii="仿宋_GB2312" w:hAnsi="Calibri" w:eastAsia="仿宋_GB2312"/>
          <w:sz w:val="30"/>
          <w:szCs w:val="30"/>
        </w:rPr>
        <w:t>），</w:t>
      </w:r>
      <w:r>
        <w:rPr>
          <w:rFonts w:hint="eastAsia" w:ascii="仿宋_GB2312" w:hAnsi="Calibri" w:eastAsia="仿宋_GB2312"/>
          <w:color w:val="000000"/>
          <w:kern w:val="0"/>
          <w:sz w:val="30"/>
          <w:szCs w:val="30"/>
        </w:rPr>
        <w:t>经本所确认后成交</w:t>
      </w:r>
      <w:r>
        <w:rPr>
          <w:rFonts w:hint="eastAsia" w:ascii="仿宋_GB2312" w:hAnsi="Calibri" w:eastAsia="仿宋_GB2312"/>
          <w:sz w:val="30"/>
          <w:szCs w:val="30"/>
        </w:rPr>
        <w:t xml:space="preserve">。 </w:t>
      </w:r>
    </w:p>
    <w:p>
      <w:pPr>
        <w:spacing w:line="600" w:lineRule="exact"/>
        <w:ind w:firstLine="600" w:firstLineChars="200"/>
        <w:rPr>
          <w:rFonts w:ascii="仿宋_GB2312" w:hAnsi="黑体" w:eastAsia="仿宋_GB2312"/>
          <w:bCs/>
          <w:sz w:val="30"/>
          <w:szCs w:val="30"/>
        </w:rPr>
      </w:pPr>
      <w:r>
        <w:rPr>
          <w:rFonts w:hint="eastAsia" w:ascii="仿宋_GB2312" w:hAnsi="黑体" w:eastAsia="仿宋_GB2312"/>
          <w:bCs/>
          <w:sz w:val="30"/>
          <w:szCs w:val="30"/>
        </w:rPr>
        <w:t>7）清算交收</w:t>
      </w:r>
    </w:p>
    <w:p>
      <w:pPr>
        <w:autoSpaceDE w:val="0"/>
        <w:autoSpaceDN w:val="0"/>
        <w:adjustRightIn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 xml:space="preserve">债券借贷业务达成，双方应当承认达成结果，并按约定履行义务。 </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本所于当日日终将所司约定的数据发送</w:t>
      </w:r>
      <w:r>
        <w:rPr>
          <w:rFonts w:hint="eastAsia" w:ascii="仿宋_GB2312" w:hAnsi="宋体" w:eastAsia="仿宋_GB2312" w:cs="宋体"/>
          <w:color w:val="000000"/>
          <w:kern w:val="0"/>
          <w:sz w:val="30"/>
          <w:szCs w:val="30"/>
        </w:rPr>
        <w:t>登记结算机构</w:t>
      </w:r>
      <w:r>
        <w:rPr>
          <w:rFonts w:hint="eastAsia" w:ascii="仿宋_GB2312" w:hAnsi="Calibri" w:eastAsia="仿宋_GB2312"/>
          <w:sz w:val="30"/>
          <w:szCs w:val="30"/>
        </w:rPr>
        <w:t>。</w:t>
      </w:r>
      <w:r>
        <w:rPr>
          <w:rFonts w:hint="eastAsia" w:ascii="仿宋_GB2312" w:hAnsi="宋体" w:eastAsia="仿宋_GB2312" w:cs="宋体"/>
          <w:color w:val="000000"/>
          <w:kern w:val="0"/>
          <w:sz w:val="30"/>
          <w:szCs w:val="30"/>
        </w:rPr>
        <w:t>登记结算机构</w:t>
      </w:r>
      <w:r>
        <w:rPr>
          <w:rFonts w:hint="eastAsia" w:ascii="仿宋_GB2312" w:hAnsi="Calibri" w:eastAsia="仿宋_GB2312"/>
          <w:sz w:val="30"/>
          <w:szCs w:val="30"/>
        </w:rPr>
        <w:t>检查借入方账户中用于质押的债券和出借方标的债券是否足额。检查足额的，T日末</w:t>
      </w:r>
      <w:r>
        <w:rPr>
          <w:rFonts w:hint="eastAsia" w:ascii="仿宋_GB2312" w:hAnsi="宋体" w:eastAsia="仿宋_GB2312" w:cs="宋体"/>
          <w:color w:val="000000"/>
          <w:kern w:val="0"/>
          <w:sz w:val="30"/>
          <w:szCs w:val="30"/>
        </w:rPr>
        <w:t>登记结算机构</w:t>
      </w:r>
      <w:r>
        <w:rPr>
          <w:rFonts w:hint="eastAsia" w:ascii="仿宋_GB2312" w:hAnsi="Calibri" w:eastAsia="仿宋_GB2312"/>
          <w:sz w:val="30"/>
          <w:szCs w:val="30"/>
        </w:rPr>
        <w:t>根据本所的交易数据办理质押债券和标的债券的冻结，T+1日末办理标的债券的过户。借入的标的债券T+2日可用。</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首次结算时，质押债券在借入方证券账户中进行质押登记，标的债券由借出方证券账户过户至借入方证券账户。</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债券借贷费用和支付方式由借贷双方自行约定。债券借贷费用＝</w:t>
      </w:r>
      <w:r>
        <w:rPr>
          <w:rFonts w:ascii="仿宋_GB2312" w:hAnsi="Calibri" w:eastAsia="仿宋_GB2312"/>
          <w:sz w:val="30"/>
          <w:szCs w:val="30"/>
        </w:rPr>
        <w:t>标的债券券面总额×债券借贷费率×债券借贷期限</w:t>
      </w:r>
      <w:r>
        <w:rPr>
          <w:rFonts w:hint="eastAsia" w:ascii="仿宋_GB2312" w:hAnsi="Calibri" w:eastAsia="仿宋_GB2312"/>
          <w:sz w:val="30"/>
          <w:szCs w:val="30"/>
        </w:rPr>
        <w:t>/365。</w:t>
      </w:r>
    </w:p>
    <w:p>
      <w:pPr>
        <w:numPr>
          <w:ilvl w:val="2"/>
          <w:numId w:val="4"/>
        </w:numPr>
        <w:spacing w:line="600" w:lineRule="exact"/>
        <w:ind w:left="0" w:firstLine="0"/>
        <w:outlineLvl w:val="2"/>
        <w:rPr>
          <w:rFonts w:ascii="仿宋_GB2312" w:eastAsia="仿宋_GB2312"/>
          <w:b/>
          <w:sz w:val="30"/>
          <w:szCs w:val="30"/>
        </w:rPr>
      </w:pPr>
      <w:bookmarkStart w:id="2065" w:name="_Toc41660682"/>
      <w:r>
        <w:rPr>
          <w:rFonts w:hint="eastAsia" w:ascii="仿宋_GB2312" w:eastAsia="仿宋_GB2312"/>
          <w:b/>
          <w:sz w:val="30"/>
          <w:szCs w:val="30"/>
        </w:rPr>
        <w:t>存续期管理</w:t>
      </w:r>
      <w:bookmarkEnd w:id="2065"/>
    </w:p>
    <w:p>
      <w:pPr>
        <w:spacing w:line="600" w:lineRule="exact"/>
        <w:ind w:firstLine="602" w:firstLineChars="200"/>
        <w:outlineLvl w:val="3"/>
        <w:rPr>
          <w:rFonts w:ascii="仿宋_GB2312" w:eastAsia="仿宋_GB2312"/>
          <w:b/>
          <w:sz w:val="30"/>
          <w:szCs w:val="30"/>
        </w:rPr>
      </w:pPr>
      <w:r>
        <w:rPr>
          <w:rFonts w:hint="eastAsia" w:ascii="仿宋_GB2312" w:eastAsia="仿宋_GB2312"/>
          <w:b/>
          <w:sz w:val="30"/>
          <w:szCs w:val="30"/>
        </w:rPr>
        <w:t>（1）质押债券置换</w:t>
      </w:r>
    </w:p>
    <w:p>
      <w:pPr>
        <w:autoSpaceDE w:val="0"/>
        <w:autoSpaceDN w:val="0"/>
        <w:adjustRightIn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债券借贷期间，经借贷双方协商同意后，可对质押债券进行置换。借贷双方通过债券平台向本所提交《上海证券交易所债券借贷质押债券置换申报单》（附件</w:t>
      </w:r>
      <w:r>
        <w:rPr>
          <w:rFonts w:ascii="仿宋_GB2312" w:hAnsi="Calibri" w:eastAsia="仿宋_GB2312"/>
          <w:sz w:val="30"/>
          <w:szCs w:val="30"/>
        </w:rPr>
        <w:t>15</w:t>
      </w:r>
      <w:r>
        <w:rPr>
          <w:rFonts w:hint="eastAsia" w:ascii="仿宋_GB2312" w:hAnsi="Calibri" w:eastAsia="仿宋_GB2312"/>
          <w:sz w:val="30"/>
          <w:szCs w:val="30"/>
        </w:rPr>
        <w:t xml:space="preserve">）。 </w:t>
      </w:r>
    </w:p>
    <w:p>
      <w:pPr>
        <w:autoSpaceDE w:val="0"/>
        <w:autoSpaceDN w:val="0"/>
        <w:adjustRightIn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本所于当日日终将所司约定的数据发送</w:t>
      </w:r>
      <w:r>
        <w:rPr>
          <w:rFonts w:hint="eastAsia" w:ascii="仿宋_GB2312" w:hAnsi="宋体" w:eastAsia="仿宋_GB2312" w:cs="宋体"/>
          <w:color w:val="000000"/>
          <w:kern w:val="0"/>
          <w:sz w:val="30"/>
          <w:szCs w:val="30"/>
        </w:rPr>
        <w:t>登记结算机构</w:t>
      </w:r>
      <w:r>
        <w:rPr>
          <w:rFonts w:hint="eastAsia" w:ascii="仿宋_GB2312" w:hAnsi="Calibri" w:eastAsia="仿宋_GB2312"/>
          <w:sz w:val="30"/>
          <w:szCs w:val="30"/>
        </w:rPr>
        <w:t>。</w:t>
      </w:r>
      <w:r>
        <w:rPr>
          <w:rFonts w:hint="eastAsia" w:ascii="仿宋_GB2312" w:hAnsi="宋体" w:eastAsia="仿宋_GB2312" w:cs="宋体"/>
          <w:color w:val="000000"/>
          <w:kern w:val="0"/>
          <w:sz w:val="30"/>
          <w:szCs w:val="30"/>
        </w:rPr>
        <w:t>登记结算机构</w:t>
      </w:r>
      <w:r>
        <w:rPr>
          <w:rFonts w:hint="eastAsia" w:ascii="仿宋_GB2312" w:hAnsi="Calibri" w:eastAsia="仿宋_GB2312"/>
          <w:sz w:val="30"/>
          <w:szCs w:val="30"/>
        </w:rPr>
        <w:t>T日末对新提交的质押券办理质押登记，T+1日确认质押成功后解除原质押券。置换出的债券，T+2日可用。</w:t>
      </w:r>
    </w:p>
    <w:p>
      <w:pPr>
        <w:spacing w:line="600" w:lineRule="exact"/>
        <w:ind w:firstLine="602" w:firstLineChars="200"/>
        <w:outlineLvl w:val="3"/>
        <w:rPr>
          <w:rFonts w:ascii="仿宋_GB2312" w:eastAsia="仿宋_GB2312"/>
          <w:b/>
          <w:sz w:val="30"/>
          <w:szCs w:val="30"/>
        </w:rPr>
      </w:pPr>
      <w:r>
        <w:rPr>
          <w:rFonts w:hint="eastAsia" w:ascii="仿宋_GB2312" w:eastAsia="仿宋_GB2312"/>
          <w:b/>
          <w:sz w:val="30"/>
          <w:szCs w:val="30"/>
        </w:rPr>
        <w:t>（2）借贷到期</w:t>
      </w:r>
    </w:p>
    <w:p>
      <w:pPr>
        <w:autoSpaceDE w:val="0"/>
        <w:autoSpaceDN w:val="0"/>
        <w:adjustRightIn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债券借贷到期时，借贷双方于交易日</w:t>
      </w:r>
      <w:r>
        <w:rPr>
          <w:rFonts w:ascii="仿宋_GB2312" w:hAnsi="Calibri" w:eastAsia="仿宋_GB2312"/>
          <w:sz w:val="30"/>
          <w:szCs w:val="30"/>
        </w:rPr>
        <w:t>15</w:t>
      </w:r>
      <w:r>
        <w:rPr>
          <w:rFonts w:hint="eastAsia" w:ascii="仿宋_GB2312" w:hAnsi="Calibri" w:eastAsia="仿宋_GB2312"/>
          <w:sz w:val="30"/>
          <w:szCs w:val="30"/>
        </w:rPr>
        <w:t>：30之前通过债券平台向本所提交《上海证券交易所债券借贷到期结算申报单》（附件1</w:t>
      </w:r>
      <w:r>
        <w:rPr>
          <w:rFonts w:ascii="仿宋_GB2312" w:hAnsi="Calibri" w:eastAsia="仿宋_GB2312"/>
          <w:sz w:val="30"/>
          <w:szCs w:val="30"/>
        </w:rPr>
        <w:t>6</w:t>
      </w:r>
      <w:r>
        <w:rPr>
          <w:rFonts w:hint="eastAsia" w:ascii="仿宋_GB2312" w:hAnsi="Calibri" w:eastAsia="仿宋_GB2312"/>
          <w:sz w:val="30"/>
          <w:szCs w:val="30"/>
        </w:rPr>
        <w:t>）。本所于当日日终将所司约定的数据发送</w:t>
      </w:r>
      <w:r>
        <w:rPr>
          <w:rFonts w:hint="eastAsia" w:ascii="仿宋_GB2312" w:hAnsi="宋体" w:eastAsia="仿宋_GB2312" w:cs="宋体"/>
          <w:color w:val="000000"/>
          <w:kern w:val="0"/>
          <w:sz w:val="30"/>
          <w:szCs w:val="30"/>
        </w:rPr>
        <w:t>登记结算机构</w:t>
      </w:r>
      <w:r>
        <w:rPr>
          <w:rFonts w:hint="eastAsia" w:ascii="仿宋_GB2312" w:hAnsi="Calibri" w:eastAsia="仿宋_GB2312"/>
          <w:sz w:val="30"/>
          <w:szCs w:val="30"/>
        </w:rPr>
        <w:t xml:space="preserve">。 </w:t>
      </w:r>
    </w:p>
    <w:p>
      <w:pPr>
        <w:autoSpaceDE w:val="0"/>
        <w:autoSpaceDN w:val="0"/>
        <w:adjustRightIn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债券借贷到期时，到期结算日（T日），</w:t>
      </w:r>
      <w:r>
        <w:rPr>
          <w:rFonts w:hint="eastAsia" w:ascii="仿宋_GB2312" w:hAnsi="宋体" w:eastAsia="仿宋_GB2312" w:cs="宋体"/>
          <w:color w:val="000000"/>
          <w:kern w:val="0"/>
          <w:sz w:val="30"/>
          <w:szCs w:val="30"/>
        </w:rPr>
        <w:t>登记结算机构</w:t>
      </w:r>
      <w:r>
        <w:rPr>
          <w:rFonts w:hint="eastAsia" w:ascii="仿宋_GB2312" w:hAnsi="Calibri" w:eastAsia="仿宋_GB2312"/>
          <w:sz w:val="30"/>
          <w:szCs w:val="30"/>
        </w:rPr>
        <w:t>检查借券方证券账户中的标的债券是否足额。标的债券足额的，T日末</w:t>
      </w:r>
      <w:r>
        <w:rPr>
          <w:rFonts w:hint="eastAsia" w:ascii="仿宋_GB2312" w:hAnsi="宋体" w:eastAsia="仿宋_GB2312" w:cs="宋体"/>
          <w:color w:val="000000"/>
          <w:kern w:val="0"/>
          <w:sz w:val="30"/>
          <w:szCs w:val="30"/>
        </w:rPr>
        <w:t>登记结算机构</w:t>
      </w:r>
      <w:r>
        <w:rPr>
          <w:rFonts w:hint="eastAsia" w:ascii="仿宋_GB2312" w:hAnsi="Calibri" w:eastAsia="仿宋_GB2312"/>
          <w:sz w:val="30"/>
          <w:szCs w:val="30"/>
        </w:rPr>
        <w:t xml:space="preserve">办理标的债券的冻结，T+1日确认标的券冻结成功后办理标的券的过户及质押券的解除质押。质押券解除质押后T+2日可用，返还的标的债券T+2日可用。 </w:t>
      </w:r>
    </w:p>
    <w:p>
      <w:pPr>
        <w:autoSpaceDE w:val="0"/>
        <w:autoSpaceDN w:val="0"/>
        <w:adjustRightIn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债券借贷到期后，债券借券方预计不能返还借入标的债券，经与出券方协商同意后，可以采用现金结算的方式终结债券协议借贷业务。借贷双方同意采用现金结算方式，应通过债券平台向本所提交《上海证券交易所债券借贷现金结算申报单》（附件1</w:t>
      </w:r>
      <w:r>
        <w:rPr>
          <w:rFonts w:ascii="仿宋_GB2312" w:hAnsi="Calibri" w:eastAsia="仿宋_GB2312"/>
          <w:sz w:val="30"/>
          <w:szCs w:val="30"/>
        </w:rPr>
        <w:t>7</w:t>
      </w:r>
      <w:r>
        <w:rPr>
          <w:rFonts w:hint="eastAsia" w:ascii="仿宋_GB2312" w:hAnsi="Calibri" w:eastAsia="仿宋_GB2312"/>
          <w:sz w:val="30"/>
          <w:szCs w:val="30"/>
        </w:rPr>
        <w:t>）。本所于当日日终将所司约定的数据发送</w:t>
      </w:r>
      <w:r>
        <w:rPr>
          <w:rFonts w:hint="eastAsia" w:ascii="仿宋_GB2312" w:hAnsi="宋体" w:eastAsia="仿宋_GB2312" w:cs="宋体"/>
          <w:color w:val="000000"/>
          <w:kern w:val="0"/>
          <w:sz w:val="30"/>
          <w:szCs w:val="30"/>
        </w:rPr>
        <w:t>登记结算机构</w:t>
      </w:r>
      <w:r>
        <w:rPr>
          <w:rFonts w:hint="eastAsia" w:ascii="仿宋_GB2312" w:hAnsi="Calibri" w:eastAsia="仿宋_GB2312"/>
          <w:sz w:val="30"/>
          <w:szCs w:val="30"/>
        </w:rPr>
        <w:t>。</w:t>
      </w:r>
      <w:r>
        <w:rPr>
          <w:rFonts w:hint="eastAsia" w:ascii="仿宋_GB2312" w:hAnsi="宋体" w:eastAsia="仿宋_GB2312" w:cs="宋体"/>
          <w:color w:val="000000"/>
          <w:kern w:val="0"/>
          <w:sz w:val="30"/>
          <w:szCs w:val="30"/>
        </w:rPr>
        <w:t>登记结算机构</w:t>
      </w:r>
      <w:r>
        <w:rPr>
          <w:rFonts w:hint="eastAsia" w:ascii="仿宋_GB2312" w:hAnsi="Calibri" w:eastAsia="仿宋_GB2312"/>
          <w:sz w:val="30"/>
          <w:szCs w:val="30"/>
        </w:rPr>
        <w:t xml:space="preserve">仅对原质押券解除质押，现金结算的资金划付由借贷双方自行协商解决。 </w:t>
      </w:r>
    </w:p>
    <w:p>
      <w:pPr>
        <w:spacing w:line="600" w:lineRule="exact"/>
        <w:ind w:firstLine="602" w:firstLineChars="200"/>
        <w:outlineLvl w:val="3"/>
        <w:rPr>
          <w:rFonts w:ascii="仿宋_GB2312" w:eastAsia="仿宋_GB2312"/>
          <w:b/>
          <w:sz w:val="30"/>
          <w:szCs w:val="30"/>
        </w:rPr>
      </w:pPr>
      <w:r>
        <w:rPr>
          <w:rFonts w:hint="eastAsia" w:ascii="仿宋_GB2312" w:eastAsia="仿宋_GB2312"/>
          <w:b/>
          <w:sz w:val="30"/>
          <w:szCs w:val="30"/>
        </w:rPr>
        <w:t>（3）债券权益处理</w:t>
      </w:r>
    </w:p>
    <w:p>
      <w:pPr>
        <w:autoSpaceDE w:val="0"/>
        <w:autoSpaceDN w:val="0"/>
        <w:adjustRightIn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债券借贷期间，标的债券、质押债券的相关权益，按照以下方式进行处理：</w:t>
      </w:r>
    </w:p>
    <w:p>
      <w:pPr>
        <w:autoSpaceDE w:val="0"/>
        <w:autoSpaceDN w:val="0"/>
        <w:adjustRightIn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 xml:space="preserve">标的债券发生付息、分期偿还、分期摊还的，债券借入方应于兑息或兑付当日向债券借出方返还相应资金； </w:t>
      </w:r>
    </w:p>
    <w:p>
      <w:pPr>
        <w:autoSpaceDE w:val="0"/>
        <w:autoSpaceDN w:val="0"/>
        <w:adjustRightIn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 xml:space="preserve">质押债券发生付息、分期偿还、分期摊还的，利息、分期偿还或摊还资金归债券借入方所有, 借贷双方应在交易达成时就存续期质押券管理作出补充约定； </w:t>
      </w:r>
    </w:p>
    <w:p>
      <w:pPr>
        <w:autoSpaceDE w:val="0"/>
        <w:autoSpaceDN w:val="0"/>
        <w:adjustRightIn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 xml:space="preserve">质押债券发生提前赎回、到期兑付的，兑付资金一并质押，债券解除质押后方可提取； </w:t>
      </w:r>
    </w:p>
    <w:p>
      <w:pPr>
        <w:autoSpaceDE w:val="0"/>
        <w:autoSpaceDN w:val="0"/>
        <w:adjustRightInd w:val="0"/>
        <w:spacing w:line="600" w:lineRule="exact"/>
        <w:ind w:firstLine="600" w:firstLineChars="200"/>
        <w:rPr>
          <w:rFonts w:ascii="仿宋_GB2312" w:hAnsi="Calibri" w:eastAsia="仿宋_GB2312"/>
          <w:color w:val="000000"/>
          <w:kern w:val="0"/>
          <w:sz w:val="30"/>
          <w:szCs w:val="30"/>
        </w:rPr>
      </w:pPr>
      <w:r>
        <w:rPr>
          <w:rFonts w:hint="eastAsia" w:ascii="仿宋_GB2312" w:hAnsi="Calibri" w:eastAsia="仿宋_GB2312"/>
          <w:sz w:val="30"/>
          <w:szCs w:val="30"/>
        </w:rPr>
        <w:t>质押券含回售条款的，债券借贷期间债券借入方不得行使回售权利；可转债、可交换债等质押期间，债券借贷期间债券借入方不得行使转股、换股权利。</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试点期间，不办理债券借贷业务的借贷费用、补息罚息、现金结算等资金结算，由借贷双方自行协商解决。</w:t>
      </w:r>
    </w:p>
    <w:p>
      <w:pPr>
        <w:numPr>
          <w:ilvl w:val="2"/>
          <w:numId w:val="4"/>
        </w:numPr>
        <w:spacing w:line="600" w:lineRule="exact"/>
        <w:ind w:left="0" w:firstLine="0"/>
        <w:outlineLvl w:val="2"/>
        <w:rPr>
          <w:rFonts w:ascii="仿宋_GB2312" w:eastAsia="仿宋_GB2312"/>
          <w:b/>
          <w:sz w:val="30"/>
          <w:szCs w:val="30"/>
        </w:rPr>
      </w:pPr>
      <w:bookmarkStart w:id="2066" w:name="_Toc41660683"/>
      <w:r>
        <w:rPr>
          <w:rFonts w:hint="eastAsia" w:ascii="仿宋_GB2312" w:eastAsia="仿宋_GB2312"/>
          <w:b/>
          <w:sz w:val="30"/>
          <w:szCs w:val="30"/>
        </w:rPr>
        <w:t>违约处置</w:t>
      </w:r>
      <w:bookmarkEnd w:id="2066"/>
    </w:p>
    <w:p>
      <w:pPr>
        <w:autoSpaceDE w:val="0"/>
        <w:autoSpaceDN w:val="0"/>
        <w:adjustRightIn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 xml:space="preserve">债券借贷违约情形包括但不限于以下情形： </w:t>
      </w:r>
    </w:p>
    <w:p>
      <w:pPr>
        <w:autoSpaceDE w:val="0"/>
        <w:autoSpaceDN w:val="0"/>
        <w:adjustRightIn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（1）首次结算违约。借贷双方未提交清算指令、质押券不足或出券方债券不足，构成违约。</w:t>
      </w:r>
      <w:r>
        <w:rPr>
          <w:rFonts w:hint="eastAsia" w:ascii="仿宋_GB2312" w:hAnsi="宋体" w:eastAsia="仿宋_GB2312" w:cs="宋体"/>
          <w:color w:val="000000"/>
          <w:kern w:val="0"/>
          <w:sz w:val="30"/>
          <w:szCs w:val="30"/>
        </w:rPr>
        <w:t>登记结算机构</w:t>
      </w:r>
      <w:r>
        <w:rPr>
          <w:rFonts w:hint="eastAsia" w:ascii="仿宋_GB2312" w:hAnsi="Calibri" w:eastAsia="仿宋_GB2312"/>
          <w:sz w:val="30"/>
          <w:szCs w:val="30"/>
        </w:rPr>
        <w:t>不再进行后续结算。</w:t>
      </w:r>
      <w:r>
        <w:rPr>
          <w:rFonts w:hint="eastAsia" w:ascii="仿宋_GB2312" w:hAnsi="宋体" w:eastAsia="仿宋_GB2312" w:cs="宋体"/>
          <w:color w:val="000000"/>
          <w:kern w:val="0"/>
          <w:sz w:val="30"/>
          <w:szCs w:val="30"/>
        </w:rPr>
        <w:t>登记结算机构</w:t>
      </w:r>
      <w:r>
        <w:rPr>
          <w:rFonts w:hint="eastAsia" w:ascii="仿宋_GB2312" w:hAnsi="Calibri" w:eastAsia="仿宋_GB2312"/>
          <w:sz w:val="30"/>
          <w:szCs w:val="30"/>
        </w:rPr>
        <w:t xml:space="preserve">将未能清算原因发送本所。 </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（2）到期结算违约。借入方未能足额还券的，构成违约。</w:t>
      </w:r>
      <w:r>
        <w:rPr>
          <w:rFonts w:hint="eastAsia" w:ascii="仿宋_GB2312" w:hAnsi="宋体" w:eastAsia="仿宋_GB2312" w:cs="宋体"/>
          <w:color w:val="000000"/>
          <w:kern w:val="0"/>
          <w:sz w:val="30"/>
          <w:szCs w:val="30"/>
        </w:rPr>
        <w:t>登记结算机构</w:t>
      </w:r>
      <w:r>
        <w:rPr>
          <w:rFonts w:hint="eastAsia" w:ascii="仿宋_GB2312" w:hAnsi="Calibri" w:eastAsia="仿宋_GB2312"/>
          <w:sz w:val="30"/>
          <w:szCs w:val="30"/>
        </w:rPr>
        <w:t>维持债券质押状态，将未能清算原因发送本所，后续根据双方的申请再行解除质押。</w:t>
      </w:r>
    </w:p>
    <w:p>
      <w:pPr>
        <w:autoSpaceDE w:val="0"/>
        <w:autoSpaceDN w:val="0"/>
        <w:adjustRightIn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w:t>
      </w:r>
      <w:r>
        <w:rPr>
          <w:rFonts w:hint="eastAsia" w:ascii="仿宋_GB2312" w:hAnsi="Calibri" w:eastAsia="仿宋_GB2312"/>
          <w:color w:val="000000"/>
          <w:kern w:val="0"/>
          <w:sz w:val="30"/>
          <w:szCs w:val="30"/>
        </w:rPr>
        <w:t>3</w:t>
      </w:r>
      <w:r>
        <w:rPr>
          <w:rFonts w:hint="eastAsia" w:ascii="仿宋_GB2312" w:hAnsi="Calibri" w:eastAsia="仿宋_GB2312"/>
          <w:sz w:val="30"/>
          <w:szCs w:val="30"/>
        </w:rPr>
        <w:t>）变更质押券违约。新提交的质押券办理质押登记失败的，变更质押券申请失败。</w:t>
      </w:r>
      <w:r>
        <w:rPr>
          <w:rFonts w:hint="eastAsia" w:ascii="仿宋_GB2312" w:hAnsi="宋体" w:eastAsia="仿宋_GB2312" w:cs="宋体"/>
          <w:color w:val="000000"/>
          <w:kern w:val="0"/>
          <w:sz w:val="30"/>
          <w:szCs w:val="30"/>
        </w:rPr>
        <w:t>登记结算机构</w:t>
      </w:r>
      <w:r>
        <w:rPr>
          <w:rFonts w:hint="eastAsia" w:ascii="仿宋_GB2312" w:hAnsi="Calibri" w:eastAsia="仿宋_GB2312"/>
          <w:sz w:val="30"/>
          <w:szCs w:val="30"/>
        </w:rPr>
        <w:t xml:space="preserve">保留原质押券的质押状态，不更新债券借贷合约，并将失败原因发送本所。 </w:t>
      </w:r>
    </w:p>
    <w:p>
      <w:pPr>
        <w:autoSpaceDE w:val="0"/>
        <w:autoSpaceDN w:val="0"/>
        <w:adjustRightIn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w:t>
      </w:r>
      <w:r>
        <w:rPr>
          <w:rFonts w:hint="eastAsia" w:ascii="仿宋_GB2312" w:hAnsi="Calibri" w:eastAsia="仿宋_GB2312"/>
          <w:color w:val="000000"/>
          <w:kern w:val="0"/>
          <w:sz w:val="30"/>
          <w:szCs w:val="30"/>
        </w:rPr>
        <w:t>4</w:t>
      </w:r>
      <w:r>
        <w:rPr>
          <w:rFonts w:hint="eastAsia" w:ascii="仿宋_GB2312" w:hAnsi="Calibri" w:eastAsia="仿宋_GB2312"/>
          <w:sz w:val="30"/>
          <w:szCs w:val="30"/>
        </w:rPr>
        <w:t>）到期未处理。借贷到期后，未进行到期结算或到期续作的债券借贷违约，进入违约处理。</w:t>
      </w:r>
      <w:r>
        <w:rPr>
          <w:rFonts w:hint="eastAsia" w:ascii="仿宋_GB2312" w:hAnsi="宋体" w:eastAsia="仿宋_GB2312" w:cs="宋体"/>
          <w:color w:val="000000"/>
          <w:kern w:val="0"/>
          <w:sz w:val="30"/>
          <w:szCs w:val="30"/>
        </w:rPr>
        <w:t>登记结算机构</w:t>
      </w:r>
      <w:r>
        <w:rPr>
          <w:rFonts w:hint="eastAsia" w:ascii="仿宋_GB2312" w:hAnsi="Calibri" w:eastAsia="仿宋_GB2312"/>
          <w:sz w:val="30"/>
          <w:szCs w:val="30"/>
        </w:rPr>
        <w:t xml:space="preserve">维持债券质押状态，将违约情况发送本所，后续根据双方的申请再行解除质押。 </w:t>
      </w:r>
    </w:p>
    <w:p>
      <w:pPr>
        <w:autoSpaceDE w:val="0"/>
        <w:autoSpaceDN w:val="0"/>
        <w:adjustRightIn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债券借贷期存续期间，质押券发生司法冻结等情况，</w:t>
      </w:r>
      <w:r>
        <w:rPr>
          <w:rFonts w:hint="eastAsia" w:ascii="仿宋_GB2312" w:hAnsi="宋体" w:eastAsia="仿宋_GB2312" w:cs="宋体"/>
          <w:color w:val="000000"/>
          <w:kern w:val="0"/>
          <w:sz w:val="30"/>
          <w:szCs w:val="30"/>
        </w:rPr>
        <w:t>登记结算机构</w:t>
      </w:r>
      <w:r>
        <w:rPr>
          <w:rFonts w:hint="eastAsia" w:ascii="仿宋_GB2312" w:hAnsi="Calibri" w:eastAsia="仿宋_GB2312"/>
          <w:sz w:val="30"/>
          <w:szCs w:val="30"/>
        </w:rPr>
        <w:t xml:space="preserve">和本所按约定流程通知借贷双方，借贷双方可采取换券、补券等措施。 </w:t>
      </w:r>
    </w:p>
    <w:p>
      <w:pPr>
        <w:autoSpaceDE w:val="0"/>
        <w:autoSpaceDN w:val="0"/>
        <w:adjustRightIn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 xml:space="preserve">债券借贷发生违约，借贷双方应当首先协商解决，守约方有权要求违约方继续履行协议，也有权终止协议，并可要求违约方根据本办法、协议等，采取收取补息、罚息等方式进行赔偿。借贷双方经协商无法达成一致的，可以采取仲裁、诉讼等违约救济方式。 </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本所负责债券借贷的日常交易监测工作，发行异常情况及时启动应急处置机制。</w:t>
      </w:r>
    </w:p>
    <w:p>
      <w:pPr>
        <w:numPr>
          <w:ilvl w:val="1"/>
          <w:numId w:val="4"/>
        </w:numPr>
        <w:spacing w:line="600" w:lineRule="exact"/>
        <w:ind w:left="0" w:firstLine="0"/>
        <w:outlineLvl w:val="1"/>
        <w:rPr>
          <w:rFonts w:ascii="仿宋_GB2312" w:eastAsia="仿宋_GB2312"/>
          <w:b/>
          <w:sz w:val="30"/>
          <w:szCs w:val="30"/>
        </w:rPr>
      </w:pPr>
      <w:bookmarkStart w:id="2067" w:name="_Toc56166292"/>
      <w:bookmarkStart w:id="2068" w:name="_Toc41660684"/>
      <w:bookmarkStart w:id="2069" w:name="_Toc56166103"/>
      <w:bookmarkStart w:id="2070" w:name="_Toc103332461"/>
      <w:r>
        <w:rPr>
          <w:rFonts w:hint="eastAsia" w:ascii="仿宋_GB2312" w:eastAsia="仿宋_GB2312"/>
          <w:b/>
          <w:sz w:val="30"/>
          <w:szCs w:val="30"/>
        </w:rPr>
        <w:t>信用保护工具</w:t>
      </w:r>
      <w:bookmarkEnd w:id="2067"/>
      <w:bookmarkEnd w:id="2068"/>
      <w:bookmarkEnd w:id="2069"/>
      <w:bookmarkEnd w:id="2070"/>
    </w:p>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相关规则</w:t>
      </w:r>
    </w:p>
    <w:p>
      <w:pPr>
        <w:widowControl/>
        <w:numPr>
          <w:ilvl w:val="0"/>
          <w:numId w:val="20"/>
        </w:num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《上海证券交易所 中国证券登记结算有限责任公司信用保护工具业务管理试点办法》（上证发〔2019〕7号）</w:t>
      </w:r>
    </w:p>
    <w:p>
      <w:pPr>
        <w:widowControl/>
        <w:numPr>
          <w:ilvl w:val="0"/>
          <w:numId w:val="20"/>
        </w:num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w:t>
      </w:r>
      <w:r>
        <w:rPr>
          <w:rFonts w:ascii="仿宋_GB2312" w:hAnsi="Calibri" w:eastAsia="仿宋_GB2312"/>
          <w:sz w:val="30"/>
          <w:szCs w:val="30"/>
        </w:rPr>
        <w:t>上海证券交易所信用保护工具交易业务指引</w:t>
      </w:r>
      <w:r>
        <w:rPr>
          <w:rFonts w:hint="eastAsia" w:ascii="仿宋_GB2312" w:hAnsi="Calibri" w:eastAsia="仿宋_GB2312"/>
          <w:sz w:val="30"/>
          <w:szCs w:val="30"/>
        </w:rPr>
        <w:t>》（上证发〔2019〕8号）</w:t>
      </w:r>
    </w:p>
    <w:p>
      <w:pPr>
        <w:widowControl/>
        <w:numPr>
          <w:ilvl w:val="0"/>
          <w:numId w:val="20"/>
        </w:numPr>
        <w:spacing w:line="600" w:lineRule="exact"/>
        <w:ind w:firstLine="600" w:firstLineChars="200"/>
        <w:rPr>
          <w:rFonts w:ascii="仿宋_GB2312" w:hAnsi="Calibri" w:eastAsia="仿宋_GB2312"/>
          <w:sz w:val="30"/>
          <w:szCs w:val="30"/>
        </w:rPr>
      </w:pPr>
      <w:r>
        <w:rPr>
          <w:rFonts w:ascii="仿宋_GB2312" w:hAnsi="Calibri" w:eastAsia="仿宋_GB2312"/>
          <w:sz w:val="30"/>
          <w:szCs w:val="30"/>
        </w:rPr>
        <w:t>上海证券交易所</w:t>
      </w:r>
      <w:r>
        <w:rPr>
          <w:rFonts w:hint="eastAsia" w:ascii="仿宋_GB2312" w:hAnsi="Calibri" w:eastAsia="仿宋_GB2312"/>
          <w:sz w:val="30"/>
          <w:szCs w:val="30"/>
        </w:rPr>
        <w:t>《</w:t>
      </w:r>
      <w:r>
        <w:rPr>
          <w:rFonts w:ascii="仿宋_GB2312" w:hAnsi="Calibri" w:eastAsia="仿宋_GB2312"/>
          <w:sz w:val="30"/>
          <w:szCs w:val="30"/>
        </w:rPr>
        <w:t>关于开展信用保护凭证业务试点的通知</w:t>
      </w:r>
      <w:r>
        <w:rPr>
          <w:rFonts w:hint="eastAsia" w:ascii="仿宋_GB2312" w:hAnsi="Calibri" w:eastAsia="仿宋_GB2312"/>
          <w:sz w:val="30"/>
          <w:szCs w:val="30"/>
        </w:rPr>
        <w:t>》（上证函〔2019〕2208号）</w:t>
      </w:r>
    </w:p>
    <w:p>
      <w:pPr>
        <w:widowControl/>
        <w:numPr>
          <w:ilvl w:val="0"/>
          <w:numId w:val="20"/>
        </w:numPr>
        <w:spacing w:line="600" w:lineRule="exact"/>
        <w:ind w:firstLine="600" w:firstLineChars="200"/>
        <w:rPr>
          <w:rFonts w:ascii="仿宋_GB2312" w:hAnsi="Calibri" w:eastAsia="仿宋_GB2312"/>
          <w:sz w:val="30"/>
          <w:szCs w:val="30"/>
        </w:rPr>
      </w:pPr>
      <w:r>
        <w:rPr>
          <w:rFonts w:ascii="仿宋_GB2312" w:hAnsi="Calibri" w:eastAsia="仿宋_GB2312"/>
          <w:sz w:val="30"/>
          <w:szCs w:val="30"/>
        </w:rPr>
        <w:t>《上海证券交易所信用保护工具交易业务指南》</w:t>
      </w:r>
      <w:r>
        <w:rPr>
          <w:rFonts w:hint="eastAsia" w:ascii="仿宋_GB2312" w:hAnsi="Calibri" w:eastAsia="仿宋_GB2312"/>
          <w:sz w:val="30"/>
          <w:szCs w:val="30"/>
        </w:rPr>
        <w:t>（上证函〔2021〕1178号）</w:t>
      </w:r>
    </w:p>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概述</w:t>
      </w:r>
    </w:p>
    <w:p>
      <w:pPr>
        <w:widowControl/>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信用保护工具是指信用保护卖方和信用保护买方（以下合称交易双方）达成的，约定在未来一定期限内，信用保护买方（以下简称买方）按照约定的标准和方式向信用保护卖方（以下简称卖方）支付信用保护费用，由卖方就约定的一个或多个参考实体或其符合特定债务种类和债务特征的一个或多个、一类或多类债务（以下简称受保护债务）向买方提供信用风险保护的金融工具。</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前文所述参考实体是指交易双方约定的，以其信用风险作为信用保护工具交易标的的单个或者多个实体。</w:t>
      </w:r>
    </w:p>
    <w:p>
      <w:pPr>
        <w:spacing w:line="600" w:lineRule="exact"/>
        <w:ind w:firstLine="602" w:firstLineChars="200"/>
        <w:outlineLvl w:val="3"/>
        <w:rPr>
          <w:rFonts w:ascii="仿宋_GB2312" w:eastAsia="仿宋_GB2312"/>
          <w:b/>
          <w:sz w:val="30"/>
          <w:szCs w:val="30"/>
        </w:rPr>
      </w:pPr>
      <w:r>
        <w:rPr>
          <w:rFonts w:hint="eastAsia" w:ascii="仿宋_GB2312" w:eastAsia="仿宋_GB2312"/>
          <w:b/>
          <w:sz w:val="30"/>
          <w:szCs w:val="30"/>
        </w:rPr>
        <w:t>（1）分类</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信用保护工具分为信用保护合约（以下简称合约）和信用保护凭证（以下简称凭证）两类产品。合约由交易双方签署，相关权利义务限于合约签署双方，不可转让。凭证由凭证创设机构（以下简称创设机构）创设，就一个或多个参考实体或其符合特定债务种类和债务特征的一个或多个、一类或多类债务向凭证持有人提供信用保护，并可以通过交易系统转让。</w:t>
      </w:r>
    </w:p>
    <w:p>
      <w:pPr>
        <w:spacing w:line="600" w:lineRule="exact"/>
        <w:ind w:firstLine="602" w:firstLineChars="200"/>
        <w:outlineLvl w:val="3"/>
        <w:rPr>
          <w:rFonts w:ascii="仿宋_GB2312" w:eastAsia="仿宋_GB2312"/>
          <w:b/>
          <w:sz w:val="30"/>
          <w:szCs w:val="30"/>
        </w:rPr>
      </w:pPr>
      <w:r>
        <w:rPr>
          <w:rFonts w:hint="eastAsia" w:ascii="仿宋_GB2312" w:eastAsia="仿宋_GB2312"/>
          <w:b/>
          <w:sz w:val="30"/>
          <w:szCs w:val="30"/>
        </w:rPr>
        <w:t>（2）参与机构</w:t>
      </w:r>
    </w:p>
    <w:p>
      <w:pPr>
        <w:widowControl/>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信用保护工具业务的参与机构实行分层管理制度。合约的参与者分为合约核心交易商（以下简称核心交易商）和其他投资者，核心交易商需事先向本所备案。凭证的参与者包括创设机构和其他投资者。创设机构需事先向本所备案。</w:t>
      </w:r>
    </w:p>
    <w:p>
      <w:pPr>
        <w:spacing w:line="600" w:lineRule="exact"/>
        <w:ind w:firstLine="602" w:firstLineChars="200"/>
        <w:outlineLvl w:val="3"/>
        <w:rPr>
          <w:rFonts w:ascii="仿宋_GB2312" w:eastAsia="仿宋_GB2312"/>
          <w:b/>
          <w:sz w:val="30"/>
          <w:szCs w:val="30"/>
        </w:rPr>
      </w:pPr>
      <w:r>
        <w:rPr>
          <w:rFonts w:hint="eastAsia" w:ascii="仿宋_GB2312" w:eastAsia="仿宋_GB2312"/>
          <w:b/>
          <w:sz w:val="30"/>
          <w:szCs w:val="30"/>
        </w:rPr>
        <w:t>（3）业务流程</w:t>
      </w:r>
    </w:p>
    <w:p>
      <w:pPr>
        <w:widowControl/>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信用保护工具业务流程包括参与者备案、业务实施、信用事件后续结算安排等环节。其中，参与者备案指核心交易商、创设机构按业务需求进行备案；合约业务实施包括签署主协议、签署交易确认书、支付保护费等流程；凭证业务实施包括凭证创设、登记、挂牌、转让等；信用事件后续结算安排包括确定信用事件决定日及实物结算、现金结算等。相关登记结算具体流程按照</w:t>
      </w:r>
      <w:r>
        <w:rPr>
          <w:rFonts w:hint="eastAsia" w:ascii="仿宋_GB2312" w:hAnsi="宋体" w:eastAsia="仿宋_GB2312" w:cs="宋体"/>
          <w:color w:val="000000"/>
          <w:kern w:val="0"/>
          <w:sz w:val="30"/>
          <w:szCs w:val="30"/>
        </w:rPr>
        <w:t>登记结算机构</w:t>
      </w:r>
      <w:r>
        <w:rPr>
          <w:rFonts w:hint="eastAsia" w:ascii="仿宋_GB2312" w:hAnsi="Calibri" w:eastAsia="仿宋_GB2312"/>
          <w:sz w:val="30"/>
          <w:szCs w:val="30"/>
        </w:rPr>
        <w:t>相关规则办理。</w:t>
      </w:r>
    </w:p>
    <w:p>
      <w:pPr>
        <w:spacing w:line="600" w:lineRule="exact"/>
        <w:ind w:firstLine="602" w:firstLineChars="200"/>
        <w:outlineLvl w:val="3"/>
        <w:rPr>
          <w:rFonts w:ascii="仿宋_GB2312" w:eastAsia="仿宋_GB2312"/>
          <w:b/>
          <w:sz w:val="30"/>
          <w:szCs w:val="30"/>
        </w:rPr>
      </w:pPr>
      <w:r>
        <w:rPr>
          <w:rFonts w:hint="eastAsia" w:ascii="仿宋_GB2312" w:eastAsia="仿宋_GB2312"/>
          <w:b/>
          <w:sz w:val="30"/>
          <w:szCs w:val="30"/>
        </w:rPr>
        <w:t>（4）受保护债务范围</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cs="宋体"/>
          <w:sz w:val="30"/>
          <w:szCs w:val="30"/>
        </w:rPr>
        <w:t>试点初期，信用保护工具受保护债务范围主要包括在中国境内发行并在沪深证券交易所上市交易或者挂牌转让的以人民币计价的公司债券、可转换公司债券、企业债券及本所认可的其他债务。</w:t>
      </w:r>
    </w:p>
    <w:p>
      <w:pPr>
        <w:numPr>
          <w:ilvl w:val="2"/>
          <w:numId w:val="4"/>
        </w:numPr>
        <w:spacing w:line="600" w:lineRule="exact"/>
        <w:ind w:left="0" w:firstLine="0"/>
        <w:outlineLvl w:val="2"/>
        <w:rPr>
          <w:rFonts w:ascii="仿宋_GB2312" w:eastAsia="仿宋_GB2312"/>
          <w:b/>
          <w:sz w:val="30"/>
          <w:szCs w:val="30"/>
        </w:rPr>
      </w:pPr>
      <w:bookmarkStart w:id="2071" w:name="_Toc41660686"/>
      <w:r>
        <w:rPr>
          <w:rFonts w:hint="eastAsia" w:ascii="仿宋_GB2312" w:eastAsia="仿宋_GB2312"/>
          <w:b/>
          <w:sz w:val="30"/>
          <w:szCs w:val="30"/>
        </w:rPr>
        <w:t>签署主协议和补充协议</w:t>
      </w:r>
      <w:bookmarkEnd w:id="2071"/>
    </w:p>
    <w:p>
      <w:pPr>
        <w:widowControl/>
        <w:spacing w:line="600" w:lineRule="exact"/>
        <w:ind w:firstLine="600" w:firstLineChars="200"/>
        <w:jc w:val="left"/>
        <w:rPr>
          <w:rFonts w:ascii="仿宋_GB2312" w:hAnsi="Calibri" w:eastAsia="仿宋_GB2312"/>
          <w:sz w:val="30"/>
          <w:szCs w:val="30"/>
        </w:rPr>
      </w:pPr>
      <w:r>
        <w:rPr>
          <w:rFonts w:hint="eastAsia" w:ascii="仿宋_GB2312" w:hAnsi="Calibri" w:eastAsia="仿宋_GB2312"/>
          <w:sz w:val="30"/>
          <w:szCs w:val="30"/>
        </w:rPr>
        <w:t>交易双方参与合约业务前应当签署《中国证券期货市场衍生品交易主协议（信用保护合约专用版）》，主协议模板下载网址为：</w:t>
      </w:r>
    </w:p>
    <w:p>
      <w:pPr>
        <w:widowControl/>
        <w:spacing w:line="600" w:lineRule="exact"/>
        <w:ind w:firstLine="420" w:firstLineChars="200"/>
        <w:jc w:val="left"/>
        <w:rPr>
          <w:rFonts w:ascii="仿宋_GB2312" w:hAnsi="Calibri" w:eastAsia="仿宋_GB2312"/>
          <w:sz w:val="30"/>
          <w:szCs w:val="30"/>
        </w:rPr>
      </w:pPr>
      <w:r>
        <w:fldChar w:fldCharType="begin"/>
      </w:r>
      <w:r>
        <w:instrText xml:space="preserve"> HYPERLINK "https://www.sac.net.cn/tzgg/201812/t20181227_137452.html" </w:instrText>
      </w:r>
      <w:r>
        <w:fldChar w:fldCharType="separate"/>
      </w:r>
      <w:r>
        <w:rPr>
          <w:rStyle w:val="42"/>
          <w:rFonts w:ascii="仿宋_GB2312" w:hAnsi="Calibri" w:eastAsia="仿宋_GB2312"/>
          <w:sz w:val="30"/>
          <w:szCs w:val="30"/>
        </w:rPr>
        <w:t>https://www.sac.net.cn/tzgg/201812/t20181227_137452.html</w:t>
      </w:r>
      <w:r>
        <w:rPr>
          <w:rStyle w:val="42"/>
          <w:rFonts w:ascii="仿宋_GB2312" w:hAnsi="Calibri" w:eastAsia="仿宋_GB2312"/>
          <w:sz w:val="30"/>
          <w:szCs w:val="30"/>
        </w:rPr>
        <w:fldChar w:fldCharType="end"/>
      </w:r>
    </w:p>
    <w:p>
      <w:pPr>
        <w:widowControl/>
        <w:spacing w:line="600" w:lineRule="exact"/>
        <w:ind w:firstLine="600" w:firstLineChars="200"/>
        <w:jc w:val="left"/>
        <w:rPr>
          <w:rFonts w:ascii="仿宋_GB2312" w:hAnsi="Calibri" w:eastAsia="仿宋_GB2312"/>
          <w:sz w:val="30"/>
          <w:szCs w:val="30"/>
        </w:rPr>
      </w:pPr>
      <w:r>
        <w:rPr>
          <w:rFonts w:hint="eastAsia" w:ascii="仿宋_GB2312" w:hAnsi="Calibri" w:eastAsia="仿宋_GB2312"/>
          <w:sz w:val="30"/>
          <w:szCs w:val="30"/>
        </w:rPr>
        <w:t>主协议为一对一签署，签署后在相关签署人之间生效。</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合约参与者为法人机构的，主协议由其法定代表人或授权代理人进行签署；参与者为证券投资基金、银行理财、资产管理计划等资管产品的，由管理人的法定代表人或授权代理人代为签署。</w:t>
      </w:r>
      <w:r>
        <w:rPr>
          <w:rFonts w:hint="eastAsia" w:eastAsia="仿宋_GB2312"/>
          <w:sz w:val="30"/>
          <w:szCs w:val="28"/>
        </w:rPr>
        <w:t>核心交易商与</w:t>
      </w:r>
      <w:r>
        <w:rPr>
          <w:rFonts w:hint="eastAsia" w:ascii="仿宋_GB2312" w:hAnsi="Calibri" w:eastAsia="仿宋_GB2312"/>
          <w:sz w:val="30"/>
          <w:szCs w:val="30"/>
        </w:rPr>
        <w:t>同一管理人管理的多只资管产品</w:t>
      </w:r>
      <w:r>
        <w:rPr>
          <w:rFonts w:hint="eastAsia" w:eastAsia="仿宋_GB2312"/>
          <w:sz w:val="30"/>
          <w:szCs w:val="28"/>
        </w:rPr>
        <w:t>开展合约交易的，可以与该资管产品管理人就多只资管产品合并签订一份</w:t>
      </w:r>
      <w:r>
        <w:rPr>
          <w:rFonts w:hint="eastAsia" w:ascii="仿宋_GB2312" w:hAnsi="Calibri" w:eastAsia="仿宋_GB2312"/>
          <w:sz w:val="30"/>
          <w:szCs w:val="30"/>
        </w:rPr>
        <w:t>主协议</w:t>
      </w:r>
      <w:r>
        <w:rPr>
          <w:rFonts w:hint="eastAsia" w:eastAsia="仿宋_GB2312"/>
          <w:sz w:val="30"/>
          <w:szCs w:val="28"/>
        </w:rPr>
        <w:t>，并附加盖交易双方公章的代签产品列表</w:t>
      </w:r>
      <w:r>
        <w:rPr>
          <w:rFonts w:hint="eastAsia" w:ascii="仿宋_GB2312" w:hAnsi="Calibri" w:eastAsia="仿宋_GB2312"/>
          <w:sz w:val="30"/>
          <w:szCs w:val="30"/>
        </w:rPr>
        <w:t>。</w:t>
      </w:r>
    </w:p>
    <w:p>
      <w:pPr>
        <w:spacing w:line="600" w:lineRule="exact"/>
        <w:ind w:firstLine="600" w:firstLineChars="200"/>
        <w:rPr>
          <w:rFonts w:ascii="仿宋_GB2312" w:eastAsia="仿宋_GB2312"/>
          <w:kern w:val="0"/>
          <w:sz w:val="30"/>
          <w:szCs w:val="30"/>
        </w:rPr>
      </w:pPr>
      <w:r>
        <w:rPr>
          <w:rFonts w:hint="eastAsia" w:ascii="仿宋_GB2312" w:eastAsia="仿宋_GB2312"/>
          <w:kern w:val="0"/>
          <w:sz w:val="30"/>
          <w:szCs w:val="30"/>
        </w:rPr>
        <w:t>交易双方可以就合约相关事宜签订补充协议，但不得违反法律法规、部门规章、《</w:t>
      </w:r>
      <w:r>
        <w:rPr>
          <w:rFonts w:hint="eastAsia" w:ascii="仿宋_GB2312" w:hAnsi="Calibri" w:eastAsia="仿宋_GB2312"/>
          <w:sz w:val="30"/>
          <w:szCs w:val="30"/>
        </w:rPr>
        <w:t>上海证券交易所</w:t>
      </w:r>
      <w:r>
        <w:rPr>
          <w:rFonts w:ascii="仿宋_GB2312" w:hAnsi="Calibri" w:eastAsia="仿宋_GB2312"/>
          <w:sz w:val="30"/>
          <w:szCs w:val="30"/>
        </w:rPr>
        <w:t xml:space="preserve"> </w:t>
      </w:r>
      <w:r>
        <w:rPr>
          <w:rFonts w:hint="eastAsia" w:ascii="仿宋_GB2312" w:hAnsi="Calibri" w:eastAsia="仿宋_GB2312"/>
          <w:sz w:val="30"/>
          <w:szCs w:val="30"/>
        </w:rPr>
        <w:t>中国证券登记结算有限责任公司信用保护工具业务管理试点办法</w:t>
      </w:r>
      <w:r>
        <w:rPr>
          <w:rFonts w:hint="eastAsia" w:ascii="仿宋_GB2312" w:eastAsia="仿宋_GB2312"/>
          <w:kern w:val="0"/>
          <w:sz w:val="30"/>
          <w:szCs w:val="30"/>
        </w:rPr>
        <w:t>》（以下简称《试点办法》）《</w:t>
      </w:r>
      <w:r>
        <w:rPr>
          <w:rFonts w:hint="eastAsia" w:ascii="仿宋_GB2312" w:hAnsi="Calibri" w:eastAsia="仿宋_GB2312"/>
          <w:sz w:val="30"/>
          <w:szCs w:val="30"/>
        </w:rPr>
        <w:t>上海证券交易所信用保护工具交易业务指引</w:t>
      </w:r>
      <w:r>
        <w:rPr>
          <w:rFonts w:hint="eastAsia" w:ascii="仿宋_GB2312" w:eastAsia="仿宋_GB2312"/>
          <w:kern w:val="0"/>
          <w:sz w:val="30"/>
          <w:szCs w:val="30"/>
        </w:rPr>
        <w:t>》（以下简称《业务指引》）及本所、</w:t>
      </w:r>
      <w:r>
        <w:rPr>
          <w:rFonts w:hint="eastAsia" w:ascii="仿宋_GB2312" w:hAnsi="宋体" w:eastAsia="仿宋_GB2312" w:cs="宋体"/>
          <w:color w:val="000000"/>
          <w:kern w:val="0"/>
          <w:sz w:val="30"/>
          <w:szCs w:val="30"/>
        </w:rPr>
        <w:t>登记结算机构</w:t>
      </w:r>
      <w:r>
        <w:rPr>
          <w:rFonts w:hint="eastAsia" w:ascii="仿宋_GB2312" w:eastAsia="仿宋_GB2312"/>
          <w:kern w:val="0"/>
          <w:sz w:val="30"/>
          <w:szCs w:val="30"/>
        </w:rPr>
        <w:t>的其他相关规定。</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债券投资者签署主协议后，应当在5个交易日内向本所和中国证券业协会备案。中国证券业协会与本所进行主协议备案数据共享。</w:t>
      </w:r>
      <w:r>
        <w:rPr>
          <w:rFonts w:hint="eastAsia" w:eastAsia="仿宋_GB2312"/>
          <w:sz w:val="30"/>
          <w:szCs w:val="28"/>
        </w:rPr>
        <w:t>核心交易商应当按照中国证券业协会的要求填写代签产品明细表，并将代签产品列表与代签产品明细表随主协议一并在中国证券业协会相关报送系统中报送。代签产品列表如有变更，核心交易商应当在变更之日</w:t>
      </w:r>
      <w:r>
        <w:rPr>
          <w:rFonts w:ascii="仿宋_GB2312" w:hAnsi="Calibri" w:eastAsia="仿宋_GB2312"/>
          <w:sz w:val="30"/>
          <w:szCs w:val="30"/>
        </w:rPr>
        <w:t>5</w:t>
      </w:r>
      <w:r>
        <w:rPr>
          <w:rFonts w:hint="eastAsia" w:eastAsia="仿宋_GB2312"/>
          <w:sz w:val="30"/>
          <w:szCs w:val="28"/>
        </w:rPr>
        <w:t>个工作日内向中国证券业协会更新相关信息。</w:t>
      </w:r>
    </w:p>
    <w:p>
      <w:pPr>
        <w:numPr>
          <w:ilvl w:val="2"/>
          <w:numId w:val="4"/>
        </w:numPr>
        <w:spacing w:line="600" w:lineRule="exact"/>
        <w:ind w:left="0" w:firstLine="0"/>
        <w:outlineLvl w:val="2"/>
        <w:rPr>
          <w:rFonts w:ascii="仿宋_GB2312" w:eastAsia="仿宋_GB2312"/>
          <w:b/>
          <w:sz w:val="30"/>
          <w:szCs w:val="30"/>
        </w:rPr>
      </w:pPr>
      <w:bookmarkStart w:id="2072" w:name="_Toc41660690"/>
      <w:r>
        <w:rPr>
          <w:rFonts w:hint="eastAsia" w:ascii="仿宋_GB2312" w:eastAsia="仿宋_GB2312"/>
          <w:b/>
          <w:sz w:val="30"/>
          <w:szCs w:val="30"/>
        </w:rPr>
        <w:t>参与者资质要求及备案</w:t>
      </w:r>
      <w:bookmarkEnd w:id="2072"/>
    </w:p>
    <w:p>
      <w:pPr>
        <w:widowControl/>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信用保护工具业务实行参与者资质管理。参与者应当充分知悉信用保护工具相关规则，了解信用保护工具的相关风险，根据《试点办法》《业务指引》规定的条件及自身的风险承受能力评估是否适合参与信用保护工具业务，并自行承担风险。</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信用保护工具参与者的投资者适当性应当与《上海证券交易所债券市场投资者适当性管理办法》规定的参考实体受保护债务的投资者适当性标准保持一致。参考实体受保护的多个债务投资者适当性标准不一致的，以受保护债务中较高的投资者适当性标准为准；受保护债务投资者适当性标准不明确的，仅限于</w:t>
      </w:r>
      <w:r>
        <w:rPr>
          <w:rFonts w:hint="eastAsia" w:eastAsia="仿宋_GB2312"/>
          <w:sz w:val="30"/>
          <w:szCs w:val="28"/>
        </w:rPr>
        <w:t>专业投资者中的</w:t>
      </w:r>
      <w:r>
        <w:rPr>
          <w:rFonts w:hint="eastAsia" w:ascii="仿宋_GB2312" w:eastAsia="仿宋_GB2312"/>
          <w:sz w:val="30"/>
          <w:szCs w:val="30"/>
        </w:rPr>
        <w:t>机构投资者。本所可以根据市场发展情况，调整信用保护工具投资者适当性标准。</w:t>
      </w:r>
    </w:p>
    <w:p>
      <w:pPr>
        <w:spacing w:line="600" w:lineRule="exact"/>
        <w:ind w:firstLine="602" w:firstLineChars="200"/>
        <w:outlineLvl w:val="3"/>
        <w:rPr>
          <w:rFonts w:ascii="仿宋_GB2312" w:hAnsi="黑体" w:eastAsia="仿宋_GB2312"/>
          <w:b/>
          <w:sz w:val="30"/>
          <w:szCs w:val="30"/>
        </w:rPr>
      </w:pPr>
      <w:bookmarkStart w:id="2073" w:name="_Toc41660691"/>
      <w:r>
        <w:rPr>
          <w:rFonts w:hint="eastAsia" w:ascii="仿宋_GB2312" w:hAnsi="黑体" w:eastAsia="仿宋_GB2312"/>
          <w:b/>
          <w:sz w:val="30"/>
          <w:szCs w:val="30"/>
        </w:rPr>
        <w:t>（1）核心交易商和创设机构</w:t>
      </w:r>
    </w:p>
    <w:bookmarkEnd w:id="2073"/>
    <w:p>
      <w:pPr>
        <w:spacing w:line="600" w:lineRule="exact"/>
        <w:ind w:firstLine="600" w:firstLineChars="200"/>
        <w:rPr>
          <w:rFonts w:ascii="仿宋_GB2312" w:eastAsia="仿宋_GB2312"/>
          <w:sz w:val="30"/>
          <w:szCs w:val="30"/>
        </w:rPr>
      </w:pPr>
      <w:r>
        <w:rPr>
          <w:rFonts w:hint="eastAsia" w:ascii="仿宋_GB2312" w:eastAsia="仿宋_GB2312"/>
          <w:sz w:val="30"/>
          <w:szCs w:val="30"/>
        </w:rPr>
        <w:t>符合下列条件的金融机构、信用增进机构等经本所备案可成为核心交易商：</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1）具有较丰富的信用风险管理经验和较强的信用风险承担能力；</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2）具有相对独立的信用保护工具交易团队，建立完备的信用风险管理工具内部操作规程和业务管理制度；</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3）近三年未因重大的证券期货违法行为被采取过重大行政监管措施或者受到行政、刑事处罚；</w:t>
      </w:r>
    </w:p>
    <w:p>
      <w:pPr>
        <w:adjustRightInd w:val="0"/>
        <w:snapToGrid w:val="0"/>
        <w:spacing w:line="600" w:lineRule="exact"/>
        <w:ind w:firstLine="600" w:firstLineChars="200"/>
        <w:rPr>
          <w:rFonts w:ascii="仿宋_GB2312" w:eastAsia="仿宋_GB2312"/>
          <w:sz w:val="30"/>
          <w:szCs w:val="30"/>
        </w:rPr>
      </w:pPr>
      <w:bookmarkStart w:id="2074" w:name="OLE_LINK10"/>
      <w:r>
        <w:rPr>
          <w:rFonts w:hint="eastAsia" w:ascii="仿宋_GB2312" w:eastAsia="仿宋_GB2312"/>
          <w:sz w:val="30"/>
          <w:szCs w:val="30"/>
        </w:rPr>
        <w:t>4）本所要求的其他条件。</w:t>
      </w:r>
    </w:p>
    <w:bookmarkEnd w:id="2074"/>
    <w:p>
      <w:pPr>
        <w:widowControl/>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符合以下条件的核心交易商经本所备案可成为创设机构：</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1）最近一年末净资产不少于40亿元；</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2）具有较强的信用风险管理和评估能力，并配备5名以上（含5名）的风险管理人员；</w:t>
      </w:r>
    </w:p>
    <w:p>
      <w:pPr>
        <w:adjustRightInd w:val="0"/>
        <w:snapToGrid w:val="0"/>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3）本所要求的其他条件。</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证券期货经营机构备案成为核心交易商或者创设机构的，还须符合中国证监会的相关规定。</w:t>
      </w:r>
    </w:p>
    <w:p>
      <w:pPr>
        <w:spacing w:line="600" w:lineRule="exact"/>
        <w:ind w:firstLine="452" w:firstLineChars="150"/>
        <w:outlineLvl w:val="3"/>
        <w:rPr>
          <w:rFonts w:ascii="仿宋_GB2312" w:hAnsi="黑体" w:eastAsia="仿宋_GB2312"/>
          <w:b/>
          <w:sz w:val="30"/>
          <w:szCs w:val="30"/>
        </w:rPr>
      </w:pPr>
      <w:r>
        <w:rPr>
          <w:rFonts w:hint="eastAsia" w:ascii="仿宋_GB2312" w:hAnsi="黑体" w:eastAsia="仿宋_GB2312"/>
          <w:b/>
          <w:sz w:val="30"/>
          <w:szCs w:val="30"/>
        </w:rPr>
        <w:t>（2）备案要求</w:t>
      </w:r>
    </w:p>
    <w:p>
      <w:pPr>
        <w:widowControl/>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债券投资者拟成为核心交易商或者创设机构的，应当向本所提交以下参与者资质备案文件：</w:t>
      </w:r>
    </w:p>
    <w:p>
      <w:pPr>
        <w:widowControl/>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1）信用保护合约核心交易商/凭证创设机构资质申请信息表；</w:t>
      </w:r>
    </w:p>
    <w:p>
      <w:pPr>
        <w:widowControl/>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2）最近一个会计年度经审计的总资产、净资产的说明及相关证明文件；</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3）公司信用保护工具交易团队、信用保护工具业务内部操作规程和业务管理制度或者业务系统说明；</w:t>
      </w:r>
    </w:p>
    <w:p>
      <w:pPr>
        <w:widowControl/>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4）近三年未因重大的证券期货违法行为被采取过重大行政监管措施或受到行政或者刑事处罚的承诺函；</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5）本所要求的其他文件。</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本所收到相关文件后，对市场参与者是否符合备案要求进行核查。符合备案要求的，本所为相关市场参与者开通信用保护工具交易功能，并向市场披露；不符合备案要求的，本所及时告知相关市场参与者理由。</w:t>
      </w:r>
    </w:p>
    <w:p>
      <w:pPr>
        <w:widowControl/>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参与者备案成为核心交易商或创设机构</w:t>
      </w:r>
      <w:r>
        <w:rPr>
          <w:rFonts w:hint="eastAsia" w:eastAsia="仿宋_GB2312"/>
          <w:sz w:val="30"/>
          <w:szCs w:val="28"/>
        </w:rPr>
        <w:t>，以及变更相关备案信息</w:t>
      </w:r>
      <w:r>
        <w:rPr>
          <w:rFonts w:hint="eastAsia" w:ascii="仿宋_GB2312" w:hAnsi="Calibri" w:eastAsia="仿宋_GB2312"/>
          <w:sz w:val="30"/>
          <w:szCs w:val="30"/>
        </w:rPr>
        <w:t xml:space="preserve">的文件可通过以下两种方式提交本所： </w:t>
      </w:r>
    </w:p>
    <w:p>
      <w:pPr>
        <w:widowControl/>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1）通过电子邮件(ssebond@sse.com.cn)；</w:t>
      </w:r>
    </w:p>
    <w:p>
      <w:pPr>
        <w:widowControl/>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2）通过债券业务管理系统。</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初期主要采用电子邮件方式，邮件标题格式为“【参与者备案】XXX公司-信用保护合约核心交易商/凭证创设机构备案材料”，附件超过20M的请以超大附件或网盘链接通过普通附件发送。</w:t>
      </w:r>
    </w:p>
    <w:p>
      <w:pPr>
        <w:spacing w:line="600" w:lineRule="exact"/>
        <w:ind w:firstLine="602" w:firstLineChars="200"/>
        <w:outlineLvl w:val="3"/>
        <w:rPr>
          <w:rFonts w:ascii="仿宋_GB2312" w:hAnsi="黑体" w:eastAsia="仿宋_GB2312"/>
          <w:b/>
          <w:sz w:val="30"/>
          <w:szCs w:val="30"/>
        </w:rPr>
      </w:pPr>
      <w:r>
        <w:rPr>
          <w:rFonts w:hint="eastAsia" w:ascii="仿宋_GB2312" w:hAnsi="黑体" w:eastAsia="仿宋_GB2312"/>
          <w:b/>
          <w:sz w:val="30"/>
          <w:szCs w:val="30"/>
        </w:rPr>
        <w:t>（3）经纪客户管理</w:t>
      </w:r>
    </w:p>
    <w:p>
      <w:pPr>
        <w:widowControl/>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证券公司应当按照相关规定对经纪客户进行管理，建立健全经纪客户参与信用保护工具业务相关的风险控制制度和业务流程，并建立经纪客户参与信用保护工具业务的诚信档案。</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证券公司应当在经纪客户参与信用保护工具业务前，向其全面介绍信用保护工具的相关业务规则及协议，充分揭示可能产生的风险，并要求其签署风险揭示书。风险揭示书应当包含本所确定的信用保护工具</w:t>
      </w:r>
      <w:r>
        <w:rPr>
          <w:rFonts w:hint="eastAsia" w:eastAsia="仿宋_GB2312"/>
          <w:sz w:val="30"/>
          <w:szCs w:val="28"/>
        </w:rPr>
        <w:t>债券投资者</w:t>
      </w:r>
      <w:r>
        <w:rPr>
          <w:rFonts w:hint="eastAsia" w:ascii="仿宋_GB2312" w:hAnsi="Calibri" w:eastAsia="仿宋_GB2312"/>
          <w:sz w:val="30"/>
          <w:szCs w:val="30"/>
        </w:rPr>
        <w:t>风险揭示书必备条款</w:t>
      </w:r>
      <w:r>
        <w:rPr>
          <w:rStyle w:val="44"/>
          <w:rFonts w:ascii="仿宋_GB2312" w:hAnsi="Calibri" w:eastAsia="仿宋_GB2312"/>
          <w:sz w:val="30"/>
          <w:szCs w:val="30"/>
        </w:rPr>
        <w:footnoteReference w:id="2"/>
      </w:r>
      <w:r>
        <w:rPr>
          <w:rFonts w:hint="eastAsia" w:ascii="仿宋_GB2312" w:hAnsi="Calibri" w:eastAsia="仿宋_GB2312"/>
          <w:sz w:val="30"/>
          <w:szCs w:val="30"/>
        </w:rPr>
        <w:t>。</w:t>
      </w:r>
    </w:p>
    <w:p>
      <w:pPr>
        <w:numPr>
          <w:ilvl w:val="2"/>
          <w:numId w:val="4"/>
        </w:numPr>
        <w:spacing w:line="600" w:lineRule="exact"/>
        <w:ind w:left="0" w:firstLine="0"/>
        <w:outlineLvl w:val="2"/>
        <w:rPr>
          <w:rFonts w:ascii="仿宋_GB2312" w:eastAsia="仿宋_GB2312"/>
          <w:b/>
          <w:sz w:val="30"/>
          <w:szCs w:val="30"/>
        </w:rPr>
      </w:pPr>
      <w:bookmarkStart w:id="2075" w:name="_Toc522561443"/>
      <w:bookmarkStart w:id="2076" w:name="_Toc534569692"/>
      <w:bookmarkStart w:id="2077" w:name="_Toc41660695"/>
      <w:r>
        <w:rPr>
          <w:rFonts w:hint="eastAsia" w:ascii="仿宋_GB2312" w:eastAsia="仿宋_GB2312"/>
          <w:b/>
          <w:sz w:val="30"/>
          <w:szCs w:val="30"/>
        </w:rPr>
        <w:t>合约</w:t>
      </w:r>
      <w:bookmarkEnd w:id="2075"/>
      <w:bookmarkStart w:id="2078" w:name="_Toc522561467"/>
      <w:bookmarkEnd w:id="2078"/>
      <w:bookmarkStart w:id="2079" w:name="_Toc520192263"/>
      <w:bookmarkEnd w:id="2079"/>
      <w:bookmarkStart w:id="2080" w:name="_Toc520192282"/>
      <w:bookmarkEnd w:id="2080"/>
      <w:bookmarkStart w:id="2081" w:name="_Toc520192277"/>
      <w:bookmarkEnd w:id="2081"/>
      <w:bookmarkStart w:id="2082" w:name="_Toc520192269"/>
      <w:bookmarkEnd w:id="2082"/>
      <w:bookmarkStart w:id="2083" w:name="_Toc522561450"/>
      <w:bookmarkEnd w:id="2083"/>
      <w:bookmarkStart w:id="2084" w:name="_Toc520192274"/>
      <w:bookmarkEnd w:id="2084"/>
      <w:bookmarkStart w:id="2085" w:name="_Toc520192257"/>
      <w:bookmarkEnd w:id="2085"/>
      <w:bookmarkStart w:id="2086" w:name="_Toc522561456"/>
      <w:bookmarkEnd w:id="2086"/>
      <w:bookmarkStart w:id="2087" w:name="_Toc520192262"/>
      <w:bookmarkEnd w:id="2087"/>
      <w:bookmarkStart w:id="2088" w:name="_Toc522561449"/>
      <w:bookmarkEnd w:id="2088"/>
      <w:bookmarkStart w:id="2089" w:name="_Toc522561445"/>
      <w:bookmarkEnd w:id="2089"/>
      <w:bookmarkStart w:id="2090" w:name="_Toc522561446"/>
      <w:bookmarkEnd w:id="2090"/>
      <w:bookmarkStart w:id="2091" w:name="_Toc522561457"/>
      <w:bookmarkEnd w:id="2091"/>
      <w:bookmarkStart w:id="2092" w:name="_Toc522561453"/>
      <w:bookmarkEnd w:id="2092"/>
      <w:bookmarkStart w:id="2093" w:name="_Toc520192261"/>
      <w:bookmarkEnd w:id="2093"/>
      <w:bookmarkStart w:id="2094" w:name="_Toc520192267"/>
      <w:bookmarkEnd w:id="2094"/>
      <w:bookmarkStart w:id="2095" w:name="_Toc522561448"/>
      <w:bookmarkEnd w:id="2095"/>
      <w:bookmarkStart w:id="2096" w:name="_Toc522561466"/>
      <w:bookmarkEnd w:id="2096"/>
      <w:bookmarkStart w:id="2097" w:name="_Toc522561471"/>
      <w:bookmarkEnd w:id="2097"/>
      <w:bookmarkStart w:id="2098" w:name="_Toc520192260"/>
      <w:bookmarkEnd w:id="2098"/>
      <w:bookmarkStart w:id="2099" w:name="_Toc522561462"/>
      <w:bookmarkEnd w:id="2099"/>
      <w:bookmarkStart w:id="2100" w:name="_Toc522561455"/>
      <w:bookmarkEnd w:id="2100"/>
      <w:bookmarkStart w:id="2101" w:name="_Toc520192268"/>
      <w:bookmarkEnd w:id="2101"/>
      <w:bookmarkStart w:id="2102" w:name="_Toc520192264"/>
      <w:bookmarkEnd w:id="2102"/>
      <w:bookmarkStart w:id="2103" w:name="_Toc520192281"/>
      <w:bookmarkEnd w:id="2103"/>
      <w:bookmarkStart w:id="2104" w:name="_Toc522561465"/>
      <w:bookmarkEnd w:id="2104"/>
      <w:bookmarkStart w:id="2105" w:name="_Toc520192278"/>
      <w:bookmarkEnd w:id="2105"/>
      <w:bookmarkStart w:id="2106" w:name="_Toc522561464"/>
      <w:bookmarkEnd w:id="2106"/>
      <w:bookmarkStart w:id="2107" w:name="_Toc520192256"/>
      <w:bookmarkEnd w:id="2107"/>
      <w:bookmarkStart w:id="2108" w:name="_Toc520192275"/>
      <w:bookmarkEnd w:id="2108"/>
      <w:bookmarkStart w:id="2109" w:name="_Toc520192283"/>
      <w:bookmarkEnd w:id="2109"/>
      <w:bookmarkStart w:id="2110" w:name="_Toc522561458"/>
      <w:bookmarkEnd w:id="2110"/>
      <w:bookmarkStart w:id="2111" w:name="_Toc520192280"/>
      <w:bookmarkEnd w:id="2111"/>
      <w:bookmarkStart w:id="2112" w:name="_Toc520192271"/>
      <w:bookmarkEnd w:id="2112"/>
      <w:bookmarkStart w:id="2113" w:name="_Toc522561468"/>
      <w:bookmarkEnd w:id="2113"/>
      <w:bookmarkStart w:id="2114" w:name="_Toc522561470"/>
      <w:bookmarkEnd w:id="2114"/>
      <w:bookmarkStart w:id="2115" w:name="_Toc520192272"/>
      <w:bookmarkEnd w:id="2115"/>
      <w:bookmarkStart w:id="2116" w:name="_Toc522561459"/>
      <w:bookmarkEnd w:id="2116"/>
      <w:bookmarkStart w:id="2117" w:name="_Toc520192265"/>
      <w:bookmarkEnd w:id="2117"/>
      <w:bookmarkStart w:id="2118" w:name="_Toc522561454"/>
      <w:bookmarkEnd w:id="2118"/>
      <w:bookmarkStart w:id="2119" w:name="_Toc522561452"/>
      <w:bookmarkEnd w:id="2119"/>
      <w:bookmarkStart w:id="2120" w:name="_Toc522561451"/>
      <w:bookmarkEnd w:id="2120"/>
      <w:bookmarkStart w:id="2121" w:name="_Toc522561460"/>
      <w:bookmarkEnd w:id="2121"/>
      <w:bookmarkStart w:id="2122" w:name="_Toc520192279"/>
      <w:bookmarkEnd w:id="2122"/>
      <w:bookmarkStart w:id="2123" w:name="_Toc520192255"/>
      <w:bookmarkEnd w:id="2123"/>
      <w:bookmarkStart w:id="2124" w:name="_Toc520192276"/>
      <w:bookmarkEnd w:id="2124"/>
      <w:bookmarkStart w:id="2125" w:name="_Toc520192270"/>
      <w:bookmarkEnd w:id="2125"/>
      <w:bookmarkStart w:id="2126" w:name="_Toc520192266"/>
      <w:bookmarkEnd w:id="2126"/>
      <w:bookmarkStart w:id="2127" w:name="_Toc522561444"/>
      <w:bookmarkEnd w:id="2127"/>
      <w:bookmarkStart w:id="2128" w:name="_Toc522561469"/>
      <w:bookmarkEnd w:id="2128"/>
      <w:bookmarkStart w:id="2129" w:name="_Toc522561447"/>
      <w:bookmarkEnd w:id="2129"/>
      <w:bookmarkStart w:id="2130" w:name="_Toc522561461"/>
      <w:bookmarkEnd w:id="2130"/>
      <w:bookmarkStart w:id="2131" w:name="_Toc520192258"/>
      <w:bookmarkEnd w:id="2131"/>
      <w:bookmarkStart w:id="2132" w:name="_Toc520192259"/>
      <w:bookmarkEnd w:id="2132"/>
      <w:bookmarkStart w:id="2133" w:name="_Toc522561463"/>
      <w:bookmarkEnd w:id="2133"/>
      <w:bookmarkStart w:id="2134" w:name="_Toc520192273"/>
      <w:bookmarkEnd w:id="2134"/>
      <w:r>
        <w:rPr>
          <w:rFonts w:hint="eastAsia" w:ascii="仿宋_GB2312" w:eastAsia="仿宋_GB2312"/>
          <w:b/>
          <w:sz w:val="30"/>
          <w:szCs w:val="30"/>
        </w:rPr>
        <w:t>业务流程</w:t>
      </w:r>
      <w:bookmarkEnd w:id="2076"/>
      <w:bookmarkEnd w:id="2077"/>
    </w:p>
    <w:p>
      <w:pPr>
        <w:spacing w:line="600" w:lineRule="exact"/>
        <w:ind w:firstLine="602" w:firstLineChars="200"/>
        <w:outlineLvl w:val="3"/>
        <w:rPr>
          <w:rFonts w:ascii="仿宋_GB2312" w:eastAsia="仿宋_GB2312"/>
          <w:b/>
          <w:sz w:val="30"/>
          <w:szCs w:val="30"/>
        </w:rPr>
      </w:pPr>
      <w:bookmarkStart w:id="2135" w:name="_Toc41660696"/>
      <w:r>
        <w:rPr>
          <w:rFonts w:hint="eastAsia" w:ascii="仿宋_GB2312" w:eastAsia="仿宋_GB2312"/>
          <w:b/>
          <w:sz w:val="30"/>
          <w:szCs w:val="30"/>
        </w:rPr>
        <w:t>（1）合约申报及生成交易确认书</w:t>
      </w:r>
      <w:bookmarkEnd w:id="2135"/>
    </w:p>
    <w:p>
      <w:pPr>
        <w:spacing w:line="600" w:lineRule="exact"/>
        <w:ind w:firstLine="600" w:firstLineChars="200"/>
        <w:rPr>
          <w:rFonts w:ascii="仿宋_GB2312" w:hAnsi="黑体" w:eastAsia="仿宋_GB2312"/>
          <w:sz w:val="30"/>
          <w:szCs w:val="30"/>
        </w:rPr>
      </w:pPr>
      <w:r>
        <w:rPr>
          <w:rFonts w:hint="eastAsia" w:ascii="仿宋_GB2312" w:hAnsi="黑体" w:eastAsia="仿宋_GB2312"/>
          <w:sz w:val="30"/>
          <w:szCs w:val="30"/>
        </w:rPr>
        <w:t>1）合约申报</w:t>
      </w:r>
    </w:p>
    <w:p>
      <w:pPr>
        <w:widowControl/>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交易双方协商一致后，一方通过固定收益平台进行合约申报，另一方进行确认。</w:t>
      </w:r>
    </w:p>
    <w:p>
      <w:pPr>
        <w:spacing w:line="600" w:lineRule="exact"/>
        <w:ind w:firstLine="602" w:firstLineChars="200"/>
        <w:rPr>
          <w:rFonts w:ascii="仿宋_GB2312" w:hAnsi="Calibri" w:eastAsia="仿宋_GB2312"/>
          <w:sz w:val="30"/>
          <w:szCs w:val="30"/>
        </w:rPr>
      </w:pPr>
      <w:r>
        <w:rPr>
          <w:rFonts w:hint="eastAsia" w:ascii="仿宋_GB2312" w:hAnsi="Calibri" w:eastAsia="仿宋_GB2312"/>
          <w:b/>
          <w:sz w:val="30"/>
          <w:szCs w:val="30"/>
        </w:rPr>
        <w:t>业务初期，固定收益平台仅支持协商成交方式达成交易。</w:t>
      </w:r>
      <w:r>
        <w:rPr>
          <w:rFonts w:hint="eastAsia" w:ascii="仿宋_GB2312" w:hAnsi="Calibri" w:eastAsia="仿宋_GB2312"/>
          <w:sz w:val="30"/>
          <w:szCs w:val="30"/>
        </w:rPr>
        <w:t>由任意一方发起定向的协商成交申报，填妥交易要素后发送到对手方，对手方确认后成交。协商成交申报时，对手方必须符合相关参与者资质要求并签署了主协议。对手方可以确认或拒绝协商成交申报。</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如果想撤销该笔申报，发起方可在对手方确认或拒绝前，选中协商成交申报信息列表中的某条希望撤销的申报信息，进行撤销。申报信息即在列表中消失。</w:t>
      </w:r>
    </w:p>
    <w:p>
      <w:pPr>
        <w:spacing w:line="600" w:lineRule="exact"/>
        <w:ind w:firstLine="600" w:firstLineChars="200"/>
        <w:rPr>
          <w:rFonts w:ascii="仿宋_GB2312" w:hAnsi="黑体" w:eastAsia="仿宋_GB2312"/>
          <w:sz w:val="30"/>
          <w:szCs w:val="30"/>
        </w:rPr>
      </w:pPr>
      <w:r>
        <w:rPr>
          <w:rFonts w:hint="eastAsia" w:ascii="仿宋_GB2312" w:hAnsi="黑体" w:eastAsia="仿宋_GB2312"/>
          <w:sz w:val="30"/>
          <w:szCs w:val="30"/>
        </w:rPr>
        <w:t>2）生成交易确认书</w:t>
      </w:r>
    </w:p>
    <w:p>
      <w:pPr>
        <w:widowControl/>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固定收益平台根据交易双方的确认，对符合形式要求的合约生成《XXXX信用保护合约交易确认书》（以下简称交易确认书，详见附件</w:t>
      </w:r>
      <w:r>
        <w:rPr>
          <w:rFonts w:ascii="仿宋_GB2312" w:hAnsi="Calibri" w:eastAsia="仿宋_GB2312"/>
          <w:sz w:val="30"/>
          <w:szCs w:val="30"/>
        </w:rPr>
        <w:t>18</w:t>
      </w:r>
      <w:r>
        <w:rPr>
          <w:rFonts w:hint="eastAsia" w:ascii="仿宋_GB2312" w:hAnsi="Calibri" w:eastAsia="仿宋_GB2312"/>
          <w:sz w:val="30"/>
          <w:szCs w:val="30"/>
        </w:rPr>
        <w:t>）。</w:t>
      </w:r>
    </w:p>
    <w:p>
      <w:pPr>
        <w:widowControl/>
        <w:spacing w:line="600" w:lineRule="exact"/>
        <w:ind w:firstLine="600" w:firstLineChars="200"/>
        <w:rPr>
          <w:rFonts w:ascii="仿宋_GB2312" w:hAnsi="黑体" w:eastAsia="仿宋_GB2312"/>
          <w:sz w:val="30"/>
          <w:szCs w:val="30"/>
        </w:rPr>
      </w:pPr>
      <w:bookmarkStart w:id="2136" w:name="_Toc41660697"/>
      <w:r>
        <w:rPr>
          <w:rFonts w:hint="eastAsia" w:ascii="仿宋_GB2312" w:hAnsi="黑体" w:eastAsia="仿宋_GB2312"/>
          <w:sz w:val="30"/>
          <w:szCs w:val="30"/>
        </w:rPr>
        <w:t>3）合约申报要素</w:t>
      </w:r>
    </w:p>
    <w:bookmarkEnd w:id="2136"/>
    <w:p>
      <w:pPr>
        <w:widowControl/>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合约的申报要素包括：发起方交易员代码、发起方证券账户、对手方交易员代码、名义本金、参考实体、参考债务、受保护债务种类、受保护债务特征、信用事件类型、合约起始日、合约到期日、保护费率、保护费支付方式、信用事件后的结算方式等。合约申报可由买方或者卖方发起。</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合约申报具体要素及要素说明如下：</w:t>
      </w:r>
    </w:p>
    <w:tbl>
      <w:tblPr>
        <w:tblStyle w:val="36"/>
        <w:tblW w:w="8797" w:type="dxa"/>
        <w:tblInd w:w="-3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977"/>
        <w:gridCol w:w="58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要素名称</w:t>
            </w:r>
          </w:p>
        </w:tc>
        <w:tc>
          <w:tcPr>
            <w:tcW w:w="5820" w:type="dxa"/>
            <w:tcBorders>
              <w:tl2br w:val="nil"/>
              <w:tr2bl w:val="nil"/>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要素说明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买卖</w:t>
            </w:r>
            <w:r>
              <w:rPr>
                <w:rFonts w:ascii="仿宋_GB2312" w:hAnsi="宋体" w:eastAsia="仿宋_GB2312" w:cs="宋体"/>
                <w:b/>
                <w:bCs/>
                <w:color w:val="000000"/>
                <w:kern w:val="0"/>
                <w:sz w:val="24"/>
                <w:szCs w:val="24"/>
              </w:rPr>
              <w:t>方向</w:t>
            </w:r>
          </w:p>
        </w:tc>
        <w:tc>
          <w:tcPr>
            <w:tcW w:w="5820" w:type="dxa"/>
            <w:tcBorders>
              <w:tl2br w:val="nil"/>
              <w:tr2bl w:val="nil"/>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本方</w:t>
            </w:r>
            <w:r>
              <w:rPr>
                <w:rFonts w:ascii="仿宋_GB2312" w:hAnsi="宋体" w:eastAsia="仿宋_GB2312" w:cs="宋体"/>
                <w:bCs/>
                <w:color w:val="000000"/>
                <w:kern w:val="0"/>
                <w:sz w:val="24"/>
                <w:szCs w:val="24"/>
              </w:rPr>
              <w:t>买入、本方卖出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对手方债券交易参与人</w:t>
            </w:r>
          </w:p>
        </w:tc>
        <w:tc>
          <w:tcPr>
            <w:tcW w:w="5820" w:type="dxa"/>
            <w:tcBorders>
              <w:tl2br w:val="nil"/>
              <w:tr2bl w:val="nil"/>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对手方债券交易参与人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对手方交易员代码</w:t>
            </w:r>
          </w:p>
        </w:tc>
        <w:tc>
          <w:tcPr>
            <w:tcW w:w="5820" w:type="dxa"/>
            <w:tcBorders>
              <w:tl2br w:val="nil"/>
              <w:tr2bl w:val="nil"/>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对手方交易员代码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发起方证券账户</w:t>
            </w:r>
          </w:p>
        </w:tc>
        <w:tc>
          <w:tcPr>
            <w:tcW w:w="5820" w:type="dxa"/>
            <w:tcBorders>
              <w:tl2br w:val="nil"/>
              <w:tr2bl w:val="nil"/>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发起方证券账户号码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发起方证券账户名称</w:t>
            </w:r>
          </w:p>
        </w:tc>
        <w:tc>
          <w:tcPr>
            <w:tcW w:w="5820" w:type="dxa"/>
            <w:tcBorders>
              <w:tl2br w:val="nil"/>
              <w:tr2bl w:val="nil"/>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发起方证券账户名称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发起方开户行</w:t>
            </w:r>
          </w:p>
        </w:tc>
        <w:tc>
          <w:tcPr>
            <w:tcW w:w="5820" w:type="dxa"/>
            <w:tcBorders>
              <w:tl2br w:val="nil"/>
              <w:tr2bl w:val="nil"/>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发起方开户行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发起方银行账户名称</w:t>
            </w:r>
          </w:p>
        </w:tc>
        <w:tc>
          <w:tcPr>
            <w:tcW w:w="5820" w:type="dxa"/>
            <w:tcBorders>
              <w:tl2br w:val="nil"/>
              <w:tr2bl w:val="nil"/>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发起方银行账户名称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发起方银行账户</w:t>
            </w:r>
          </w:p>
        </w:tc>
        <w:tc>
          <w:tcPr>
            <w:tcW w:w="5820" w:type="dxa"/>
            <w:tcBorders>
              <w:tl2br w:val="nil"/>
              <w:tr2bl w:val="nil"/>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发起方银行账户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发起方大额支付系统行号</w:t>
            </w:r>
          </w:p>
        </w:tc>
        <w:tc>
          <w:tcPr>
            <w:tcW w:w="5820" w:type="dxa"/>
            <w:tcBorders>
              <w:tl2br w:val="nil"/>
              <w:tr2bl w:val="nil"/>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发起方大额支付系统行号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合约起始日</w:t>
            </w:r>
          </w:p>
        </w:tc>
        <w:tc>
          <w:tcPr>
            <w:tcW w:w="5820" w:type="dxa"/>
            <w:tcBorders>
              <w:tl2br w:val="nil"/>
              <w:tr2bl w:val="nil"/>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合约开始生效的日期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合约到期日</w:t>
            </w:r>
          </w:p>
        </w:tc>
        <w:tc>
          <w:tcPr>
            <w:tcW w:w="5820" w:type="dxa"/>
            <w:tcBorders>
              <w:tl2br w:val="nil"/>
              <w:tr2bl w:val="nil"/>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合约生效的最后一天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保护期限</w:t>
            </w:r>
          </w:p>
        </w:tc>
        <w:tc>
          <w:tcPr>
            <w:tcW w:w="5820" w:type="dxa"/>
            <w:tcBorders>
              <w:tl2br w:val="nil"/>
              <w:tr2bl w:val="nil"/>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合约提供信用保护的期限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名义本金</w:t>
            </w:r>
          </w:p>
        </w:tc>
        <w:tc>
          <w:tcPr>
            <w:tcW w:w="5820" w:type="dxa"/>
            <w:tcBorders>
              <w:tl2br w:val="nil"/>
              <w:tr2bl w:val="nil"/>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指一笔信用保护合约交易提供信用风险保护的金额，各项支付和结算以此金额为计算基准。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保护费支付方式</w:t>
            </w:r>
          </w:p>
        </w:tc>
        <w:tc>
          <w:tcPr>
            <w:tcW w:w="5820" w:type="dxa"/>
            <w:tcBorders>
              <w:tl2br w:val="nil"/>
              <w:tr2bl w:val="nil"/>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包括按季支付约定保护费、季度标准保护费和部分前端费用相结合或者前端一次性支付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保护费支付途经</w:t>
            </w:r>
          </w:p>
        </w:tc>
        <w:tc>
          <w:tcPr>
            <w:tcW w:w="5820" w:type="dxa"/>
            <w:tcBorders>
              <w:tl2br w:val="nil"/>
              <w:tr2bl w:val="nil"/>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双方自行协商支付</w:t>
            </w:r>
            <w:r>
              <w:rPr>
                <w:rFonts w:ascii="仿宋_GB2312" w:hAnsi="宋体" w:eastAsia="仿宋_GB2312" w:cs="宋体"/>
                <w:bCs/>
                <w:color w:val="000000"/>
                <w:kern w:val="0"/>
                <w:sz w:val="24"/>
                <w:szCs w:val="24"/>
              </w:rPr>
              <w:t>、通过</w:t>
            </w:r>
            <w:r>
              <w:rPr>
                <w:rFonts w:hint="eastAsia" w:ascii="仿宋_GB2312" w:hAnsi="宋体" w:eastAsia="仿宋_GB2312" w:cs="宋体"/>
                <w:bCs/>
                <w:color w:val="000000"/>
                <w:kern w:val="0"/>
                <w:sz w:val="24"/>
                <w:szCs w:val="24"/>
              </w:rPr>
              <w:t>登记结算机构</w:t>
            </w:r>
            <w:r>
              <w:rPr>
                <w:rFonts w:ascii="仿宋_GB2312" w:hAnsi="宋体" w:eastAsia="仿宋_GB2312" w:cs="宋体"/>
                <w:bCs/>
                <w:color w:val="000000"/>
                <w:kern w:val="0"/>
                <w:sz w:val="24"/>
                <w:szCs w:val="24"/>
              </w:rPr>
              <w:t>代收代付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年化保护费率</w:t>
            </w:r>
          </w:p>
        </w:tc>
        <w:tc>
          <w:tcPr>
            <w:tcW w:w="5820" w:type="dxa"/>
            <w:tcBorders>
              <w:tl2br w:val="nil"/>
              <w:tr2bl w:val="nil"/>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单位：</w:t>
            </w:r>
            <w:r>
              <w:rPr>
                <w:rFonts w:ascii="仿宋_GB2312" w:hAnsi="宋体" w:eastAsia="仿宋_GB2312" w:cs="宋体"/>
                <w:bCs/>
                <w:color w:val="000000"/>
                <w:kern w:val="0"/>
                <w:sz w:val="24"/>
                <w:szCs w:val="24"/>
              </w:rPr>
              <w:t>bps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标准保护费率</w:t>
            </w:r>
            <w:r>
              <w:rPr>
                <w:rFonts w:ascii="仿宋_GB2312" w:hAnsi="宋体" w:eastAsia="仿宋_GB2312" w:cs="宋体"/>
                <w:b/>
                <w:bCs/>
                <w:color w:val="000000"/>
                <w:kern w:val="0"/>
                <w:sz w:val="24"/>
                <w:szCs w:val="24"/>
              </w:rPr>
              <w:t>（</w:t>
            </w:r>
            <w:r>
              <w:rPr>
                <w:rFonts w:hint="eastAsia" w:ascii="仿宋_GB2312" w:hAnsi="宋体" w:eastAsia="仿宋_GB2312" w:cs="宋体"/>
                <w:b/>
                <w:bCs/>
                <w:color w:val="000000"/>
                <w:kern w:val="0"/>
                <w:sz w:val="24"/>
                <w:szCs w:val="24"/>
              </w:rPr>
              <w:t>如有</w:t>
            </w:r>
            <w:r>
              <w:rPr>
                <w:rFonts w:ascii="仿宋_GB2312" w:hAnsi="宋体" w:eastAsia="仿宋_GB2312" w:cs="宋体"/>
                <w:b/>
                <w:bCs/>
                <w:color w:val="000000"/>
                <w:kern w:val="0"/>
                <w:sz w:val="24"/>
                <w:szCs w:val="24"/>
              </w:rPr>
              <w:t>）</w:t>
            </w:r>
          </w:p>
        </w:tc>
        <w:tc>
          <w:tcPr>
            <w:tcW w:w="5820" w:type="dxa"/>
            <w:tcBorders>
              <w:tl2br w:val="nil"/>
              <w:tr2bl w:val="nil"/>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50</w:t>
            </w:r>
            <w:r>
              <w:rPr>
                <w:rFonts w:ascii="仿宋_GB2312" w:hAnsi="宋体" w:eastAsia="仿宋_GB2312" w:cs="宋体"/>
                <w:bCs/>
                <w:color w:val="000000"/>
                <w:kern w:val="0"/>
                <w:sz w:val="24"/>
                <w:szCs w:val="24"/>
              </w:rPr>
              <w:t>bps、</w:t>
            </w:r>
            <w:r>
              <w:rPr>
                <w:rFonts w:hint="eastAsia" w:ascii="仿宋_GB2312" w:hAnsi="宋体" w:eastAsia="仿宋_GB2312" w:cs="宋体"/>
                <w:bCs/>
                <w:color w:val="000000"/>
                <w:kern w:val="0"/>
                <w:sz w:val="24"/>
                <w:szCs w:val="24"/>
              </w:rPr>
              <w:t>100</w:t>
            </w:r>
            <w:r>
              <w:rPr>
                <w:rFonts w:ascii="仿宋_GB2312" w:hAnsi="宋体" w:eastAsia="仿宋_GB2312" w:cs="宋体"/>
                <w:bCs/>
                <w:color w:val="000000"/>
                <w:kern w:val="0"/>
                <w:sz w:val="24"/>
                <w:szCs w:val="24"/>
              </w:rPr>
              <w:t>bps、</w:t>
            </w:r>
            <w:r>
              <w:rPr>
                <w:rFonts w:hint="eastAsia" w:ascii="仿宋_GB2312" w:hAnsi="宋体" w:eastAsia="仿宋_GB2312" w:cs="宋体"/>
                <w:bCs/>
                <w:color w:val="000000"/>
                <w:kern w:val="0"/>
                <w:sz w:val="24"/>
                <w:szCs w:val="24"/>
              </w:rPr>
              <w:t>150</w:t>
            </w:r>
            <w:r>
              <w:rPr>
                <w:rFonts w:ascii="仿宋_GB2312" w:hAnsi="宋体" w:eastAsia="仿宋_GB2312" w:cs="宋体"/>
                <w:bCs/>
                <w:color w:val="000000"/>
                <w:kern w:val="0"/>
                <w:sz w:val="24"/>
                <w:szCs w:val="24"/>
              </w:rPr>
              <w:t>bps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前端</w:t>
            </w:r>
            <w:r>
              <w:rPr>
                <w:rFonts w:ascii="仿宋_GB2312" w:hAnsi="宋体" w:eastAsia="仿宋_GB2312" w:cs="宋体"/>
                <w:b/>
                <w:bCs/>
                <w:color w:val="000000"/>
                <w:kern w:val="0"/>
                <w:sz w:val="24"/>
                <w:szCs w:val="24"/>
              </w:rPr>
              <w:t>费率（</w:t>
            </w:r>
            <w:r>
              <w:rPr>
                <w:rFonts w:hint="eastAsia" w:ascii="仿宋_GB2312" w:hAnsi="宋体" w:eastAsia="仿宋_GB2312" w:cs="宋体"/>
                <w:b/>
                <w:bCs/>
                <w:color w:val="000000"/>
                <w:kern w:val="0"/>
                <w:sz w:val="24"/>
                <w:szCs w:val="24"/>
              </w:rPr>
              <w:t>如有</w:t>
            </w:r>
            <w:r>
              <w:rPr>
                <w:rFonts w:ascii="仿宋_GB2312" w:hAnsi="宋体" w:eastAsia="仿宋_GB2312" w:cs="宋体"/>
                <w:b/>
                <w:bCs/>
                <w:color w:val="000000"/>
                <w:kern w:val="0"/>
                <w:sz w:val="24"/>
                <w:szCs w:val="24"/>
              </w:rPr>
              <w:t>）</w:t>
            </w:r>
          </w:p>
        </w:tc>
        <w:tc>
          <w:tcPr>
            <w:tcW w:w="5820" w:type="dxa"/>
            <w:tcBorders>
              <w:tl2br w:val="nil"/>
              <w:tr2bl w:val="nil"/>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单位：</w:t>
            </w:r>
            <w:r>
              <w:rPr>
                <w:rFonts w:ascii="仿宋_GB2312" w:hAnsi="宋体" w:eastAsia="仿宋_GB2312" w:cs="宋体"/>
                <w:bCs/>
                <w:color w:val="000000"/>
                <w:kern w:val="0"/>
                <w:sz w:val="24"/>
                <w:szCs w:val="24"/>
              </w:rPr>
              <w:t>bps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前端</w:t>
            </w:r>
            <w:r>
              <w:rPr>
                <w:rFonts w:ascii="仿宋_GB2312" w:hAnsi="宋体" w:eastAsia="仿宋_GB2312" w:cs="宋体"/>
                <w:b/>
                <w:bCs/>
                <w:color w:val="000000"/>
                <w:kern w:val="0"/>
                <w:sz w:val="24"/>
                <w:szCs w:val="24"/>
              </w:rPr>
              <w:t>费用</w:t>
            </w:r>
            <w:r>
              <w:rPr>
                <w:rFonts w:hint="eastAsia" w:ascii="仿宋_GB2312" w:hAnsi="宋体" w:eastAsia="仿宋_GB2312" w:cs="宋体"/>
                <w:b/>
                <w:bCs/>
                <w:color w:val="000000"/>
                <w:kern w:val="0"/>
                <w:sz w:val="24"/>
                <w:szCs w:val="24"/>
              </w:rPr>
              <w:t>（如有）</w:t>
            </w:r>
          </w:p>
        </w:tc>
        <w:tc>
          <w:tcPr>
            <w:tcW w:w="5820" w:type="dxa"/>
            <w:tcBorders>
              <w:tl2br w:val="nil"/>
              <w:tr2bl w:val="nil"/>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单位</w:t>
            </w:r>
            <w:r>
              <w:rPr>
                <w:rFonts w:ascii="仿宋_GB2312" w:hAnsi="宋体" w:eastAsia="仿宋_GB2312" w:cs="宋体"/>
                <w:bCs/>
                <w:color w:val="000000"/>
                <w:kern w:val="0"/>
                <w:sz w:val="24"/>
                <w:szCs w:val="24"/>
              </w:rPr>
              <w:t>：元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前端</w:t>
            </w:r>
            <w:r>
              <w:rPr>
                <w:rFonts w:ascii="仿宋_GB2312" w:hAnsi="宋体" w:eastAsia="仿宋_GB2312" w:cs="宋体"/>
                <w:b/>
                <w:bCs/>
                <w:color w:val="000000"/>
                <w:kern w:val="0"/>
                <w:sz w:val="24"/>
                <w:szCs w:val="24"/>
              </w:rPr>
              <w:t>费用支付日（</w:t>
            </w:r>
            <w:r>
              <w:rPr>
                <w:rFonts w:hint="eastAsia" w:ascii="仿宋_GB2312" w:hAnsi="宋体" w:eastAsia="仿宋_GB2312" w:cs="宋体"/>
                <w:b/>
                <w:bCs/>
                <w:color w:val="000000"/>
                <w:kern w:val="0"/>
                <w:sz w:val="24"/>
                <w:szCs w:val="24"/>
              </w:rPr>
              <w:t>如有</w:t>
            </w:r>
            <w:r>
              <w:rPr>
                <w:rFonts w:ascii="仿宋_GB2312" w:hAnsi="宋体" w:eastAsia="仿宋_GB2312" w:cs="宋体"/>
                <w:b/>
                <w:bCs/>
                <w:color w:val="000000"/>
                <w:kern w:val="0"/>
                <w:sz w:val="24"/>
                <w:szCs w:val="24"/>
              </w:rPr>
              <w:t>）</w:t>
            </w:r>
          </w:p>
        </w:tc>
        <w:tc>
          <w:tcPr>
            <w:tcW w:w="5820" w:type="dxa"/>
            <w:tcBorders>
              <w:tl2br w:val="nil"/>
              <w:tr2bl w:val="nil"/>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前端费用支付日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前端费用</w:t>
            </w:r>
            <w:r>
              <w:rPr>
                <w:rFonts w:ascii="仿宋_GB2312" w:hAnsi="宋体" w:eastAsia="仿宋_GB2312" w:cs="宋体"/>
                <w:b/>
                <w:bCs/>
                <w:color w:val="000000"/>
                <w:kern w:val="0"/>
                <w:sz w:val="24"/>
                <w:szCs w:val="24"/>
              </w:rPr>
              <w:t>支付途径（</w:t>
            </w:r>
            <w:r>
              <w:rPr>
                <w:rFonts w:hint="eastAsia" w:ascii="仿宋_GB2312" w:hAnsi="宋体" w:eastAsia="仿宋_GB2312" w:cs="宋体"/>
                <w:b/>
                <w:bCs/>
                <w:color w:val="000000"/>
                <w:kern w:val="0"/>
                <w:sz w:val="24"/>
                <w:szCs w:val="24"/>
              </w:rPr>
              <w:t>如有</w:t>
            </w:r>
            <w:r>
              <w:rPr>
                <w:rFonts w:ascii="仿宋_GB2312" w:hAnsi="宋体" w:eastAsia="仿宋_GB2312" w:cs="宋体"/>
                <w:b/>
                <w:bCs/>
                <w:color w:val="000000"/>
                <w:kern w:val="0"/>
                <w:sz w:val="24"/>
                <w:szCs w:val="24"/>
              </w:rPr>
              <w:t>）</w:t>
            </w:r>
          </w:p>
        </w:tc>
        <w:tc>
          <w:tcPr>
            <w:tcW w:w="5820" w:type="dxa"/>
            <w:tcBorders>
              <w:tl2br w:val="nil"/>
              <w:tr2bl w:val="nil"/>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自行协商支付</w:t>
            </w:r>
            <w:r>
              <w:rPr>
                <w:rFonts w:ascii="仿宋_GB2312" w:hAnsi="宋体" w:eastAsia="仿宋_GB2312" w:cs="宋体"/>
                <w:bCs/>
                <w:color w:val="000000"/>
                <w:kern w:val="0"/>
                <w:sz w:val="24"/>
                <w:szCs w:val="24"/>
              </w:rPr>
              <w:t>、通过</w:t>
            </w:r>
            <w:r>
              <w:rPr>
                <w:rFonts w:hint="eastAsia" w:ascii="仿宋_GB2312" w:hAnsi="宋体" w:eastAsia="仿宋_GB2312" w:cs="宋体"/>
                <w:bCs/>
                <w:color w:val="000000"/>
                <w:kern w:val="0"/>
                <w:sz w:val="24"/>
                <w:szCs w:val="24"/>
              </w:rPr>
              <w:t>登记结算机构</w:t>
            </w:r>
            <w:r>
              <w:rPr>
                <w:rFonts w:ascii="仿宋_GB2312" w:hAnsi="宋体" w:eastAsia="仿宋_GB2312" w:cs="宋体"/>
                <w:bCs/>
                <w:color w:val="000000"/>
                <w:kern w:val="0"/>
                <w:sz w:val="24"/>
                <w:szCs w:val="24"/>
              </w:rPr>
              <w:t>代收代付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期初</w:t>
            </w:r>
            <w:r>
              <w:rPr>
                <w:rFonts w:ascii="仿宋_GB2312" w:hAnsi="宋体" w:eastAsia="仿宋_GB2312" w:cs="宋体"/>
                <w:b/>
                <w:bCs/>
                <w:color w:val="000000"/>
                <w:kern w:val="0"/>
                <w:sz w:val="24"/>
                <w:szCs w:val="24"/>
              </w:rPr>
              <w:t>返还金额</w:t>
            </w:r>
            <w:r>
              <w:rPr>
                <w:rFonts w:hint="eastAsia" w:ascii="仿宋_GB2312" w:hAnsi="宋体" w:eastAsia="仿宋_GB2312" w:cs="宋体"/>
                <w:b/>
                <w:bCs/>
                <w:color w:val="000000"/>
                <w:kern w:val="0"/>
                <w:sz w:val="24"/>
                <w:szCs w:val="24"/>
              </w:rPr>
              <w:t>（如有）</w:t>
            </w:r>
          </w:p>
        </w:tc>
        <w:tc>
          <w:tcPr>
            <w:tcW w:w="5820" w:type="dxa"/>
            <w:tcBorders>
              <w:tl2br w:val="nil"/>
              <w:tr2bl w:val="nil"/>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单位</w:t>
            </w:r>
            <w:r>
              <w:rPr>
                <w:rFonts w:ascii="仿宋_GB2312" w:hAnsi="宋体" w:eastAsia="仿宋_GB2312" w:cs="宋体"/>
                <w:bCs/>
                <w:color w:val="000000"/>
                <w:kern w:val="0"/>
                <w:sz w:val="24"/>
                <w:szCs w:val="24"/>
              </w:rPr>
              <w:t>：元</w:t>
            </w:r>
            <w:r>
              <w:rPr>
                <w:rFonts w:hint="eastAsia" w:ascii="仿宋_GB2312" w:hAnsi="宋体" w:eastAsia="仿宋_GB2312" w:cs="宋体"/>
                <w:bCs/>
                <w:color w:val="000000"/>
                <w:kern w:val="0"/>
                <w:sz w:val="24"/>
                <w:szCs w:val="24"/>
              </w:rPr>
              <w:t>，由于买方在首个保护费支付日支付整个季度的全额费用，卖方期初交付时需要返还的合约生效日前一保护费支付日至合约生效日的相应保护费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期初</w:t>
            </w:r>
            <w:r>
              <w:rPr>
                <w:rFonts w:ascii="仿宋_GB2312" w:hAnsi="宋体" w:eastAsia="仿宋_GB2312" w:cs="宋体"/>
                <w:b/>
                <w:bCs/>
                <w:color w:val="000000"/>
                <w:kern w:val="0"/>
                <w:sz w:val="24"/>
                <w:szCs w:val="24"/>
              </w:rPr>
              <w:t>交付金额</w:t>
            </w:r>
            <w:r>
              <w:rPr>
                <w:rFonts w:hint="eastAsia" w:ascii="仿宋_GB2312" w:hAnsi="宋体" w:eastAsia="仿宋_GB2312" w:cs="宋体"/>
                <w:b/>
                <w:bCs/>
                <w:color w:val="000000"/>
                <w:kern w:val="0"/>
                <w:sz w:val="24"/>
                <w:szCs w:val="24"/>
              </w:rPr>
              <w:t>（如有）</w:t>
            </w:r>
          </w:p>
        </w:tc>
        <w:tc>
          <w:tcPr>
            <w:tcW w:w="5820" w:type="dxa"/>
            <w:tcBorders>
              <w:tl2br w:val="nil"/>
              <w:tr2bl w:val="nil"/>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单位</w:t>
            </w:r>
            <w:r>
              <w:rPr>
                <w:rFonts w:ascii="仿宋_GB2312" w:hAnsi="宋体" w:eastAsia="仿宋_GB2312" w:cs="宋体"/>
                <w:bCs/>
                <w:color w:val="000000"/>
                <w:kern w:val="0"/>
                <w:sz w:val="24"/>
                <w:szCs w:val="24"/>
              </w:rPr>
              <w:t>：元</w:t>
            </w:r>
            <w:r>
              <w:rPr>
                <w:rFonts w:hint="eastAsia" w:ascii="仿宋_GB2312" w:hAnsi="宋体" w:eastAsia="仿宋_GB2312" w:cs="宋体"/>
                <w:bCs/>
                <w:color w:val="000000"/>
                <w:kern w:val="0"/>
                <w:sz w:val="24"/>
                <w:szCs w:val="24"/>
              </w:rPr>
              <w:t>，前端费用和期初返还金额的轧差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期初</w:t>
            </w:r>
            <w:r>
              <w:rPr>
                <w:rFonts w:ascii="仿宋_GB2312" w:hAnsi="宋体" w:eastAsia="仿宋_GB2312" w:cs="宋体"/>
                <w:b/>
                <w:bCs/>
                <w:color w:val="000000"/>
                <w:kern w:val="0"/>
                <w:sz w:val="24"/>
                <w:szCs w:val="24"/>
              </w:rPr>
              <w:t>交付金额</w:t>
            </w:r>
            <w:r>
              <w:rPr>
                <w:rFonts w:hint="eastAsia" w:ascii="仿宋_GB2312" w:hAnsi="宋体" w:eastAsia="仿宋_GB2312" w:cs="宋体"/>
                <w:b/>
                <w:bCs/>
                <w:color w:val="000000"/>
                <w:kern w:val="0"/>
                <w:sz w:val="24"/>
                <w:szCs w:val="24"/>
              </w:rPr>
              <w:t>支付日（如有）</w:t>
            </w:r>
          </w:p>
        </w:tc>
        <w:tc>
          <w:tcPr>
            <w:tcW w:w="5820" w:type="dxa"/>
            <w:tcBorders>
              <w:tl2br w:val="nil"/>
              <w:tr2bl w:val="nil"/>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期初交付金额支付日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计息基准</w:t>
            </w:r>
          </w:p>
        </w:tc>
        <w:tc>
          <w:tcPr>
            <w:tcW w:w="5820" w:type="dxa"/>
            <w:tcBorders>
              <w:tl2br w:val="nil"/>
              <w:tr2bl w:val="nil"/>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包括【实际</w:t>
            </w:r>
            <w:r>
              <w:rPr>
                <w:rFonts w:ascii="仿宋_GB2312" w:hAnsi="宋体" w:eastAsia="仿宋_GB2312" w:cs="宋体"/>
                <w:bCs/>
                <w:color w:val="000000"/>
                <w:kern w:val="0"/>
                <w:sz w:val="24"/>
                <w:szCs w:val="24"/>
              </w:rPr>
              <w:t>/365</w:t>
            </w:r>
            <w:r>
              <w:rPr>
                <w:rFonts w:hint="eastAsia" w:ascii="仿宋_GB2312" w:hAnsi="宋体" w:eastAsia="仿宋_GB2312" w:cs="宋体"/>
                <w:bCs/>
                <w:color w:val="000000"/>
                <w:kern w:val="0"/>
                <w:sz w:val="24"/>
                <w:szCs w:val="24"/>
              </w:rPr>
              <w:t>】、【实际</w:t>
            </w:r>
            <w:r>
              <w:rPr>
                <w:rFonts w:ascii="仿宋_GB2312" w:hAnsi="宋体" w:eastAsia="仿宋_GB2312" w:cs="宋体"/>
                <w:bCs/>
                <w:color w:val="000000"/>
                <w:kern w:val="0"/>
                <w:sz w:val="24"/>
                <w:szCs w:val="24"/>
              </w:rPr>
              <w:t>/</w:t>
            </w:r>
            <w:r>
              <w:rPr>
                <w:rFonts w:hint="eastAsia" w:ascii="仿宋_GB2312" w:hAnsi="宋体" w:eastAsia="仿宋_GB2312" w:cs="宋体"/>
                <w:bCs/>
                <w:color w:val="000000"/>
                <w:kern w:val="0"/>
                <w:sz w:val="24"/>
                <w:szCs w:val="24"/>
              </w:rPr>
              <w:t>实际】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计息天数调整</w:t>
            </w:r>
          </w:p>
        </w:tc>
        <w:tc>
          <w:tcPr>
            <w:tcW w:w="5820" w:type="dxa"/>
            <w:tcBorders>
              <w:tl2br w:val="nil"/>
              <w:tr2bl w:val="nil"/>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包括【按实际天数调整】、【按名义天数不调整】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保护费支付日</w:t>
            </w:r>
          </w:p>
        </w:tc>
        <w:tc>
          <w:tcPr>
            <w:tcW w:w="5820" w:type="dxa"/>
            <w:tcBorders>
              <w:tl2br w:val="nil"/>
              <w:tr2bl w:val="nil"/>
            </w:tcBorders>
            <w:noWrap/>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保护费支付日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参考实体</w:t>
            </w:r>
          </w:p>
        </w:tc>
        <w:tc>
          <w:tcPr>
            <w:tcW w:w="5820" w:type="dxa"/>
            <w:tcBorders>
              <w:tl2br w:val="nil"/>
              <w:tr2bl w:val="nil"/>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交易双方约定的，以其信用风险作为信用保护工具交易标的的单个或者多个实体</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参考实体主体评级</w:t>
            </w:r>
          </w:p>
        </w:tc>
        <w:tc>
          <w:tcPr>
            <w:tcW w:w="5820" w:type="dxa"/>
            <w:tcBorders>
              <w:tl2br w:val="nil"/>
              <w:tr2bl w:val="nil"/>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参考实体主体评级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参考债务</w:t>
            </w:r>
          </w:p>
        </w:tc>
        <w:tc>
          <w:tcPr>
            <w:tcW w:w="5820" w:type="dxa"/>
            <w:tcBorders>
              <w:tl2br w:val="nil"/>
              <w:tr2bl w:val="nil"/>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交易双方约定的，一个或多个参考实体的一项或多项债务（或一类或多类债务）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受保护债务种类</w:t>
            </w:r>
          </w:p>
        </w:tc>
        <w:tc>
          <w:tcPr>
            <w:tcW w:w="5820" w:type="dxa"/>
            <w:tcBorders>
              <w:tl2br w:val="nil"/>
              <w:tr2bl w:val="nil"/>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参考实体所负债务的类别，包括但不限于付款义务、借贷款项、债券、贷款、公司债、可转债、仅为参考债务、资产支持证券、企业债等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受保护债务特征</w:t>
            </w:r>
          </w:p>
        </w:tc>
        <w:tc>
          <w:tcPr>
            <w:tcW w:w="5820" w:type="dxa"/>
            <w:tcBorders>
              <w:tl2br w:val="nil"/>
              <w:tr2bl w:val="nil"/>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参考实体所负债务的一项或多项特征，包括但不限于一般债务、次级债务、交易流通、本币、外币等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信用事件类型</w:t>
            </w:r>
          </w:p>
        </w:tc>
        <w:tc>
          <w:tcPr>
            <w:tcW w:w="5820" w:type="dxa"/>
            <w:tcBorders>
              <w:tl2br w:val="nil"/>
              <w:tr2bl w:val="nil"/>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包括破产、支付违约、债务重组等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支付</w:t>
            </w:r>
            <w:r>
              <w:rPr>
                <w:rFonts w:ascii="仿宋_GB2312" w:hAnsi="宋体" w:eastAsia="仿宋_GB2312" w:cs="宋体"/>
                <w:b/>
                <w:bCs/>
                <w:color w:val="000000"/>
                <w:kern w:val="0"/>
                <w:sz w:val="24"/>
                <w:szCs w:val="24"/>
              </w:rPr>
              <w:t>违约起点金额</w:t>
            </w:r>
            <w:r>
              <w:rPr>
                <w:rFonts w:hint="eastAsia" w:ascii="仿宋_GB2312" w:hAnsi="宋体" w:eastAsia="仿宋_GB2312" w:cs="宋体"/>
                <w:b/>
                <w:bCs/>
                <w:color w:val="000000"/>
                <w:kern w:val="0"/>
                <w:sz w:val="24"/>
                <w:szCs w:val="24"/>
              </w:rPr>
              <w:t>（如有）</w:t>
            </w:r>
          </w:p>
        </w:tc>
        <w:tc>
          <w:tcPr>
            <w:tcW w:w="5820" w:type="dxa"/>
            <w:tcBorders>
              <w:tl2br w:val="nil"/>
              <w:tr2bl w:val="nil"/>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单位</w:t>
            </w:r>
            <w:r>
              <w:rPr>
                <w:rFonts w:ascii="仿宋_GB2312" w:hAnsi="宋体" w:eastAsia="仿宋_GB2312" w:cs="宋体"/>
                <w:bCs/>
                <w:color w:val="000000"/>
                <w:kern w:val="0"/>
                <w:sz w:val="24"/>
                <w:szCs w:val="24"/>
              </w:rPr>
              <w:t>：万元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宽限期（如有）</w:t>
            </w:r>
          </w:p>
        </w:tc>
        <w:tc>
          <w:tcPr>
            <w:tcW w:w="5820" w:type="dxa"/>
            <w:tcBorders>
              <w:tl2br w:val="nil"/>
              <w:tr2bl w:val="nil"/>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单位</w:t>
            </w:r>
            <w:r>
              <w:rPr>
                <w:rFonts w:ascii="仿宋_GB2312" w:hAnsi="宋体" w:eastAsia="仿宋_GB2312" w:cs="宋体"/>
                <w:bCs/>
                <w:color w:val="000000"/>
                <w:kern w:val="0"/>
                <w:sz w:val="24"/>
                <w:szCs w:val="24"/>
              </w:rPr>
              <w:t>：</w:t>
            </w:r>
            <w:r>
              <w:rPr>
                <w:rFonts w:hint="eastAsia" w:ascii="仿宋_GB2312" w:hAnsi="宋体" w:eastAsia="仿宋_GB2312" w:cs="宋体"/>
                <w:bCs/>
                <w:color w:val="000000"/>
                <w:kern w:val="0"/>
                <w:sz w:val="24"/>
                <w:szCs w:val="24"/>
              </w:rPr>
              <w:t>个交易日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宽限期</w:t>
            </w:r>
            <w:r>
              <w:rPr>
                <w:rFonts w:ascii="仿宋_GB2312" w:hAnsi="宋体" w:eastAsia="仿宋_GB2312" w:cs="宋体"/>
                <w:b/>
                <w:bCs/>
                <w:color w:val="000000"/>
                <w:kern w:val="0"/>
                <w:sz w:val="24"/>
                <w:szCs w:val="24"/>
              </w:rPr>
              <w:t>顺延</w:t>
            </w:r>
            <w:r>
              <w:rPr>
                <w:rFonts w:hint="eastAsia" w:ascii="仿宋_GB2312" w:hAnsi="宋体" w:eastAsia="仿宋_GB2312" w:cs="宋体"/>
                <w:b/>
                <w:bCs/>
                <w:color w:val="000000"/>
                <w:kern w:val="0"/>
                <w:sz w:val="24"/>
                <w:szCs w:val="24"/>
              </w:rPr>
              <w:t>（如有）</w:t>
            </w:r>
          </w:p>
        </w:tc>
        <w:tc>
          <w:tcPr>
            <w:tcW w:w="5820" w:type="dxa"/>
            <w:tcBorders>
              <w:tl2br w:val="nil"/>
              <w:tr2bl w:val="nil"/>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适用</w:t>
            </w:r>
            <w:r>
              <w:rPr>
                <w:rFonts w:ascii="仿宋_GB2312" w:hAnsi="宋体" w:eastAsia="仿宋_GB2312" w:cs="宋体"/>
                <w:bCs/>
                <w:color w:val="000000"/>
                <w:kern w:val="0"/>
                <w:sz w:val="24"/>
                <w:szCs w:val="24"/>
              </w:rPr>
              <w:t>、不适用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债务</w:t>
            </w:r>
            <w:r>
              <w:rPr>
                <w:rFonts w:ascii="仿宋_GB2312" w:hAnsi="宋体" w:eastAsia="仿宋_GB2312" w:cs="宋体"/>
                <w:b/>
                <w:bCs/>
                <w:color w:val="000000"/>
                <w:kern w:val="0"/>
                <w:sz w:val="24"/>
                <w:szCs w:val="24"/>
              </w:rPr>
              <w:t>重组起点金额</w:t>
            </w:r>
            <w:r>
              <w:rPr>
                <w:rFonts w:hint="eastAsia" w:ascii="仿宋_GB2312" w:hAnsi="宋体" w:eastAsia="仿宋_GB2312" w:cs="宋体"/>
                <w:b/>
                <w:bCs/>
                <w:color w:val="000000"/>
                <w:kern w:val="0"/>
                <w:sz w:val="24"/>
                <w:szCs w:val="24"/>
              </w:rPr>
              <w:t>（如有）</w:t>
            </w:r>
          </w:p>
        </w:tc>
        <w:tc>
          <w:tcPr>
            <w:tcW w:w="5820" w:type="dxa"/>
            <w:tcBorders>
              <w:tl2br w:val="nil"/>
              <w:tr2bl w:val="nil"/>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单位</w:t>
            </w:r>
            <w:r>
              <w:rPr>
                <w:rFonts w:ascii="仿宋_GB2312" w:hAnsi="宋体" w:eastAsia="仿宋_GB2312" w:cs="宋体"/>
                <w:bCs/>
                <w:color w:val="000000"/>
                <w:kern w:val="0"/>
                <w:sz w:val="24"/>
                <w:szCs w:val="24"/>
              </w:rPr>
              <w:t>：万元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债务</w:t>
            </w:r>
            <w:r>
              <w:rPr>
                <w:rFonts w:ascii="仿宋_GB2312" w:hAnsi="宋体" w:eastAsia="仿宋_GB2312" w:cs="宋体"/>
                <w:b/>
                <w:bCs/>
                <w:color w:val="000000"/>
                <w:kern w:val="0"/>
                <w:sz w:val="24"/>
                <w:szCs w:val="24"/>
              </w:rPr>
              <w:t>重组所涉</w:t>
            </w:r>
            <w:r>
              <w:rPr>
                <w:rFonts w:hint="eastAsia" w:ascii="仿宋_GB2312" w:hAnsi="宋体" w:eastAsia="仿宋_GB2312" w:cs="宋体"/>
                <w:b/>
                <w:bCs/>
                <w:color w:val="000000"/>
                <w:kern w:val="0"/>
                <w:sz w:val="24"/>
                <w:szCs w:val="24"/>
              </w:rPr>
              <w:t>债务</w:t>
            </w:r>
            <w:r>
              <w:rPr>
                <w:rFonts w:ascii="仿宋_GB2312" w:hAnsi="宋体" w:eastAsia="仿宋_GB2312" w:cs="宋体"/>
                <w:b/>
                <w:bCs/>
                <w:color w:val="000000"/>
                <w:kern w:val="0"/>
                <w:sz w:val="24"/>
                <w:szCs w:val="24"/>
              </w:rPr>
              <w:t>最小持有人数</w:t>
            </w:r>
            <w:r>
              <w:rPr>
                <w:rFonts w:hint="eastAsia" w:ascii="仿宋_GB2312" w:hAnsi="宋体" w:eastAsia="仿宋_GB2312" w:cs="宋体"/>
                <w:b/>
                <w:bCs/>
                <w:color w:val="000000"/>
                <w:kern w:val="0"/>
                <w:sz w:val="24"/>
                <w:szCs w:val="24"/>
              </w:rPr>
              <w:t>（如有）</w:t>
            </w:r>
          </w:p>
        </w:tc>
        <w:tc>
          <w:tcPr>
            <w:tcW w:w="5820" w:type="dxa"/>
            <w:tcBorders>
              <w:tl2br w:val="nil"/>
              <w:tr2bl w:val="nil"/>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债务重组所涉债务最小持有人数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信用事件通知方</w:t>
            </w:r>
          </w:p>
        </w:tc>
        <w:tc>
          <w:tcPr>
            <w:tcW w:w="5820" w:type="dxa"/>
            <w:tcBorders>
              <w:tl2br w:val="nil"/>
              <w:tr2bl w:val="nil"/>
            </w:tcBorders>
            <w:noWrap/>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买方</w:t>
            </w:r>
            <w:r>
              <w:rPr>
                <w:rFonts w:ascii="仿宋_GB2312" w:hAnsi="宋体" w:eastAsia="仿宋_GB2312" w:cs="宋体"/>
                <w:bCs/>
                <w:color w:val="000000"/>
                <w:kern w:val="0"/>
                <w:sz w:val="24"/>
                <w:szCs w:val="24"/>
              </w:rPr>
              <w:t>/卖方/买方或卖方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是否适用公共信息通知</w:t>
            </w:r>
          </w:p>
        </w:tc>
        <w:tc>
          <w:tcPr>
            <w:tcW w:w="5820" w:type="dxa"/>
            <w:tcBorders>
              <w:tl2br w:val="nil"/>
              <w:tr2bl w:val="nil"/>
            </w:tcBorders>
            <w:noWrap/>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包括【是】、【否】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结算方式</w:t>
            </w:r>
          </w:p>
        </w:tc>
        <w:tc>
          <w:tcPr>
            <w:tcW w:w="5820" w:type="dxa"/>
            <w:tcBorders>
              <w:tl2br w:val="nil"/>
              <w:tr2bl w:val="nil"/>
            </w:tcBorders>
            <w:noWrap/>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包括【现金结算】、【实物结算】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现金结算金额计算机构（如有）</w:t>
            </w:r>
          </w:p>
        </w:tc>
        <w:tc>
          <w:tcPr>
            <w:tcW w:w="5820" w:type="dxa"/>
            <w:tcBorders>
              <w:tl2br w:val="nil"/>
              <w:tr2bl w:val="nil"/>
            </w:tcBorders>
            <w:noWrap/>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包括【买方】、【卖方】、【买方或卖方】、【其他】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现金结算约定回收率（如有）</w:t>
            </w:r>
          </w:p>
        </w:tc>
        <w:tc>
          <w:tcPr>
            <w:tcW w:w="5820" w:type="dxa"/>
            <w:tcBorders>
              <w:tl2br w:val="nil"/>
              <w:tr2bl w:val="nil"/>
            </w:tcBorders>
            <w:noWrap/>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结算金额=名义本金×（1-约定回收率）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实物结算金额计算机构（如有）</w:t>
            </w:r>
          </w:p>
        </w:tc>
        <w:tc>
          <w:tcPr>
            <w:tcW w:w="5820" w:type="dxa"/>
            <w:tcBorders>
              <w:tl2br w:val="nil"/>
              <w:tr2bl w:val="nil"/>
            </w:tcBorders>
            <w:noWrap/>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包括【买方】、【卖方】、【买方或卖方】、【其他】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实物交割期间（如有）</w:t>
            </w:r>
          </w:p>
        </w:tc>
        <w:tc>
          <w:tcPr>
            <w:tcW w:w="5820" w:type="dxa"/>
            <w:tcBorders>
              <w:tl2br w:val="nil"/>
              <w:tr2bl w:val="nil"/>
            </w:tcBorders>
            <w:noWrap/>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指买方向卖方完成交割相关可交付债务的期限，该期限始于结算通知书有效送达卖方之日（含该日），止于交易双方约定的实物交割期间届满之日（含该日）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实物结算可交付债务种类（如有）</w:t>
            </w:r>
          </w:p>
        </w:tc>
        <w:tc>
          <w:tcPr>
            <w:tcW w:w="5820" w:type="dxa"/>
            <w:tcBorders>
              <w:tl2br w:val="nil"/>
              <w:tr2bl w:val="nil"/>
            </w:tcBorders>
            <w:noWrap/>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指交易双方约定的可交付债务所属的一种或多种债务种类，包括但不限于付款义务、借贷款项、债券、贷款、公司债、可转债、仅为参考债务、资产支持证券等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实物结算可交付债务特征（如有）</w:t>
            </w:r>
          </w:p>
        </w:tc>
        <w:tc>
          <w:tcPr>
            <w:tcW w:w="5820" w:type="dxa"/>
            <w:tcBorders>
              <w:tl2br w:val="nil"/>
              <w:tr2bl w:val="nil"/>
            </w:tcBorders>
            <w:noWrap/>
          </w:tcPr>
          <w:p>
            <w:pPr>
              <w:spacing w:line="300" w:lineRule="auto"/>
              <w:ind w:right="-34" w:rightChars="-16"/>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指交易双方约定的用以确定可交付债务的一项或多项特征，包括但不限于一般债务、次级债务、证券交易所挂牌流通、本币、外币、无扣减债务、可转让贷款、转让受限贷款等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实物结算可交付债务的应计未计利息（如有）</w:t>
            </w:r>
          </w:p>
        </w:tc>
        <w:tc>
          <w:tcPr>
            <w:tcW w:w="5820" w:type="dxa"/>
            <w:tcBorders>
              <w:tl2br w:val="nil"/>
              <w:tr2bl w:val="nil"/>
            </w:tcBorders>
            <w:noWrap/>
          </w:tcPr>
          <w:p>
            <w:pPr>
              <w:spacing w:line="300" w:lineRule="auto"/>
              <w:ind w:right="-34" w:rightChars="-16"/>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包括【计入】、【不计入】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补充约定</w:t>
            </w:r>
          </w:p>
        </w:tc>
        <w:tc>
          <w:tcPr>
            <w:tcW w:w="5820" w:type="dxa"/>
            <w:tcBorders>
              <w:tl2br w:val="nil"/>
              <w:tr2bl w:val="nil"/>
            </w:tcBorders>
            <w:noWrap/>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补充约定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发起方债券交易参与人</w:t>
            </w:r>
          </w:p>
        </w:tc>
        <w:tc>
          <w:tcPr>
            <w:tcW w:w="5820" w:type="dxa"/>
            <w:tcBorders>
              <w:tl2br w:val="nil"/>
              <w:tr2bl w:val="nil"/>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发起方债券交易参与人，自动显示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发起方交易员代码</w:t>
            </w:r>
          </w:p>
        </w:tc>
        <w:tc>
          <w:tcPr>
            <w:tcW w:w="5820" w:type="dxa"/>
            <w:tcBorders>
              <w:tl2br w:val="nil"/>
              <w:tr2bl w:val="nil"/>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发起方交易员代码，自动显示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发起方交易员名称</w:t>
            </w:r>
          </w:p>
        </w:tc>
        <w:tc>
          <w:tcPr>
            <w:tcW w:w="5820" w:type="dxa"/>
            <w:tcBorders>
              <w:tl2br w:val="nil"/>
              <w:tr2bl w:val="nil"/>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发起方交易员名称，自动显示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对手方交易员名称</w:t>
            </w:r>
          </w:p>
        </w:tc>
        <w:tc>
          <w:tcPr>
            <w:tcW w:w="5820" w:type="dxa"/>
            <w:tcBorders>
              <w:tl2br w:val="nil"/>
              <w:tr2bl w:val="nil"/>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对手方交易员名称，自动显示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2977" w:type="dxa"/>
            <w:tcBorders>
              <w:tl2br w:val="nil"/>
              <w:tr2bl w:val="nil"/>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发起方交易单元</w:t>
            </w:r>
          </w:p>
        </w:tc>
        <w:tc>
          <w:tcPr>
            <w:tcW w:w="5820" w:type="dxa"/>
            <w:tcBorders>
              <w:tl2br w:val="nil"/>
              <w:tr2bl w:val="nil"/>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发起方交易单元，自动显示</w:t>
            </w:r>
          </w:p>
        </w:tc>
      </w:tr>
    </w:tbl>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合约申报名义本金应当不低于50万元；保护费率计价单位为bp；保护费率变动单位为1bp。</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合约的申报时间为每个交易日的9:00-11:30、13:00-</w:t>
      </w:r>
      <w:r>
        <w:rPr>
          <w:rFonts w:ascii="仿宋_GB2312" w:hAnsi="Calibri" w:eastAsia="仿宋_GB2312"/>
          <w:sz w:val="30"/>
          <w:szCs w:val="30"/>
        </w:rPr>
        <w:t>15</w:t>
      </w:r>
      <w:r>
        <w:rPr>
          <w:rFonts w:hint="eastAsia" w:ascii="仿宋_GB2312" w:hAnsi="Calibri" w:eastAsia="仿宋_GB2312"/>
          <w:sz w:val="30"/>
          <w:szCs w:val="30"/>
        </w:rPr>
        <w:t>:</w:t>
      </w:r>
      <w:r>
        <w:rPr>
          <w:rFonts w:ascii="仿宋_GB2312" w:hAnsi="Calibri" w:eastAsia="仿宋_GB2312"/>
          <w:sz w:val="30"/>
          <w:szCs w:val="30"/>
        </w:rPr>
        <w:t>3</w:t>
      </w:r>
      <w:r>
        <w:rPr>
          <w:rFonts w:hint="eastAsia" w:ascii="仿宋_GB2312" w:hAnsi="Calibri" w:eastAsia="仿宋_GB2312"/>
          <w:sz w:val="30"/>
          <w:szCs w:val="30"/>
        </w:rPr>
        <w:t>0。本所可以根据市场需要调整合约的申报时间。</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债券投资者为本所债券交易参与人的，可直接通过固定收益平台进行申报；债券投资者为经纪客户的，由证券公司根据客户的委托和真实意思表示代为申报。本所可以根据市场需要调整合约的申报平台。</w:t>
      </w:r>
    </w:p>
    <w:p>
      <w:pPr>
        <w:spacing w:line="600" w:lineRule="exact"/>
        <w:ind w:firstLine="600" w:firstLineChars="200"/>
        <w:rPr>
          <w:rFonts w:ascii="仿宋_GB2312" w:hAnsi="黑体" w:eastAsia="仿宋_GB2312"/>
          <w:sz w:val="30"/>
          <w:szCs w:val="30"/>
        </w:rPr>
      </w:pPr>
      <w:r>
        <w:rPr>
          <w:rFonts w:hint="eastAsia" w:ascii="仿宋_GB2312" w:hAnsi="黑体" w:eastAsia="仿宋_GB2312"/>
          <w:sz w:val="30"/>
          <w:szCs w:val="30"/>
        </w:rPr>
        <w:t>4）合约头寸要求</w:t>
      </w:r>
    </w:p>
    <w:p>
      <w:pPr>
        <w:widowControl/>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试点初期，任何一家债券投资者对特定受保护债务的信用保护合约净买入余额或净卖出余额均不得超过该受保护债务总余额的100%。</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信用保护合约买入余额、卖出余额按照各期限未到期余额加总计算。</w:t>
      </w:r>
    </w:p>
    <w:p>
      <w:pPr>
        <w:spacing w:line="600" w:lineRule="exact"/>
        <w:ind w:firstLine="602" w:firstLineChars="200"/>
        <w:outlineLvl w:val="3"/>
        <w:rPr>
          <w:rFonts w:ascii="仿宋_GB2312" w:eastAsia="仿宋_GB2312"/>
          <w:b/>
          <w:sz w:val="30"/>
          <w:szCs w:val="30"/>
        </w:rPr>
      </w:pPr>
      <w:bookmarkStart w:id="2137" w:name="_Toc41660700"/>
      <w:r>
        <w:rPr>
          <w:rFonts w:hint="eastAsia" w:ascii="仿宋_GB2312" w:eastAsia="仿宋_GB2312"/>
          <w:b/>
          <w:sz w:val="30"/>
          <w:szCs w:val="30"/>
        </w:rPr>
        <w:t>（2）合约提前终止</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交易双方可在交易系统上提前终止合约。合约交易双方协商一致提前终止合约的，可以由一方通过交易系统申报，另一方进行确认。</w:t>
      </w:r>
    </w:p>
    <w:p>
      <w:pPr>
        <w:widowControl/>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提前终止申报要素包括：发起方交易员代码、对手方交易员代码、提前终止支付日、提前终止结算金额、支付途径、支付方向等。</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申报具体要素及要素说明如下：</w:t>
      </w:r>
    </w:p>
    <w:tbl>
      <w:tblPr>
        <w:tblStyle w:val="36"/>
        <w:tblW w:w="8670" w:type="dxa"/>
        <w:tblInd w:w="93" w:type="dxa"/>
        <w:tblLayout w:type="autofit"/>
        <w:tblCellMar>
          <w:top w:w="0" w:type="dxa"/>
          <w:left w:w="108" w:type="dxa"/>
          <w:bottom w:w="0" w:type="dxa"/>
          <w:right w:w="108" w:type="dxa"/>
        </w:tblCellMar>
      </w:tblPr>
      <w:tblGrid>
        <w:gridCol w:w="2992"/>
        <w:gridCol w:w="5678"/>
      </w:tblGrid>
      <w:tr>
        <w:tblPrEx>
          <w:tblCellMar>
            <w:top w:w="0" w:type="dxa"/>
            <w:left w:w="108" w:type="dxa"/>
            <w:bottom w:w="0" w:type="dxa"/>
            <w:right w:w="108" w:type="dxa"/>
          </w:tblCellMar>
        </w:tblPrEx>
        <w:trPr>
          <w:trHeight w:val="300" w:hRule="atLeast"/>
        </w:trPr>
        <w:tc>
          <w:tcPr>
            <w:tcW w:w="2992" w:type="dxa"/>
            <w:tcBorders>
              <w:top w:val="single" w:color="auto" w:sz="8" w:space="0"/>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要素名称</w:t>
            </w:r>
          </w:p>
        </w:tc>
        <w:tc>
          <w:tcPr>
            <w:tcW w:w="5678" w:type="dxa"/>
            <w:tcBorders>
              <w:top w:val="single" w:color="auto" w:sz="8" w:space="0"/>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要素说明</w:t>
            </w:r>
          </w:p>
        </w:tc>
      </w:tr>
      <w:tr>
        <w:tblPrEx>
          <w:tblCellMar>
            <w:top w:w="0" w:type="dxa"/>
            <w:left w:w="108" w:type="dxa"/>
            <w:bottom w:w="0" w:type="dxa"/>
            <w:right w:w="108" w:type="dxa"/>
          </w:tblCellMar>
        </w:tblPrEx>
        <w:trPr>
          <w:trHeight w:val="300" w:hRule="atLeast"/>
        </w:trPr>
        <w:tc>
          <w:tcPr>
            <w:tcW w:w="2992"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提前终止结算金额</w:t>
            </w:r>
          </w:p>
        </w:tc>
        <w:tc>
          <w:tcPr>
            <w:tcW w:w="5678"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交易双方自行计算的信用保护合约提前终止时仍需支付的结算金额</w:t>
            </w:r>
          </w:p>
        </w:tc>
      </w:tr>
      <w:tr>
        <w:tblPrEx>
          <w:tblCellMar>
            <w:top w:w="0" w:type="dxa"/>
            <w:left w:w="108" w:type="dxa"/>
            <w:bottom w:w="0" w:type="dxa"/>
            <w:right w:w="108" w:type="dxa"/>
          </w:tblCellMar>
        </w:tblPrEx>
        <w:trPr>
          <w:trHeight w:val="300" w:hRule="atLeast"/>
        </w:trPr>
        <w:tc>
          <w:tcPr>
            <w:tcW w:w="2992"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支付途径</w:t>
            </w:r>
          </w:p>
        </w:tc>
        <w:tc>
          <w:tcPr>
            <w:tcW w:w="5678"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支付途径，合约交易双方可以通过登记结算机构或者自行协商的其他方式支付相关终止结算金额</w:t>
            </w:r>
          </w:p>
        </w:tc>
      </w:tr>
      <w:tr>
        <w:tblPrEx>
          <w:tblCellMar>
            <w:top w:w="0" w:type="dxa"/>
            <w:left w:w="108" w:type="dxa"/>
            <w:bottom w:w="0" w:type="dxa"/>
            <w:right w:w="108" w:type="dxa"/>
          </w:tblCellMar>
        </w:tblPrEx>
        <w:trPr>
          <w:trHeight w:val="300" w:hRule="atLeast"/>
        </w:trPr>
        <w:tc>
          <w:tcPr>
            <w:tcW w:w="2992"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支付方向</w:t>
            </w:r>
          </w:p>
        </w:tc>
        <w:tc>
          <w:tcPr>
            <w:tcW w:w="5678"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包括【买方向卖方】、【卖方向买方】</w:t>
            </w:r>
          </w:p>
        </w:tc>
      </w:tr>
      <w:tr>
        <w:tblPrEx>
          <w:tblCellMar>
            <w:top w:w="0" w:type="dxa"/>
            <w:left w:w="108" w:type="dxa"/>
            <w:bottom w:w="0" w:type="dxa"/>
            <w:right w:w="108" w:type="dxa"/>
          </w:tblCellMar>
        </w:tblPrEx>
        <w:trPr>
          <w:trHeight w:val="300" w:hRule="atLeast"/>
        </w:trPr>
        <w:tc>
          <w:tcPr>
            <w:tcW w:w="2992"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对手方交易员代码</w:t>
            </w:r>
          </w:p>
        </w:tc>
        <w:tc>
          <w:tcPr>
            <w:tcW w:w="5678"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对手方交易员代码</w:t>
            </w:r>
          </w:p>
        </w:tc>
      </w:tr>
      <w:tr>
        <w:tblPrEx>
          <w:tblCellMar>
            <w:top w:w="0" w:type="dxa"/>
            <w:left w:w="108" w:type="dxa"/>
            <w:bottom w:w="0" w:type="dxa"/>
            <w:right w:w="108" w:type="dxa"/>
          </w:tblCellMar>
        </w:tblPrEx>
        <w:trPr>
          <w:trHeight w:val="300" w:hRule="atLeast"/>
        </w:trPr>
        <w:tc>
          <w:tcPr>
            <w:tcW w:w="2992"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发起方债券交易参与人</w:t>
            </w:r>
          </w:p>
        </w:tc>
        <w:tc>
          <w:tcPr>
            <w:tcW w:w="5678"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发起方债券交易参与人，自动显示</w:t>
            </w:r>
          </w:p>
        </w:tc>
      </w:tr>
      <w:tr>
        <w:tblPrEx>
          <w:tblCellMar>
            <w:top w:w="0" w:type="dxa"/>
            <w:left w:w="108" w:type="dxa"/>
            <w:bottom w:w="0" w:type="dxa"/>
            <w:right w:w="108" w:type="dxa"/>
          </w:tblCellMar>
        </w:tblPrEx>
        <w:trPr>
          <w:trHeight w:val="300" w:hRule="atLeast"/>
        </w:trPr>
        <w:tc>
          <w:tcPr>
            <w:tcW w:w="2992"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发起方交易员代码</w:t>
            </w:r>
          </w:p>
        </w:tc>
        <w:tc>
          <w:tcPr>
            <w:tcW w:w="5678"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发起方交易员代码，自动显示</w:t>
            </w:r>
          </w:p>
        </w:tc>
      </w:tr>
      <w:tr>
        <w:tblPrEx>
          <w:tblCellMar>
            <w:top w:w="0" w:type="dxa"/>
            <w:left w:w="108" w:type="dxa"/>
            <w:bottom w:w="0" w:type="dxa"/>
            <w:right w:w="108" w:type="dxa"/>
          </w:tblCellMar>
        </w:tblPrEx>
        <w:trPr>
          <w:trHeight w:val="300" w:hRule="atLeast"/>
        </w:trPr>
        <w:tc>
          <w:tcPr>
            <w:tcW w:w="2992"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发起方交易员名称</w:t>
            </w:r>
          </w:p>
        </w:tc>
        <w:tc>
          <w:tcPr>
            <w:tcW w:w="5678"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发起方交易员名称，自动显示</w:t>
            </w:r>
          </w:p>
        </w:tc>
      </w:tr>
      <w:tr>
        <w:tblPrEx>
          <w:tblCellMar>
            <w:top w:w="0" w:type="dxa"/>
            <w:left w:w="108" w:type="dxa"/>
            <w:bottom w:w="0" w:type="dxa"/>
            <w:right w:w="108" w:type="dxa"/>
          </w:tblCellMar>
        </w:tblPrEx>
        <w:trPr>
          <w:trHeight w:val="300" w:hRule="atLeast"/>
        </w:trPr>
        <w:tc>
          <w:tcPr>
            <w:tcW w:w="2992"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对手方债券交易参与人</w:t>
            </w:r>
          </w:p>
        </w:tc>
        <w:tc>
          <w:tcPr>
            <w:tcW w:w="5678"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对手方债券交易参与人，自动显示</w:t>
            </w:r>
          </w:p>
        </w:tc>
      </w:tr>
      <w:tr>
        <w:tblPrEx>
          <w:tblCellMar>
            <w:top w:w="0" w:type="dxa"/>
            <w:left w:w="108" w:type="dxa"/>
            <w:bottom w:w="0" w:type="dxa"/>
            <w:right w:w="108" w:type="dxa"/>
          </w:tblCellMar>
        </w:tblPrEx>
        <w:trPr>
          <w:trHeight w:val="300" w:hRule="atLeast"/>
        </w:trPr>
        <w:tc>
          <w:tcPr>
            <w:tcW w:w="2992"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对手方交易员名称</w:t>
            </w:r>
          </w:p>
        </w:tc>
        <w:tc>
          <w:tcPr>
            <w:tcW w:w="5678"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对手方交易员名称，自动显示</w:t>
            </w:r>
          </w:p>
        </w:tc>
      </w:tr>
      <w:tr>
        <w:tblPrEx>
          <w:tblCellMar>
            <w:top w:w="0" w:type="dxa"/>
            <w:left w:w="108" w:type="dxa"/>
            <w:bottom w:w="0" w:type="dxa"/>
            <w:right w:w="108" w:type="dxa"/>
          </w:tblCellMar>
        </w:tblPrEx>
        <w:trPr>
          <w:trHeight w:val="300" w:hRule="atLeast"/>
        </w:trPr>
        <w:tc>
          <w:tcPr>
            <w:tcW w:w="2992"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发起方证券账户</w:t>
            </w:r>
          </w:p>
        </w:tc>
        <w:tc>
          <w:tcPr>
            <w:tcW w:w="5678"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发起方证券账户号码，自动显示</w:t>
            </w:r>
          </w:p>
        </w:tc>
      </w:tr>
      <w:tr>
        <w:tblPrEx>
          <w:tblCellMar>
            <w:top w:w="0" w:type="dxa"/>
            <w:left w:w="108" w:type="dxa"/>
            <w:bottom w:w="0" w:type="dxa"/>
            <w:right w:w="108" w:type="dxa"/>
          </w:tblCellMar>
        </w:tblPrEx>
        <w:trPr>
          <w:trHeight w:val="300" w:hRule="atLeast"/>
        </w:trPr>
        <w:tc>
          <w:tcPr>
            <w:tcW w:w="2992"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发起方交易单元</w:t>
            </w:r>
          </w:p>
        </w:tc>
        <w:tc>
          <w:tcPr>
            <w:tcW w:w="5678"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发起方交易单元，自动显示</w:t>
            </w:r>
          </w:p>
        </w:tc>
      </w:tr>
      <w:tr>
        <w:tblPrEx>
          <w:tblCellMar>
            <w:top w:w="0" w:type="dxa"/>
            <w:left w:w="108" w:type="dxa"/>
            <w:bottom w:w="0" w:type="dxa"/>
            <w:right w:w="108" w:type="dxa"/>
          </w:tblCellMar>
        </w:tblPrEx>
        <w:trPr>
          <w:trHeight w:val="300" w:hRule="atLeast"/>
        </w:trPr>
        <w:tc>
          <w:tcPr>
            <w:tcW w:w="2992"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发起方账户名称</w:t>
            </w:r>
          </w:p>
        </w:tc>
        <w:tc>
          <w:tcPr>
            <w:tcW w:w="5678"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发起方证券账号名称，自动显示</w:t>
            </w:r>
          </w:p>
        </w:tc>
      </w:tr>
      <w:tr>
        <w:tblPrEx>
          <w:tblCellMar>
            <w:top w:w="0" w:type="dxa"/>
            <w:left w:w="108" w:type="dxa"/>
            <w:bottom w:w="0" w:type="dxa"/>
            <w:right w:w="108" w:type="dxa"/>
          </w:tblCellMar>
        </w:tblPrEx>
        <w:trPr>
          <w:trHeight w:val="300" w:hRule="atLeast"/>
        </w:trPr>
        <w:tc>
          <w:tcPr>
            <w:tcW w:w="2992"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发起方开户行</w:t>
            </w:r>
          </w:p>
        </w:tc>
        <w:tc>
          <w:tcPr>
            <w:tcW w:w="5678"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发起方开户行，自动显示</w:t>
            </w:r>
          </w:p>
        </w:tc>
      </w:tr>
      <w:tr>
        <w:tblPrEx>
          <w:tblCellMar>
            <w:top w:w="0" w:type="dxa"/>
            <w:left w:w="108" w:type="dxa"/>
            <w:bottom w:w="0" w:type="dxa"/>
            <w:right w:w="108" w:type="dxa"/>
          </w:tblCellMar>
        </w:tblPrEx>
        <w:trPr>
          <w:trHeight w:val="300" w:hRule="atLeast"/>
        </w:trPr>
        <w:tc>
          <w:tcPr>
            <w:tcW w:w="2992"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发起方银行账户名称</w:t>
            </w:r>
          </w:p>
        </w:tc>
        <w:tc>
          <w:tcPr>
            <w:tcW w:w="5678"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发起方银行账户名称，自动显示</w:t>
            </w:r>
          </w:p>
        </w:tc>
      </w:tr>
      <w:tr>
        <w:tblPrEx>
          <w:tblCellMar>
            <w:top w:w="0" w:type="dxa"/>
            <w:left w:w="108" w:type="dxa"/>
            <w:bottom w:w="0" w:type="dxa"/>
            <w:right w:w="108" w:type="dxa"/>
          </w:tblCellMar>
        </w:tblPrEx>
        <w:trPr>
          <w:trHeight w:val="300" w:hRule="atLeast"/>
        </w:trPr>
        <w:tc>
          <w:tcPr>
            <w:tcW w:w="2992"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发起方银行账户</w:t>
            </w:r>
          </w:p>
        </w:tc>
        <w:tc>
          <w:tcPr>
            <w:tcW w:w="5678"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发起方银行账户，自动显示</w:t>
            </w:r>
          </w:p>
        </w:tc>
      </w:tr>
      <w:tr>
        <w:tblPrEx>
          <w:tblCellMar>
            <w:top w:w="0" w:type="dxa"/>
            <w:left w:w="108" w:type="dxa"/>
            <w:bottom w:w="0" w:type="dxa"/>
            <w:right w:w="108" w:type="dxa"/>
          </w:tblCellMar>
        </w:tblPrEx>
        <w:trPr>
          <w:trHeight w:val="300" w:hRule="atLeast"/>
        </w:trPr>
        <w:tc>
          <w:tcPr>
            <w:tcW w:w="2992"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发起方大额支付系统行号</w:t>
            </w:r>
          </w:p>
        </w:tc>
        <w:tc>
          <w:tcPr>
            <w:tcW w:w="5678"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发起方大额支付系统行号，自动显示</w:t>
            </w:r>
          </w:p>
        </w:tc>
      </w:tr>
      <w:tr>
        <w:tblPrEx>
          <w:tblCellMar>
            <w:top w:w="0" w:type="dxa"/>
            <w:left w:w="108" w:type="dxa"/>
            <w:bottom w:w="0" w:type="dxa"/>
            <w:right w:w="108" w:type="dxa"/>
          </w:tblCellMar>
        </w:tblPrEx>
        <w:trPr>
          <w:trHeight w:val="300" w:hRule="atLeast"/>
        </w:trPr>
        <w:tc>
          <w:tcPr>
            <w:tcW w:w="2992"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合约起始日</w:t>
            </w:r>
          </w:p>
        </w:tc>
        <w:tc>
          <w:tcPr>
            <w:tcW w:w="5678"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合约开始生效的日期，自动显示</w:t>
            </w:r>
          </w:p>
        </w:tc>
      </w:tr>
      <w:tr>
        <w:tblPrEx>
          <w:tblCellMar>
            <w:top w:w="0" w:type="dxa"/>
            <w:left w:w="108" w:type="dxa"/>
            <w:bottom w:w="0" w:type="dxa"/>
            <w:right w:w="108" w:type="dxa"/>
          </w:tblCellMar>
        </w:tblPrEx>
        <w:trPr>
          <w:trHeight w:val="300" w:hRule="atLeast"/>
        </w:trPr>
        <w:tc>
          <w:tcPr>
            <w:tcW w:w="2992"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合约到期日</w:t>
            </w:r>
          </w:p>
        </w:tc>
        <w:tc>
          <w:tcPr>
            <w:tcW w:w="5678"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合约生效的最后一天，自动显示</w:t>
            </w:r>
          </w:p>
        </w:tc>
      </w:tr>
      <w:tr>
        <w:tblPrEx>
          <w:tblCellMar>
            <w:top w:w="0" w:type="dxa"/>
            <w:left w:w="108" w:type="dxa"/>
            <w:bottom w:w="0" w:type="dxa"/>
            <w:right w:w="108" w:type="dxa"/>
          </w:tblCellMar>
        </w:tblPrEx>
        <w:trPr>
          <w:trHeight w:val="300" w:hRule="atLeast"/>
        </w:trPr>
        <w:tc>
          <w:tcPr>
            <w:tcW w:w="2992"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保护期限</w:t>
            </w:r>
          </w:p>
        </w:tc>
        <w:tc>
          <w:tcPr>
            <w:tcW w:w="5678"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合约提供信用保护的期限，自动显示</w:t>
            </w:r>
          </w:p>
        </w:tc>
      </w:tr>
      <w:tr>
        <w:tblPrEx>
          <w:tblCellMar>
            <w:top w:w="0" w:type="dxa"/>
            <w:left w:w="108" w:type="dxa"/>
            <w:bottom w:w="0" w:type="dxa"/>
            <w:right w:w="108" w:type="dxa"/>
          </w:tblCellMar>
        </w:tblPrEx>
        <w:trPr>
          <w:trHeight w:val="300" w:hRule="atLeast"/>
        </w:trPr>
        <w:tc>
          <w:tcPr>
            <w:tcW w:w="2992"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名义本金</w:t>
            </w:r>
          </w:p>
        </w:tc>
        <w:tc>
          <w:tcPr>
            <w:tcW w:w="5678"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指一笔信用保护合约交易提供信用风险保护的金额，各项支付和结算以此金额为计算基准，自动显示</w:t>
            </w:r>
          </w:p>
        </w:tc>
      </w:tr>
      <w:tr>
        <w:tblPrEx>
          <w:tblCellMar>
            <w:top w:w="0" w:type="dxa"/>
            <w:left w:w="108" w:type="dxa"/>
            <w:bottom w:w="0" w:type="dxa"/>
            <w:right w:w="108" w:type="dxa"/>
          </w:tblCellMar>
        </w:tblPrEx>
        <w:trPr>
          <w:trHeight w:val="300" w:hRule="atLeast"/>
        </w:trPr>
        <w:tc>
          <w:tcPr>
            <w:tcW w:w="2992"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保护费支付方式</w:t>
            </w:r>
          </w:p>
        </w:tc>
        <w:tc>
          <w:tcPr>
            <w:tcW w:w="5678"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包括按季支付约定保护费、季度标准保护费和部分前端费用相结合或者前端一次性支付，自动显示</w:t>
            </w:r>
          </w:p>
        </w:tc>
      </w:tr>
      <w:tr>
        <w:tblPrEx>
          <w:tblCellMar>
            <w:top w:w="0" w:type="dxa"/>
            <w:left w:w="108" w:type="dxa"/>
            <w:bottom w:w="0" w:type="dxa"/>
            <w:right w:w="108" w:type="dxa"/>
          </w:tblCellMar>
        </w:tblPrEx>
        <w:trPr>
          <w:trHeight w:val="300" w:hRule="atLeast"/>
        </w:trPr>
        <w:tc>
          <w:tcPr>
            <w:tcW w:w="2992"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结算方式</w:t>
            </w:r>
          </w:p>
        </w:tc>
        <w:tc>
          <w:tcPr>
            <w:tcW w:w="5678"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包括【现金结算】、【实物结算】，自动显示</w:t>
            </w:r>
          </w:p>
        </w:tc>
      </w:tr>
      <w:tr>
        <w:tblPrEx>
          <w:tblCellMar>
            <w:top w:w="0" w:type="dxa"/>
            <w:left w:w="108" w:type="dxa"/>
            <w:bottom w:w="0" w:type="dxa"/>
            <w:right w:w="108" w:type="dxa"/>
          </w:tblCellMar>
        </w:tblPrEx>
        <w:trPr>
          <w:trHeight w:val="300" w:hRule="atLeast"/>
        </w:trPr>
        <w:tc>
          <w:tcPr>
            <w:tcW w:w="2992"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年化保护费率</w:t>
            </w:r>
          </w:p>
        </w:tc>
        <w:tc>
          <w:tcPr>
            <w:tcW w:w="5678"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年化保护费率，自动显示</w:t>
            </w:r>
          </w:p>
        </w:tc>
      </w:tr>
      <w:tr>
        <w:tblPrEx>
          <w:tblCellMar>
            <w:top w:w="0" w:type="dxa"/>
            <w:left w:w="108" w:type="dxa"/>
            <w:bottom w:w="0" w:type="dxa"/>
            <w:right w:w="108" w:type="dxa"/>
          </w:tblCellMar>
        </w:tblPrEx>
        <w:trPr>
          <w:trHeight w:val="300" w:hRule="atLeast"/>
        </w:trPr>
        <w:tc>
          <w:tcPr>
            <w:tcW w:w="2992"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标准保护费率</w:t>
            </w:r>
            <w:r>
              <w:rPr>
                <w:rFonts w:ascii="仿宋_GB2312" w:hAnsi="宋体" w:eastAsia="仿宋_GB2312" w:cs="宋体"/>
                <w:b/>
                <w:bCs/>
                <w:color w:val="000000"/>
                <w:kern w:val="0"/>
                <w:sz w:val="24"/>
                <w:szCs w:val="24"/>
              </w:rPr>
              <w:t>（</w:t>
            </w:r>
            <w:r>
              <w:rPr>
                <w:rFonts w:hint="eastAsia" w:ascii="仿宋_GB2312" w:hAnsi="宋体" w:eastAsia="仿宋_GB2312" w:cs="宋体"/>
                <w:b/>
                <w:bCs/>
                <w:color w:val="000000"/>
                <w:kern w:val="0"/>
                <w:sz w:val="24"/>
                <w:szCs w:val="24"/>
              </w:rPr>
              <w:t>如有</w:t>
            </w:r>
            <w:r>
              <w:rPr>
                <w:rFonts w:ascii="仿宋_GB2312" w:hAnsi="宋体" w:eastAsia="仿宋_GB2312" w:cs="宋体"/>
                <w:b/>
                <w:bCs/>
                <w:color w:val="000000"/>
                <w:kern w:val="0"/>
                <w:sz w:val="24"/>
                <w:szCs w:val="24"/>
              </w:rPr>
              <w:t>）</w:t>
            </w:r>
          </w:p>
        </w:tc>
        <w:tc>
          <w:tcPr>
            <w:tcW w:w="5678"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50</w:t>
            </w:r>
            <w:r>
              <w:rPr>
                <w:rFonts w:ascii="仿宋_GB2312" w:hAnsi="宋体" w:eastAsia="仿宋_GB2312" w:cs="宋体"/>
                <w:bCs/>
                <w:color w:val="000000"/>
                <w:kern w:val="0"/>
                <w:sz w:val="24"/>
                <w:szCs w:val="24"/>
              </w:rPr>
              <w:t>bps、</w:t>
            </w:r>
            <w:r>
              <w:rPr>
                <w:rFonts w:hint="eastAsia" w:ascii="仿宋_GB2312" w:hAnsi="宋体" w:eastAsia="仿宋_GB2312" w:cs="宋体"/>
                <w:bCs/>
                <w:color w:val="000000"/>
                <w:kern w:val="0"/>
                <w:sz w:val="24"/>
                <w:szCs w:val="24"/>
              </w:rPr>
              <w:t>100</w:t>
            </w:r>
            <w:r>
              <w:rPr>
                <w:rFonts w:ascii="仿宋_GB2312" w:hAnsi="宋体" w:eastAsia="仿宋_GB2312" w:cs="宋体"/>
                <w:bCs/>
                <w:color w:val="000000"/>
                <w:kern w:val="0"/>
                <w:sz w:val="24"/>
                <w:szCs w:val="24"/>
              </w:rPr>
              <w:t>bps、</w:t>
            </w:r>
            <w:r>
              <w:rPr>
                <w:rFonts w:hint="eastAsia" w:ascii="仿宋_GB2312" w:hAnsi="宋体" w:eastAsia="仿宋_GB2312" w:cs="宋体"/>
                <w:bCs/>
                <w:color w:val="000000"/>
                <w:kern w:val="0"/>
                <w:sz w:val="24"/>
                <w:szCs w:val="24"/>
              </w:rPr>
              <w:t>150</w:t>
            </w:r>
            <w:r>
              <w:rPr>
                <w:rFonts w:ascii="仿宋_GB2312" w:hAnsi="宋体" w:eastAsia="仿宋_GB2312" w:cs="宋体"/>
                <w:bCs/>
                <w:color w:val="000000"/>
                <w:kern w:val="0"/>
                <w:sz w:val="24"/>
                <w:szCs w:val="24"/>
              </w:rPr>
              <w:t>bps</w:t>
            </w:r>
          </w:p>
        </w:tc>
      </w:tr>
      <w:tr>
        <w:tblPrEx>
          <w:tblCellMar>
            <w:top w:w="0" w:type="dxa"/>
            <w:left w:w="108" w:type="dxa"/>
            <w:bottom w:w="0" w:type="dxa"/>
            <w:right w:w="108" w:type="dxa"/>
          </w:tblCellMar>
        </w:tblPrEx>
        <w:trPr>
          <w:trHeight w:val="300" w:hRule="atLeast"/>
        </w:trPr>
        <w:tc>
          <w:tcPr>
            <w:tcW w:w="2992"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前端</w:t>
            </w:r>
            <w:r>
              <w:rPr>
                <w:rFonts w:ascii="仿宋_GB2312" w:hAnsi="宋体" w:eastAsia="仿宋_GB2312" w:cs="宋体"/>
                <w:b/>
                <w:bCs/>
                <w:color w:val="000000"/>
                <w:kern w:val="0"/>
                <w:sz w:val="24"/>
                <w:szCs w:val="24"/>
              </w:rPr>
              <w:t>费率（</w:t>
            </w:r>
            <w:r>
              <w:rPr>
                <w:rFonts w:hint="eastAsia" w:ascii="仿宋_GB2312" w:hAnsi="宋体" w:eastAsia="仿宋_GB2312" w:cs="宋体"/>
                <w:b/>
                <w:bCs/>
                <w:color w:val="000000"/>
                <w:kern w:val="0"/>
                <w:sz w:val="24"/>
                <w:szCs w:val="24"/>
              </w:rPr>
              <w:t>如有</w:t>
            </w:r>
            <w:r>
              <w:rPr>
                <w:rFonts w:ascii="仿宋_GB2312" w:hAnsi="宋体" w:eastAsia="仿宋_GB2312" w:cs="宋体"/>
                <w:b/>
                <w:bCs/>
                <w:color w:val="000000"/>
                <w:kern w:val="0"/>
                <w:sz w:val="24"/>
                <w:szCs w:val="24"/>
              </w:rPr>
              <w:t>）</w:t>
            </w:r>
          </w:p>
        </w:tc>
        <w:tc>
          <w:tcPr>
            <w:tcW w:w="5678"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单位：</w:t>
            </w:r>
            <w:r>
              <w:rPr>
                <w:rFonts w:ascii="仿宋_GB2312" w:hAnsi="宋体" w:eastAsia="仿宋_GB2312" w:cs="宋体"/>
                <w:bCs/>
                <w:color w:val="000000"/>
                <w:kern w:val="0"/>
                <w:sz w:val="24"/>
                <w:szCs w:val="24"/>
              </w:rPr>
              <w:t>bps</w:t>
            </w:r>
          </w:p>
        </w:tc>
      </w:tr>
      <w:tr>
        <w:tblPrEx>
          <w:tblCellMar>
            <w:top w:w="0" w:type="dxa"/>
            <w:left w:w="108" w:type="dxa"/>
            <w:bottom w:w="0" w:type="dxa"/>
            <w:right w:w="108" w:type="dxa"/>
          </w:tblCellMar>
        </w:tblPrEx>
        <w:trPr>
          <w:trHeight w:val="300" w:hRule="atLeast"/>
        </w:trPr>
        <w:tc>
          <w:tcPr>
            <w:tcW w:w="2992"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前端</w:t>
            </w:r>
            <w:r>
              <w:rPr>
                <w:rFonts w:ascii="仿宋_GB2312" w:hAnsi="宋体" w:eastAsia="仿宋_GB2312" w:cs="宋体"/>
                <w:b/>
                <w:bCs/>
                <w:color w:val="000000"/>
                <w:kern w:val="0"/>
                <w:sz w:val="24"/>
                <w:szCs w:val="24"/>
              </w:rPr>
              <w:t>费用</w:t>
            </w:r>
            <w:r>
              <w:rPr>
                <w:rFonts w:hint="eastAsia" w:ascii="仿宋_GB2312" w:hAnsi="宋体" w:eastAsia="仿宋_GB2312" w:cs="宋体"/>
                <w:b/>
                <w:bCs/>
                <w:color w:val="000000"/>
                <w:kern w:val="0"/>
                <w:sz w:val="24"/>
                <w:szCs w:val="24"/>
              </w:rPr>
              <w:t>（如有）</w:t>
            </w:r>
          </w:p>
        </w:tc>
        <w:tc>
          <w:tcPr>
            <w:tcW w:w="5678"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单位</w:t>
            </w:r>
            <w:r>
              <w:rPr>
                <w:rFonts w:ascii="仿宋_GB2312" w:hAnsi="宋体" w:eastAsia="仿宋_GB2312" w:cs="宋体"/>
                <w:bCs/>
                <w:color w:val="000000"/>
                <w:kern w:val="0"/>
                <w:sz w:val="24"/>
                <w:szCs w:val="24"/>
              </w:rPr>
              <w:t>：元</w:t>
            </w:r>
          </w:p>
        </w:tc>
      </w:tr>
      <w:tr>
        <w:tblPrEx>
          <w:tblCellMar>
            <w:top w:w="0" w:type="dxa"/>
            <w:left w:w="108" w:type="dxa"/>
            <w:bottom w:w="0" w:type="dxa"/>
            <w:right w:w="108" w:type="dxa"/>
          </w:tblCellMar>
        </w:tblPrEx>
        <w:trPr>
          <w:trHeight w:val="300" w:hRule="atLeast"/>
        </w:trPr>
        <w:tc>
          <w:tcPr>
            <w:tcW w:w="2992"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前端</w:t>
            </w:r>
            <w:r>
              <w:rPr>
                <w:rFonts w:ascii="仿宋_GB2312" w:hAnsi="宋体" w:eastAsia="仿宋_GB2312" w:cs="宋体"/>
                <w:b/>
                <w:bCs/>
                <w:color w:val="000000"/>
                <w:kern w:val="0"/>
                <w:sz w:val="24"/>
                <w:szCs w:val="24"/>
              </w:rPr>
              <w:t>费用支付日</w:t>
            </w:r>
            <w:r>
              <w:rPr>
                <w:rFonts w:hint="eastAsia" w:ascii="仿宋_GB2312" w:hAnsi="宋体" w:eastAsia="仿宋_GB2312" w:cs="宋体"/>
                <w:b/>
                <w:bCs/>
                <w:color w:val="000000"/>
                <w:kern w:val="0"/>
                <w:sz w:val="24"/>
                <w:szCs w:val="24"/>
              </w:rPr>
              <w:t>/保护费</w:t>
            </w:r>
            <w:r>
              <w:rPr>
                <w:rFonts w:ascii="仿宋_GB2312" w:hAnsi="宋体" w:eastAsia="仿宋_GB2312" w:cs="宋体"/>
                <w:b/>
                <w:bCs/>
                <w:color w:val="000000"/>
                <w:kern w:val="0"/>
                <w:sz w:val="24"/>
                <w:szCs w:val="24"/>
              </w:rPr>
              <w:t>支付</w:t>
            </w:r>
            <w:r>
              <w:rPr>
                <w:rFonts w:hint="eastAsia" w:ascii="仿宋_GB2312" w:hAnsi="宋体" w:eastAsia="仿宋_GB2312" w:cs="宋体"/>
                <w:b/>
                <w:bCs/>
                <w:color w:val="000000"/>
                <w:kern w:val="0"/>
                <w:sz w:val="24"/>
                <w:szCs w:val="24"/>
              </w:rPr>
              <w:t>日</w:t>
            </w:r>
          </w:p>
        </w:tc>
        <w:tc>
          <w:tcPr>
            <w:tcW w:w="5678"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前端费用支付日</w:t>
            </w:r>
          </w:p>
        </w:tc>
      </w:tr>
      <w:tr>
        <w:tblPrEx>
          <w:tblCellMar>
            <w:top w:w="0" w:type="dxa"/>
            <w:left w:w="108" w:type="dxa"/>
            <w:bottom w:w="0" w:type="dxa"/>
            <w:right w:w="108" w:type="dxa"/>
          </w:tblCellMar>
        </w:tblPrEx>
        <w:trPr>
          <w:trHeight w:val="300" w:hRule="atLeast"/>
        </w:trPr>
        <w:tc>
          <w:tcPr>
            <w:tcW w:w="2992"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前端费用</w:t>
            </w:r>
            <w:r>
              <w:rPr>
                <w:rFonts w:ascii="仿宋_GB2312" w:hAnsi="宋体" w:eastAsia="仿宋_GB2312" w:cs="宋体"/>
                <w:b/>
                <w:bCs/>
                <w:color w:val="000000"/>
                <w:kern w:val="0"/>
                <w:sz w:val="24"/>
                <w:szCs w:val="24"/>
              </w:rPr>
              <w:t>支付途径</w:t>
            </w:r>
            <w:r>
              <w:rPr>
                <w:rFonts w:hint="eastAsia" w:ascii="仿宋_GB2312" w:hAnsi="宋体" w:eastAsia="仿宋_GB2312" w:cs="宋体"/>
                <w:b/>
                <w:bCs/>
                <w:color w:val="000000"/>
                <w:kern w:val="0"/>
                <w:sz w:val="24"/>
                <w:szCs w:val="24"/>
              </w:rPr>
              <w:t>/保护费</w:t>
            </w:r>
            <w:r>
              <w:rPr>
                <w:rFonts w:ascii="仿宋_GB2312" w:hAnsi="宋体" w:eastAsia="仿宋_GB2312" w:cs="宋体"/>
                <w:b/>
                <w:bCs/>
                <w:color w:val="000000"/>
                <w:kern w:val="0"/>
                <w:sz w:val="24"/>
                <w:szCs w:val="24"/>
              </w:rPr>
              <w:t>支付途径</w:t>
            </w:r>
          </w:p>
        </w:tc>
        <w:tc>
          <w:tcPr>
            <w:tcW w:w="5678"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自行协商支付</w:t>
            </w:r>
            <w:r>
              <w:rPr>
                <w:rFonts w:ascii="仿宋_GB2312" w:hAnsi="宋体" w:eastAsia="仿宋_GB2312" w:cs="宋体"/>
                <w:bCs/>
                <w:color w:val="000000"/>
                <w:kern w:val="0"/>
                <w:sz w:val="24"/>
                <w:szCs w:val="24"/>
              </w:rPr>
              <w:t>、通过</w:t>
            </w:r>
            <w:r>
              <w:rPr>
                <w:rFonts w:hint="eastAsia" w:ascii="仿宋_GB2312" w:hAnsi="宋体" w:eastAsia="仿宋_GB2312" w:cs="宋体"/>
                <w:bCs/>
                <w:color w:val="000000"/>
                <w:kern w:val="0"/>
                <w:sz w:val="24"/>
                <w:szCs w:val="24"/>
              </w:rPr>
              <w:t>登记结算机构</w:t>
            </w:r>
            <w:r>
              <w:rPr>
                <w:rFonts w:ascii="仿宋_GB2312" w:hAnsi="宋体" w:eastAsia="仿宋_GB2312" w:cs="宋体"/>
                <w:bCs/>
                <w:color w:val="000000"/>
                <w:kern w:val="0"/>
                <w:sz w:val="24"/>
                <w:szCs w:val="24"/>
              </w:rPr>
              <w:t>代收代付</w:t>
            </w:r>
          </w:p>
        </w:tc>
      </w:tr>
      <w:tr>
        <w:tblPrEx>
          <w:tblCellMar>
            <w:top w:w="0" w:type="dxa"/>
            <w:left w:w="108" w:type="dxa"/>
            <w:bottom w:w="0" w:type="dxa"/>
            <w:right w:w="108" w:type="dxa"/>
          </w:tblCellMar>
        </w:tblPrEx>
        <w:trPr>
          <w:trHeight w:val="300" w:hRule="atLeast"/>
        </w:trPr>
        <w:tc>
          <w:tcPr>
            <w:tcW w:w="2992"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期初</w:t>
            </w:r>
            <w:r>
              <w:rPr>
                <w:rFonts w:ascii="仿宋_GB2312" w:hAnsi="宋体" w:eastAsia="仿宋_GB2312" w:cs="宋体"/>
                <w:b/>
                <w:bCs/>
                <w:color w:val="000000"/>
                <w:kern w:val="0"/>
                <w:sz w:val="24"/>
                <w:szCs w:val="24"/>
              </w:rPr>
              <w:t>返还金额</w:t>
            </w:r>
            <w:r>
              <w:rPr>
                <w:rFonts w:hint="eastAsia" w:ascii="仿宋_GB2312" w:hAnsi="宋体" w:eastAsia="仿宋_GB2312" w:cs="宋体"/>
                <w:b/>
                <w:bCs/>
                <w:color w:val="000000"/>
                <w:kern w:val="0"/>
                <w:sz w:val="24"/>
                <w:szCs w:val="24"/>
              </w:rPr>
              <w:t>（如有）</w:t>
            </w:r>
          </w:p>
        </w:tc>
        <w:tc>
          <w:tcPr>
            <w:tcW w:w="5678"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单位</w:t>
            </w:r>
            <w:r>
              <w:rPr>
                <w:rFonts w:ascii="仿宋_GB2312" w:hAnsi="宋体" w:eastAsia="仿宋_GB2312" w:cs="宋体"/>
                <w:bCs/>
                <w:color w:val="000000"/>
                <w:kern w:val="0"/>
                <w:sz w:val="24"/>
                <w:szCs w:val="24"/>
              </w:rPr>
              <w:t>：元</w:t>
            </w:r>
            <w:r>
              <w:rPr>
                <w:rFonts w:hint="eastAsia" w:ascii="仿宋_GB2312" w:hAnsi="宋体" w:eastAsia="仿宋_GB2312" w:cs="宋体"/>
                <w:bCs/>
                <w:color w:val="000000"/>
                <w:kern w:val="0"/>
                <w:sz w:val="24"/>
                <w:szCs w:val="24"/>
              </w:rPr>
              <w:t>，由于买方在首个保护费支付日支付整个季度的全额费用，卖方期初交付时需要返还的合约生效日前一保护费支付日至合约生效日的相应保护费</w:t>
            </w:r>
          </w:p>
        </w:tc>
      </w:tr>
      <w:tr>
        <w:tblPrEx>
          <w:tblCellMar>
            <w:top w:w="0" w:type="dxa"/>
            <w:left w:w="108" w:type="dxa"/>
            <w:bottom w:w="0" w:type="dxa"/>
            <w:right w:w="108" w:type="dxa"/>
          </w:tblCellMar>
        </w:tblPrEx>
        <w:trPr>
          <w:trHeight w:val="300" w:hRule="atLeast"/>
        </w:trPr>
        <w:tc>
          <w:tcPr>
            <w:tcW w:w="2992"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期初</w:t>
            </w:r>
            <w:r>
              <w:rPr>
                <w:rFonts w:ascii="仿宋_GB2312" w:hAnsi="宋体" w:eastAsia="仿宋_GB2312" w:cs="宋体"/>
                <w:b/>
                <w:bCs/>
                <w:color w:val="000000"/>
                <w:kern w:val="0"/>
                <w:sz w:val="24"/>
                <w:szCs w:val="24"/>
              </w:rPr>
              <w:t>交付金额</w:t>
            </w:r>
            <w:r>
              <w:rPr>
                <w:rFonts w:hint="eastAsia" w:ascii="仿宋_GB2312" w:hAnsi="宋体" w:eastAsia="仿宋_GB2312" w:cs="宋体"/>
                <w:b/>
                <w:bCs/>
                <w:color w:val="000000"/>
                <w:kern w:val="0"/>
                <w:sz w:val="24"/>
                <w:szCs w:val="24"/>
              </w:rPr>
              <w:t>（如有）</w:t>
            </w:r>
          </w:p>
        </w:tc>
        <w:tc>
          <w:tcPr>
            <w:tcW w:w="5678"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单位</w:t>
            </w:r>
            <w:r>
              <w:rPr>
                <w:rFonts w:ascii="仿宋_GB2312" w:hAnsi="宋体" w:eastAsia="仿宋_GB2312" w:cs="宋体"/>
                <w:bCs/>
                <w:color w:val="000000"/>
                <w:kern w:val="0"/>
                <w:sz w:val="24"/>
                <w:szCs w:val="24"/>
              </w:rPr>
              <w:t>：元</w:t>
            </w:r>
            <w:r>
              <w:rPr>
                <w:rFonts w:hint="eastAsia" w:ascii="仿宋_GB2312" w:hAnsi="宋体" w:eastAsia="仿宋_GB2312" w:cs="宋体"/>
                <w:bCs/>
                <w:color w:val="000000"/>
                <w:kern w:val="0"/>
                <w:sz w:val="24"/>
                <w:szCs w:val="24"/>
              </w:rPr>
              <w:t>，前端费用和期初返还金额的轧差</w:t>
            </w:r>
          </w:p>
        </w:tc>
      </w:tr>
      <w:tr>
        <w:tblPrEx>
          <w:tblCellMar>
            <w:top w:w="0" w:type="dxa"/>
            <w:left w:w="108" w:type="dxa"/>
            <w:bottom w:w="0" w:type="dxa"/>
            <w:right w:w="108" w:type="dxa"/>
          </w:tblCellMar>
        </w:tblPrEx>
        <w:trPr>
          <w:trHeight w:val="300" w:hRule="atLeast"/>
        </w:trPr>
        <w:tc>
          <w:tcPr>
            <w:tcW w:w="2992"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期初</w:t>
            </w:r>
            <w:r>
              <w:rPr>
                <w:rFonts w:ascii="仿宋_GB2312" w:hAnsi="宋体" w:eastAsia="仿宋_GB2312" w:cs="宋体"/>
                <w:b/>
                <w:bCs/>
                <w:color w:val="000000"/>
                <w:kern w:val="0"/>
                <w:sz w:val="24"/>
                <w:szCs w:val="24"/>
              </w:rPr>
              <w:t>交付金额</w:t>
            </w:r>
            <w:r>
              <w:rPr>
                <w:rFonts w:hint="eastAsia" w:ascii="仿宋_GB2312" w:hAnsi="宋体" w:eastAsia="仿宋_GB2312" w:cs="宋体"/>
                <w:b/>
                <w:bCs/>
                <w:color w:val="000000"/>
                <w:kern w:val="0"/>
                <w:sz w:val="24"/>
                <w:szCs w:val="24"/>
              </w:rPr>
              <w:t>支付日（如有）</w:t>
            </w:r>
          </w:p>
        </w:tc>
        <w:tc>
          <w:tcPr>
            <w:tcW w:w="5678"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期初交付金额支付日</w:t>
            </w:r>
          </w:p>
        </w:tc>
      </w:tr>
      <w:tr>
        <w:tblPrEx>
          <w:tblCellMar>
            <w:top w:w="0" w:type="dxa"/>
            <w:left w:w="108" w:type="dxa"/>
            <w:bottom w:w="0" w:type="dxa"/>
            <w:right w:w="108" w:type="dxa"/>
          </w:tblCellMar>
        </w:tblPrEx>
        <w:trPr>
          <w:trHeight w:val="300" w:hRule="atLeast"/>
        </w:trPr>
        <w:tc>
          <w:tcPr>
            <w:tcW w:w="2992"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计息基准</w:t>
            </w:r>
          </w:p>
        </w:tc>
        <w:tc>
          <w:tcPr>
            <w:tcW w:w="5678"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包括【实际</w:t>
            </w:r>
            <w:r>
              <w:rPr>
                <w:rFonts w:ascii="仿宋_GB2312" w:hAnsi="宋体" w:eastAsia="仿宋_GB2312" w:cs="宋体"/>
                <w:bCs/>
                <w:color w:val="000000"/>
                <w:kern w:val="0"/>
                <w:sz w:val="24"/>
                <w:szCs w:val="24"/>
              </w:rPr>
              <w:t>/365</w:t>
            </w:r>
            <w:r>
              <w:rPr>
                <w:rFonts w:hint="eastAsia" w:ascii="仿宋_GB2312" w:hAnsi="宋体" w:eastAsia="仿宋_GB2312" w:cs="宋体"/>
                <w:bCs/>
                <w:color w:val="000000"/>
                <w:kern w:val="0"/>
                <w:sz w:val="24"/>
                <w:szCs w:val="24"/>
              </w:rPr>
              <w:t>】、【实际</w:t>
            </w:r>
            <w:r>
              <w:rPr>
                <w:rFonts w:ascii="仿宋_GB2312" w:hAnsi="宋体" w:eastAsia="仿宋_GB2312" w:cs="宋体"/>
                <w:bCs/>
                <w:color w:val="000000"/>
                <w:kern w:val="0"/>
                <w:sz w:val="24"/>
                <w:szCs w:val="24"/>
              </w:rPr>
              <w:t>/</w:t>
            </w:r>
            <w:r>
              <w:rPr>
                <w:rFonts w:hint="eastAsia" w:ascii="仿宋_GB2312" w:hAnsi="宋体" w:eastAsia="仿宋_GB2312" w:cs="宋体"/>
                <w:bCs/>
                <w:color w:val="000000"/>
                <w:kern w:val="0"/>
                <w:sz w:val="24"/>
                <w:szCs w:val="24"/>
              </w:rPr>
              <w:t>实际】，自动显示</w:t>
            </w:r>
          </w:p>
        </w:tc>
      </w:tr>
      <w:tr>
        <w:tblPrEx>
          <w:tblCellMar>
            <w:top w:w="0" w:type="dxa"/>
            <w:left w:w="108" w:type="dxa"/>
            <w:bottom w:w="0" w:type="dxa"/>
            <w:right w:w="108" w:type="dxa"/>
          </w:tblCellMar>
        </w:tblPrEx>
        <w:trPr>
          <w:trHeight w:val="300" w:hRule="atLeast"/>
        </w:trPr>
        <w:tc>
          <w:tcPr>
            <w:tcW w:w="2992"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计息天数调整</w:t>
            </w:r>
          </w:p>
        </w:tc>
        <w:tc>
          <w:tcPr>
            <w:tcW w:w="5678"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包括【按实际天数调整】、【按名义天数不调整】，自动显示</w:t>
            </w:r>
          </w:p>
        </w:tc>
      </w:tr>
      <w:tr>
        <w:tblPrEx>
          <w:tblCellMar>
            <w:top w:w="0" w:type="dxa"/>
            <w:left w:w="108" w:type="dxa"/>
            <w:bottom w:w="0" w:type="dxa"/>
            <w:right w:w="108" w:type="dxa"/>
          </w:tblCellMar>
        </w:tblPrEx>
        <w:trPr>
          <w:trHeight w:val="300" w:hRule="atLeast"/>
        </w:trPr>
        <w:tc>
          <w:tcPr>
            <w:tcW w:w="2992"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参考实体</w:t>
            </w:r>
          </w:p>
        </w:tc>
        <w:tc>
          <w:tcPr>
            <w:tcW w:w="5678"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交易双方约定的，以其信用风险作为信用保护工具交易标的的单个或者多个实体，自动显示</w:t>
            </w:r>
          </w:p>
        </w:tc>
      </w:tr>
      <w:tr>
        <w:tblPrEx>
          <w:tblCellMar>
            <w:top w:w="0" w:type="dxa"/>
            <w:left w:w="108" w:type="dxa"/>
            <w:bottom w:w="0" w:type="dxa"/>
            <w:right w:w="108" w:type="dxa"/>
          </w:tblCellMar>
        </w:tblPrEx>
        <w:trPr>
          <w:trHeight w:val="300" w:hRule="atLeast"/>
        </w:trPr>
        <w:tc>
          <w:tcPr>
            <w:tcW w:w="2992"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参考实体主体评级</w:t>
            </w:r>
          </w:p>
        </w:tc>
        <w:tc>
          <w:tcPr>
            <w:tcW w:w="5678"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参考实体主体评级，自动显示</w:t>
            </w:r>
          </w:p>
        </w:tc>
      </w:tr>
      <w:tr>
        <w:tblPrEx>
          <w:tblCellMar>
            <w:top w:w="0" w:type="dxa"/>
            <w:left w:w="108" w:type="dxa"/>
            <w:bottom w:w="0" w:type="dxa"/>
            <w:right w:w="108" w:type="dxa"/>
          </w:tblCellMar>
        </w:tblPrEx>
        <w:trPr>
          <w:trHeight w:val="300" w:hRule="atLeast"/>
        </w:trPr>
        <w:tc>
          <w:tcPr>
            <w:tcW w:w="2992"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提前终止支付日</w:t>
            </w:r>
          </w:p>
        </w:tc>
        <w:tc>
          <w:tcPr>
            <w:tcW w:w="5678"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提前终止金额的支付日，自动显示</w:t>
            </w:r>
          </w:p>
        </w:tc>
      </w:tr>
    </w:tbl>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如果想撤销该笔申报，发起方可在对手方确认或拒绝前，选中提前终止申报信息列表中的某条希望撤销的申报信息，进行撤销。申报信息即在列表中消失。</w:t>
      </w:r>
    </w:p>
    <w:p>
      <w:pPr>
        <w:spacing w:line="600" w:lineRule="exact"/>
        <w:ind w:firstLine="600"/>
        <w:rPr>
          <w:rFonts w:ascii="仿宋_GB2312" w:hAnsi="Calibri" w:eastAsia="仿宋_GB2312"/>
          <w:sz w:val="30"/>
          <w:szCs w:val="30"/>
        </w:rPr>
      </w:pPr>
      <w:r>
        <w:rPr>
          <w:rFonts w:hint="eastAsia" w:ascii="仿宋_GB2312" w:hAnsi="Calibri" w:eastAsia="仿宋_GB2312"/>
          <w:sz w:val="30"/>
          <w:szCs w:val="30"/>
        </w:rPr>
        <w:t>对手方可以确认或拒绝提前终止申报。</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交易双方自行计算相关结算金额并通过登记结算机构或者自行协商的其他方式支付结算金额。通过登记结算机构办理结算金额支付的，交易双方在</w:t>
      </w:r>
      <w:r>
        <w:rPr>
          <w:rFonts w:ascii="仿宋_GB2312" w:hAnsi="Calibri" w:eastAsia="仿宋_GB2312"/>
          <w:sz w:val="30"/>
          <w:szCs w:val="30"/>
        </w:rPr>
        <w:t>中国证券登记结算有限责任公司</w:t>
      </w:r>
      <w:r>
        <w:rPr>
          <w:rFonts w:hint="eastAsia" w:ascii="仿宋_GB2312" w:hAnsi="Calibri" w:eastAsia="仿宋_GB2312"/>
          <w:sz w:val="30"/>
          <w:szCs w:val="30"/>
        </w:rPr>
        <w:t>PROP综合业务终端办理资金代收代付，具体流程参见登记结算机构相关规定。通过自行协商支付结算金额的，交易双方需自行完成支付。</w:t>
      </w:r>
    </w:p>
    <w:p>
      <w:pPr>
        <w:spacing w:line="600" w:lineRule="exact"/>
        <w:ind w:firstLine="602" w:firstLineChars="200"/>
        <w:outlineLvl w:val="3"/>
        <w:rPr>
          <w:rFonts w:ascii="仿宋_GB2312" w:eastAsia="仿宋_GB2312"/>
          <w:b/>
          <w:sz w:val="30"/>
          <w:szCs w:val="30"/>
        </w:rPr>
      </w:pPr>
      <w:r>
        <w:rPr>
          <w:rFonts w:hint="eastAsia" w:ascii="仿宋_GB2312" w:eastAsia="仿宋_GB2312"/>
          <w:b/>
          <w:sz w:val="30"/>
          <w:szCs w:val="30"/>
        </w:rPr>
        <w:t>（3）合约信用事件</w:t>
      </w:r>
    </w:p>
    <w:p>
      <w:pPr>
        <w:spacing w:line="600" w:lineRule="exact"/>
        <w:ind w:firstLine="600" w:firstLineChars="200"/>
        <w:rPr>
          <w:rFonts w:ascii="仿宋_GB2312" w:hAnsi="Calibri" w:eastAsia="仿宋_GB2312"/>
          <w:sz w:val="30"/>
          <w:szCs w:val="30"/>
        </w:rPr>
      </w:pPr>
      <w:r>
        <w:rPr>
          <w:rFonts w:hint="eastAsia" w:ascii="仿宋_GB2312" w:hAnsi="黑体" w:eastAsia="仿宋_GB2312"/>
          <w:sz w:val="30"/>
          <w:szCs w:val="30"/>
        </w:rPr>
        <w:t>合约发生信用事件的</w:t>
      </w:r>
      <w:r>
        <w:rPr>
          <w:rFonts w:hint="eastAsia" w:ascii="仿宋_GB2312" w:hAnsi="Calibri" w:eastAsia="仿宋_GB2312"/>
          <w:sz w:val="30"/>
          <w:szCs w:val="30"/>
        </w:rPr>
        <w:t>可以由一方通过交易系统申报，另一方进行确认</w:t>
      </w:r>
      <w:r>
        <w:rPr>
          <w:rFonts w:hint="eastAsia" w:ascii="仿宋_GB2312" w:hAnsi="黑体" w:eastAsia="仿宋_GB2312"/>
          <w:sz w:val="30"/>
          <w:szCs w:val="30"/>
        </w:rPr>
        <w:t>，进行信用事件后的结算</w:t>
      </w:r>
      <w:r>
        <w:rPr>
          <w:rFonts w:hint="eastAsia" w:ascii="仿宋_GB2312" w:hAnsi="Calibri" w:eastAsia="仿宋_GB2312"/>
          <w:sz w:val="30"/>
          <w:szCs w:val="30"/>
        </w:rPr>
        <w:t>。前述信用事件是指约定的触发结算赔付的事件。信用事件包括破产、支付违约和债务重组等类型。</w:t>
      </w:r>
    </w:p>
    <w:p>
      <w:pPr>
        <w:widowControl/>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信用事件申报要素包括：发起方交易员代码、对手方交易员代码、信用事件结算金额、支付途径等。</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申报具体要素及要素说明如下：</w:t>
      </w:r>
    </w:p>
    <w:tbl>
      <w:tblPr>
        <w:tblStyle w:val="36"/>
        <w:tblW w:w="8939" w:type="dxa"/>
        <w:tblInd w:w="-176" w:type="dxa"/>
        <w:tblLayout w:type="autofit"/>
        <w:tblCellMar>
          <w:top w:w="0" w:type="dxa"/>
          <w:left w:w="108" w:type="dxa"/>
          <w:bottom w:w="0" w:type="dxa"/>
          <w:right w:w="108" w:type="dxa"/>
        </w:tblCellMar>
      </w:tblPr>
      <w:tblGrid>
        <w:gridCol w:w="3403"/>
        <w:gridCol w:w="5536"/>
      </w:tblGrid>
      <w:tr>
        <w:tblPrEx>
          <w:tblCellMar>
            <w:top w:w="0" w:type="dxa"/>
            <w:left w:w="108" w:type="dxa"/>
            <w:bottom w:w="0" w:type="dxa"/>
            <w:right w:w="108" w:type="dxa"/>
          </w:tblCellMar>
        </w:tblPrEx>
        <w:trPr>
          <w:trHeight w:val="300" w:hRule="atLeast"/>
        </w:trPr>
        <w:tc>
          <w:tcPr>
            <w:tcW w:w="3403" w:type="dxa"/>
            <w:tcBorders>
              <w:top w:val="single" w:color="auto" w:sz="8" w:space="0"/>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要素名称</w:t>
            </w:r>
          </w:p>
        </w:tc>
        <w:tc>
          <w:tcPr>
            <w:tcW w:w="5536" w:type="dxa"/>
            <w:tcBorders>
              <w:top w:val="single" w:color="auto" w:sz="8" w:space="0"/>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要素说明</w:t>
            </w:r>
          </w:p>
        </w:tc>
      </w:tr>
      <w:tr>
        <w:tblPrEx>
          <w:tblCellMar>
            <w:top w:w="0" w:type="dxa"/>
            <w:left w:w="108" w:type="dxa"/>
            <w:bottom w:w="0" w:type="dxa"/>
            <w:right w:w="108" w:type="dxa"/>
          </w:tblCellMar>
        </w:tblPrEx>
        <w:trPr>
          <w:trHeight w:val="300" w:hRule="atLeast"/>
        </w:trPr>
        <w:tc>
          <w:tcPr>
            <w:tcW w:w="3403" w:type="dxa"/>
            <w:tcBorders>
              <w:top w:val="single" w:color="auto" w:sz="8" w:space="0"/>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信用事件结算金额</w:t>
            </w:r>
          </w:p>
        </w:tc>
        <w:tc>
          <w:tcPr>
            <w:tcW w:w="5536" w:type="dxa"/>
            <w:tcBorders>
              <w:top w:val="single" w:color="auto" w:sz="8" w:space="0"/>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信用事件发生后，根据结算方式计算的结算金额</w:t>
            </w:r>
          </w:p>
        </w:tc>
      </w:tr>
      <w:tr>
        <w:tblPrEx>
          <w:tblCellMar>
            <w:top w:w="0" w:type="dxa"/>
            <w:left w:w="108" w:type="dxa"/>
            <w:bottom w:w="0" w:type="dxa"/>
            <w:right w:w="108" w:type="dxa"/>
          </w:tblCellMar>
        </w:tblPrEx>
        <w:trPr>
          <w:trHeight w:val="300" w:hRule="atLeast"/>
        </w:trPr>
        <w:tc>
          <w:tcPr>
            <w:tcW w:w="3403" w:type="dxa"/>
            <w:tcBorders>
              <w:top w:val="single" w:color="auto" w:sz="8" w:space="0"/>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支付途径</w:t>
            </w:r>
          </w:p>
        </w:tc>
        <w:tc>
          <w:tcPr>
            <w:tcW w:w="5536" w:type="dxa"/>
            <w:tcBorders>
              <w:top w:val="single" w:color="auto" w:sz="8" w:space="0"/>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支付途径，合约交易双方可以通过登记结算机构或者自行协商的其他方式支付相关终止结算金额</w:t>
            </w:r>
          </w:p>
        </w:tc>
      </w:tr>
      <w:tr>
        <w:tblPrEx>
          <w:tblCellMar>
            <w:top w:w="0" w:type="dxa"/>
            <w:left w:w="108" w:type="dxa"/>
            <w:bottom w:w="0" w:type="dxa"/>
            <w:right w:w="108" w:type="dxa"/>
          </w:tblCellMar>
        </w:tblPrEx>
        <w:trPr>
          <w:trHeight w:val="300" w:hRule="atLeast"/>
        </w:trPr>
        <w:tc>
          <w:tcPr>
            <w:tcW w:w="3403" w:type="dxa"/>
            <w:tcBorders>
              <w:top w:val="single" w:color="auto" w:sz="8" w:space="0"/>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信用事件</w:t>
            </w:r>
            <w:r>
              <w:rPr>
                <w:rFonts w:ascii="仿宋_GB2312" w:hAnsi="宋体" w:eastAsia="仿宋_GB2312" w:cs="宋体"/>
                <w:b/>
                <w:bCs/>
                <w:color w:val="000000"/>
                <w:kern w:val="0"/>
                <w:sz w:val="24"/>
                <w:szCs w:val="24"/>
              </w:rPr>
              <w:t>结算日</w:t>
            </w:r>
          </w:p>
        </w:tc>
        <w:tc>
          <w:tcPr>
            <w:tcW w:w="5536" w:type="dxa"/>
            <w:tcBorders>
              <w:top w:val="single" w:color="auto" w:sz="8" w:space="0"/>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信用事件结算金额的支付日</w:t>
            </w:r>
          </w:p>
        </w:tc>
      </w:tr>
      <w:tr>
        <w:tblPrEx>
          <w:tblCellMar>
            <w:top w:w="0" w:type="dxa"/>
            <w:left w:w="108" w:type="dxa"/>
            <w:bottom w:w="0" w:type="dxa"/>
            <w:right w:w="108" w:type="dxa"/>
          </w:tblCellMar>
        </w:tblPrEx>
        <w:trPr>
          <w:trHeight w:val="300" w:hRule="atLeast"/>
        </w:trPr>
        <w:tc>
          <w:tcPr>
            <w:tcW w:w="3403" w:type="dxa"/>
            <w:tcBorders>
              <w:top w:val="single" w:color="auto" w:sz="8" w:space="0"/>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对手方交易员代码</w:t>
            </w:r>
          </w:p>
        </w:tc>
        <w:tc>
          <w:tcPr>
            <w:tcW w:w="5536" w:type="dxa"/>
            <w:tcBorders>
              <w:top w:val="single" w:color="auto" w:sz="8" w:space="0"/>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对手方交易员代码</w:t>
            </w:r>
          </w:p>
        </w:tc>
      </w:tr>
      <w:tr>
        <w:tblPrEx>
          <w:tblCellMar>
            <w:top w:w="0" w:type="dxa"/>
            <w:left w:w="108" w:type="dxa"/>
            <w:bottom w:w="0" w:type="dxa"/>
            <w:right w:w="108" w:type="dxa"/>
          </w:tblCellMar>
        </w:tblPrEx>
        <w:trPr>
          <w:trHeight w:val="300" w:hRule="atLeast"/>
        </w:trPr>
        <w:tc>
          <w:tcPr>
            <w:tcW w:w="3403"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发起方债券交易参与人</w:t>
            </w:r>
          </w:p>
        </w:tc>
        <w:tc>
          <w:tcPr>
            <w:tcW w:w="5536"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发起方债券交易参与人，自动显示</w:t>
            </w:r>
          </w:p>
        </w:tc>
      </w:tr>
      <w:tr>
        <w:tblPrEx>
          <w:tblCellMar>
            <w:top w:w="0" w:type="dxa"/>
            <w:left w:w="108" w:type="dxa"/>
            <w:bottom w:w="0" w:type="dxa"/>
            <w:right w:w="108" w:type="dxa"/>
          </w:tblCellMar>
        </w:tblPrEx>
        <w:trPr>
          <w:trHeight w:val="300" w:hRule="atLeast"/>
        </w:trPr>
        <w:tc>
          <w:tcPr>
            <w:tcW w:w="3403"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发起方交易员代码</w:t>
            </w:r>
          </w:p>
        </w:tc>
        <w:tc>
          <w:tcPr>
            <w:tcW w:w="5536"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发起方交易员代码，自动显示</w:t>
            </w:r>
          </w:p>
        </w:tc>
      </w:tr>
      <w:tr>
        <w:tblPrEx>
          <w:tblCellMar>
            <w:top w:w="0" w:type="dxa"/>
            <w:left w:w="108" w:type="dxa"/>
            <w:bottom w:w="0" w:type="dxa"/>
            <w:right w:w="108" w:type="dxa"/>
          </w:tblCellMar>
        </w:tblPrEx>
        <w:trPr>
          <w:trHeight w:val="300" w:hRule="atLeast"/>
        </w:trPr>
        <w:tc>
          <w:tcPr>
            <w:tcW w:w="3403"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发起方交易员名称</w:t>
            </w:r>
          </w:p>
        </w:tc>
        <w:tc>
          <w:tcPr>
            <w:tcW w:w="5536"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发起方交易员名称，自动显示</w:t>
            </w:r>
          </w:p>
        </w:tc>
      </w:tr>
      <w:tr>
        <w:tblPrEx>
          <w:tblCellMar>
            <w:top w:w="0" w:type="dxa"/>
            <w:left w:w="108" w:type="dxa"/>
            <w:bottom w:w="0" w:type="dxa"/>
            <w:right w:w="108" w:type="dxa"/>
          </w:tblCellMar>
        </w:tblPrEx>
        <w:trPr>
          <w:trHeight w:val="300" w:hRule="atLeast"/>
        </w:trPr>
        <w:tc>
          <w:tcPr>
            <w:tcW w:w="3403"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对手方债券交易参与人</w:t>
            </w:r>
          </w:p>
        </w:tc>
        <w:tc>
          <w:tcPr>
            <w:tcW w:w="5536"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对手方债券交易参与人，自动显示</w:t>
            </w:r>
          </w:p>
        </w:tc>
      </w:tr>
      <w:tr>
        <w:tblPrEx>
          <w:tblCellMar>
            <w:top w:w="0" w:type="dxa"/>
            <w:left w:w="108" w:type="dxa"/>
            <w:bottom w:w="0" w:type="dxa"/>
            <w:right w:w="108" w:type="dxa"/>
          </w:tblCellMar>
        </w:tblPrEx>
        <w:trPr>
          <w:trHeight w:val="300" w:hRule="atLeast"/>
        </w:trPr>
        <w:tc>
          <w:tcPr>
            <w:tcW w:w="3403"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对手方交易员名称</w:t>
            </w:r>
          </w:p>
        </w:tc>
        <w:tc>
          <w:tcPr>
            <w:tcW w:w="5536"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对手方交易员名称，自动显示</w:t>
            </w:r>
          </w:p>
        </w:tc>
      </w:tr>
      <w:tr>
        <w:tblPrEx>
          <w:tblCellMar>
            <w:top w:w="0" w:type="dxa"/>
            <w:left w:w="108" w:type="dxa"/>
            <w:bottom w:w="0" w:type="dxa"/>
            <w:right w:w="108" w:type="dxa"/>
          </w:tblCellMar>
        </w:tblPrEx>
        <w:trPr>
          <w:trHeight w:val="300" w:hRule="atLeast"/>
        </w:trPr>
        <w:tc>
          <w:tcPr>
            <w:tcW w:w="3403"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发起方证券账户</w:t>
            </w:r>
          </w:p>
        </w:tc>
        <w:tc>
          <w:tcPr>
            <w:tcW w:w="5536"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发起方证券账户号码，自动显示</w:t>
            </w:r>
          </w:p>
        </w:tc>
      </w:tr>
      <w:tr>
        <w:tblPrEx>
          <w:tblCellMar>
            <w:top w:w="0" w:type="dxa"/>
            <w:left w:w="108" w:type="dxa"/>
            <w:bottom w:w="0" w:type="dxa"/>
            <w:right w:w="108" w:type="dxa"/>
          </w:tblCellMar>
        </w:tblPrEx>
        <w:trPr>
          <w:trHeight w:val="300" w:hRule="atLeast"/>
        </w:trPr>
        <w:tc>
          <w:tcPr>
            <w:tcW w:w="3403"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发起方交易单元</w:t>
            </w:r>
          </w:p>
        </w:tc>
        <w:tc>
          <w:tcPr>
            <w:tcW w:w="5536"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发起方交易单元，自动显示</w:t>
            </w:r>
          </w:p>
        </w:tc>
      </w:tr>
      <w:tr>
        <w:tblPrEx>
          <w:tblCellMar>
            <w:top w:w="0" w:type="dxa"/>
            <w:left w:w="108" w:type="dxa"/>
            <w:bottom w:w="0" w:type="dxa"/>
            <w:right w:w="108" w:type="dxa"/>
          </w:tblCellMar>
        </w:tblPrEx>
        <w:trPr>
          <w:trHeight w:val="300" w:hRule="atLeast"/>
        </w:trPr>
        <w:tc>
          <w:tcPr>
            <w:tcW w:w="3403"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发起方账户名称</w:t>
            </w:r>
          </w:p>
        </w:tc>
        <w:tc>
          <w:tcPr>
            <w:tcW w:w="5536"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发起方证券账号名称，自动显示</w:t>
            </w:r>
          </w:p>
        </w:tc>
      </w:tr>
      <w:tr>
        <w:tblPrEx>
          <w:tblCellMar>
            <w:top w:w="0" w:type="dxa"/>
            <w:left w:w="108" w:type="dxa"/>
            <w:bottom w:w="0" w:type="dxa"/>
            <w:right w:w="108" w:type="dxa"/>
          </w:tblCellMar>
        </w:tblPrEx>
        <w:trPr>
          <w:trHeight w:val="300" w:hRule="atLeast"/>
        </w:trPr>
        <w:tc>
          <w:tcPr>
            <w:tcW w:w="3403"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发起方开户行</w:t>
            </w:r>
          </w:p>
        </w:tc>
        <w:tc>
          <w:tcPr>
            <w:tcW w:w="5536"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发起方开户行，自动显示</w:t>
            </w:r>
          </w:p>
        </w:tc>
      </w:tr>
      <w:tr>
        <w:tblPrEx>
          <w:tblCellMar>
            <w:top w:w="0" w:type="dxa"/>
            <w:left w:w="108" w:type="dxa"/>
            <w:bottom w:w="0" w:type="dxa"/>
            <w:right w:w="108" w:type="dxa"/>
          </w:tblCellMar>
        </w:tblPrEx>
        <w:trPr>
          <w:trHeight w:val="300" w:hRule="atLeast"/>
        </w:trPr>
        <w:tc>
          <w:tcPr>
            <w:tcW w:w="3403"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发起方银行账户名称</w:t>
            </w:r>
          </w:p>
        </w:tc>
        <w:tc>
          <w:tcPr>
            <w:tcW w:w="5536"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发起方银行账户名称，自动显示</w:t>
            </w:r>
          </w:p>
        </w:tc>
      </w:tr>
      <w:tr>
        <w:tblPrEx>
          <w:tblCellMar>
            <w:top w:w="0" w:type="dxa"/>
            <w:left w:w="108" w:type="dxa"/>
            <w:bottom w:w="0" w:type="dxa"/>
            <w:right w:w="108" w:type="dxa"/>
          </w:tblCellMar>
        </w:tblPrEx>
        <w:trPr>
          <w:trHeight w:val="300" w:hRule="atLeast"/>
        </w:trPr>
        <w:tc>
          <w:tcPr>
            <w:tcW w:w="3403"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发起方银行账户</w:t>
            </w:r>
          </w:p>
        </w:tc>
        <w:tc>
          <w:tcPr>
            <w:tcW w:w="5536"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发起方银行账户，自动显示</w:t>
            </w:r>
          </w:p>
        </w:tc>
      </w:tr>
      <w:tr>
        <w:tblPrEx>
          <w:tblCellMar>
            <w:top w:w="0" w:type="dxa"/>
            <w:left w:w="108" w:type="dxa"/>
            <w:bottom w:w="0" w:type="dxa"/>
            <w:right w:w="108" w:type="dxa"/>
          </w:tblCellMar>
        </w:tblPrEx>
        <w:trPr>
          <w:trHeight w:val="300" w:hRule="atLeast"/>
        </w:trPr>
        <w:tc>
          <w:tcPr>
            <w:tcW w:w="3403"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发起方大额支付系统行号</w:t>
            </w:r>
          </w:p>
        </w:tc>
        <w:tc>
          <w:tcPr>
            <w:tcW w:w="5536"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发起方大额支付系统行号，自动显示</w:t>
            </w:r>
          </w:p>
        </w:tc>
      </w:tr>
      <w:tr>
        <w:tblPrEx>
          <w:tblCellMar>
            <w:top w:w="0" w:type="dxa"/>
            <w:left w:w="108" w:type="dxa"/>
            <w:bottom w:w="0" w:type="dxa"/>
            <w:right w:w="108" w:type="dxa"/>
          </w:tblCellMar>
        </w:tblPrEx>
        <w:trPr>
          <w:trHeight w:val="300" w:hRule="atLeast"/>
        </w:trPr>
        <w:tc>
          <w:tcPr>
            <w:tcW w:w="3403"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合约起始日</w:t>
            </w:r>
          </w:p>
        </w:tc>
        <w:tc>
          <w:tcPr>
            <w:tcW w:w="5536"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合约开始生效的日期，自动显示</w:t>
            </w:r>
          </w:p>
        </w:tc>
      </w:tr>
      <w:tr>
        <w:tblPrEx>
          <w:tblCellMar>
            <w:top w:w="0" w:type="dxa"/>
            <w:left w:w="108" w:type="dxa"/>
            <w:bottom w:w="0" w:type="dxa"/>
            <w:right w:w="108" w:type="dxa"/>
          </w:tblCellMar>
        </w:tblPrEx>
        <w:trPr>
          <w:trHeight w:val="300" w:hRule="atLeast"/>
        </w:trPr>
        <w:tc>
          <w:tcPr>
            <w:tcW w:w="3403"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合约到期日</w:t>
            </w:r>
          </w:p>
        </w:tc>
        <w:tc>
          <w:tcPr>
            <w:tcW w:w="5536"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合约生效的最后一天，自动显示</w:t>
            </w:r>
          </w:p>
        </w:tc>
      </w:tr>
      <w:tr>
        <w:tblPrEx>
          <w:tblCellMar>
            <w:top w:w="0" w:type="dxa"/>
            <w:left w:w="108" w:type="dxa"/>
            <w:bottom w:w="0" w:type="dxa"/>
            <w:right w:w="108" w:type="dxa"/>
          </w:tblCellMar>
        </w:tblPrEx>
        <w:trPr>
          <w:trHeight w:val="300" w:hRule="atLeast"/>
        </w:trPr>
        <w:tc>
          <w:tcPr>
            <w:tcW w:w="3403"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保护期限</w:t>
            </w:r>
          </w:p>
        </w:tc>
        <w:tc>
          <w:tcPr>
            <w:tcW w:w="5536"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合约提供信用保护的期限，自动显示</w:t>
            </w:r>
          </w:p>
        </w:tc>
      </w:tr>
      <w:tr>
        <w:tblPrEx>
          <w:tblCellMar>
            <w:top w:w="0" w:type="dxa"/>
            <w:left w:w="108" w:type="dxa"/>
            <w:bottom w:w="0" w:type="dxa"/>
            <w:right w:w="108" w:type="dxa"/>
          </w:tblCellMar>
        </w:tblPrEx>
        <w:trPr>
          <w:trHeight w:val="300" w:hRule="atLeast"/>
        </w:trPr>
        <w:tc>
          <w:tcPr>
            <w:tcW w:w="3403"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名义本金</w:t>
            </w:r>
          </w:p>
        </w:tc>
        <w:tc>
          <w:tcPr>
            <w:tcW w:w="5536"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指一笔信用保护合约交易提供信用风险保护的金额，各项支付和结算以此金额为计算基准，自动显示</w:t>
            </w:r>
          </w:p>
        </w:tc>
      </w:tr>
      <w:tr>
        <w:tblPrEx>
          <w:tblCellMar>
            <w:top w:w="0" w:type="dxa"/>
            <w:left w:w="108" w:type="dxa"/>
            <w:bottom w:w="0" w:type="dxa"/>
            <w:right w:w="108" w:type="dxa"/>
          </w:tblCellMar>
        </w:tblPrEx>
        <w:trPr>
          <w:trHeight w:val="300" w:hRule="atLeast"/>
        </w:trPr>
        <w:tc>
          <w:tcPr>
            <w:tcW w:w="3403"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保护费支付方式</w:t>
            </w:r>
          </w:p>
        </w:tc>
        <w:tc>
          <w:tcPr>
            <w:tcW w:w="5536"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包括按季支付约定保护费、季度标准保护费和部分前端费用相结合或者前端一次性支付，自动显示</w:t>
            </w:r>
          </w:p>
        </w:tc>
      </w:tr>
      <w:tr>
        <w:tblPrEx>
          <w:tblCellMar>
            <w:top w:w="0" w:type="dxa"/>
            <w:left w:w="108" w:type="dxa"/>
            <w:bottom w:w="0" w:type="dxa"/>
            <w:right w:w="108" w:type="dxa"/>
          </w:tblCellMar>
        </w:tblPrEx>
        <w:trPr>
          <w:trHeight w:val="300" w:hRule="atLeast"/>
        </w:trPr>
        <w:tc>
          <w:tcPr>
            <w:tcW w:w="3403"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结算方式</w:t>
            </w:r>
          </w:p>
        </w:tc>
        <w:tc>
          <w:tcPr>
            <w:tcW w:w="5536"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包括【现金结算】、【实物结算】，自动显示</w:t>
            </w:r>
          </w:p>
        </w:tc>
      </w:tr>
      <w:tr>
        <w:tblPrEx>
          <w:tblCellMar>
            <w:top w:w="0" w:type="dxa"/>
            <w:left w:w="108" w:type="dxa"/>
            <w:bottom w:w="0" w:type="dxa"/>
            <w:right w:w="108" w:type="dxa"/>
          </w:tblCellMar>
        </w:tblPrEx>
        <w:trPr>
          <w:trHeight w:val="300" w:hRule="atLeast"/>
        </w:trPr>
        <w:tc>
          <w:tcPr>
            <w:tcW w:w="3403"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年化保护费率</w:t>
            </w:r>
          </w:p>
        </w:tc>
        <w:tc>
          <w:tcPr>
            <w:tcW w:w="5536"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年化保护费率，自动显示</w:t>
            </w:r>
          </w:p>
        </w:tc>
      </w:tr>
      <w:tr>
        <w:tblPrEx>
          <w:tblCellMar>
            <w:top w:w="0" w:type="dxa"/>
            <w:left w:w="108" w:type="dxa"/>
            <w:bottom w:w="0" w:type="dxa"/>
            <w:right w:w="108" w:type="dxa"/>
          </w:tblCellMar>
        </w:tblPrEx>
        <w:trPr>
          <w:trHeight w:val="300" w:hRule="atLeast"/>
        </w:trPr>
        <w:tc>
          <w:tcPr>
            <w:tcW w:w="3403"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标准保护费率</w:t>
            </w:r>
            <w:r>
              <w:rPr>
                <w:rFonts w:ascii="仿宋_GB2312" w:hAnsi="宋体" w:eastAsia="仿宋_GB2312" w:cs="宋体"/>
                <w:b/>
                <w:bCs/>
                <w:color w:val="000000"/>
                <w:kern w:val="0"/>
                <w:sz w:val="24"/>
                <w:szCs w:val="24"/>
              </w:rPr>
              <w:t>（</w:t>
            </w:r>
            <w:r>
              <w:rPr>
                <w:rFonts w:hint="eastAsia" w:ascii="仿宋_GB2312" w:hAnsi="宋体" w:eastAsia="仿宋_GB2312" w:cs="宋体"/>
                <w:b/>
                <w:bCs/>
                <w:color w:val="000000"/>
                <w:kern w:val="0"/>
                <w:sz w:val="24"/>
                <w:szCs w:val="24"/>
              </w:rPr>
              <w:t>如有</w:t>
            </w:r>
            <w:r>
              <w:rPr>
                <w:rFonts w:ascii="仿宋_GB2312" w:hAnsi="宋体" w:eastAsia="仿宋_GB2312" w:cs="宋体"/>
                <w:b/>
                <w:bCs/>
                <w:color w:val="000000"/>
                <w:kern w:val="0"/>
                <w:sz w:val="24"/>
                <w:szCs w:val="24"/>
              </w:rPr>
              <w:t>）</w:t>
            </w:r>
          </w:p>
        </w:tc>
        <w:tc>
          <w:tcPr>
            <w:tcW w:w="5536"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50</w:t>
            </w:r>
            <w:r>
              <w:rPr>
                <w:rFonts w:ascii="仿宋_GB2312" w:hAnsi="宋体" w:eastAsia="仿宋_GB2312" w:cs="宋体"/>
                <w:bCs/>
                <w:color w:val="000000"/>
                <w:kern w:val="0"/>
                <w:sz w:val="24"/>
                <w:szCs w:val="24"/>
              </w:rPr>
              <w:t>bps、</w:t>
            </w:r>
            <w:r>
              <w:rPr>
                <w:rFonts w:hint="eastAsia" w:ascii="仿宋_GB2312" w:hAnsi="宋体" w:eastAsia="仿宋_GB2312" w:cs="宋体"/>
                <w:bCs/>
                <w:color w:val="000000"/>
                <w:kern w:val="0"/>
                <w:sz w:val="24"/>
                <w:szCs w:val="24"/>
              </w:rPr>
              <w:t>100</w:t>
            </w:r>
            <w:r>
              <w:rPr>
                <w:rFonts w:ascii="仿宋_GB2312" w:hAnsi="宋体" w:eastAsia="仿宋_GB2312" w:cs="宋体"/>
                <w:bCs/>
                <w:color w:val="000000"/>
                <w:kern w:val="0"/>
                <w:sz w:val="24"/>
                <w:szCs w:val="24"/>
              </w:rPr>
              <w:t>bps、</w:t>
            </w:r>
            <w:r>
              <w:rPr>
                <w:rFonts w:hint="eastAsia" w:ascii="仿宋_GB2312" w:hAnsi="宋体" w:eastAsia="仿宋_GB2312" w:cs="宋体"/>
                <w:bCs/>
                <w:color w:val="000000"/>
                <w:kern w:val="0"/>
                <w:sz w:val="24"/>
                <w:szCs w:val="24"/>
              </w:rPr>
              <w:t>150</w:t>
            </w:r>
            <w:r>
              <w:rPr>
                <w:rFonts w:ascii="仿宋_GB2312" w:hAnsi="宋体" w:eastAsia="仿宋_GB2312" w:cs="宋体"/>
                <w:bCs/>
                <w:color w:val="000000"/>
                <w:kern w:val="0"/>
                <w:sz w:val="24"/>
                <w:szCs w:val="24"/>
              </w:rPr>
              <w:t>bps</w:t>
            </w:r>
          </w:p>
        </w:tc>
      </w:tr>
      <w:tr>
        <w:tblPrEx>
          <w:tblCellMar>
            <w:top w:w="0" w:type="dxa"/>
            <w:left w:w="108" w:type="dxa"/>
            <w:bottom w:w="0" w:type="dxa"/>
            <w:right w:w="108" w:type="dxa"/>
          </w:tblCellMar>
        </w:tblPrEx>
        <w:trPr>
          <w:trHeight w:val="300" w:hRule="atLeast"/>
        </w:trPr>
        <w:tc>
          <w:tcPr>
            <w:tcW w:w="3403"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前端</w:t>
            </w:r>
            <w:r>
              <w:rPr>
                <w:rFonts w:ascii="仿宋_GB2312" w:hAnsi="宋体" w:eastAsia="仿宋_GB2312" w:cs="宋体"/>
                <w:b/>
                <w:bCs/>
                <w:color w:val="000000"/>
                <w:kern w:val="0"/>
                <w:sz w:val="24"/>
                <w:szCs w:val="24"/>
              </w:rPr>
              <w:t>费率（</w:t>
            </w:r>
            <w:r>
              <w:rPr>
                <w:rFonts w:hint="eastAsia" w:ascii="仿宋_GB2312" w:hAnsi="宋体" w:eastAsia="仿宋_GB2312" w:cs="宋体"/>
                <w:b/>
                <w:bCs/>
                <w:color w:val="000000"/>
                <w:kern w:val="0"/>
                <w:sz w:val="24"/>
                <w:szCs w:val="24"/>
              </w:rPr>
              <w:t>如有</w:t>
            </w:r>
            <w:r>
              <w:rPr>
                <w:rFonts w:ascii="仿宋_GB2312" w:hAnsi="宋体" w:eastAsia="仿宋_GB2312" w:cs="宋体"/>
                <w:b/>
                <w:bCs/>
                <w:color w:val="000000"/>
                <w:kern w:val="0"/>
                <w:sz w:val="24"/>
                <w:szCs w:val="24"/>
              </w:rPr>
              <w:t>）</w:t>
            </w:r>
          </w:p>
        </w:tc>
        <w:tc>
          <w:tcPr>
            <w:tcW w:w="5536"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单位：</w:t>
            </w:r>
            <w:r>
              <w:rPr>
                <w:rFonts w:ascii="仿宋_GB2312" w:hAnsi="宋体" w:eastAsia="仿宋_GB2312" w:cs="宋体"/>
                <w:bCs/>
                <w:color w:val="000000"/>
                <w:kern w:val="0"/>
                <w:sz w:val="24"/>
                <w:szCs w:val="24"/>
              </w:rPr>
              <w:t>bps</w:t>
            </w:r>
          </w:p>
        </w:tc>
      </w:tr>
      <w:tr>
        <w:tblPrEx>
          <w:tblCellMar>
            <w:top w:w="0" w:type="dxa"/>
            <w:left w:w="108" w:type="dxa"/>
            <w:bottom w:w="0" w:type="dxa"/>
            <w:right w:w="108" w:type="dxa"/>
          </w:tblCellMar>
        </w:tblPrEx>
        <w:trPr>
          <w:trHeight w:val="300" w:hRule="atLeast"/>
        </w:trPr>
        <w:tc>
          <w:tcPr>
            <w:tcW w:w="3403"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前端</w:t>
            </w:r>
            <w:r>
              <w:rPr>
                <w:rFonts w:ascii="仿宋_GB2312" w:hAnsi="宋体" w:eastAsia="仿宋_GB2312" w:cs="宋体"/>
                <w:b/>
                <w:bCs/>
                <w:color w:val="000000"/>
                <w:kern w:val="0"/>
                <w:sz w:val="24"/>
                <w:szCs w:val="24"/>
              </w:rPr>
              <w:t>费用</w:t>
            </w:r>
            <w:r>
              <w:rPr>
                <w:rFonts w:hint="eastAsia" w:ascii="仿宋_GB2312" w:hAnsi="宋体" w:eastAsia="仿宋_GB2312" w:cs="宋体"/>
                <w:b/>
                <w:bCs/>
                <w:color w:val="000000"/>
                <w:kern w:val="0"/>
                <w:sz w:val="24"/>
                <w:szCs w:val="24"/>
              </w:rPr>
              <w:t>（如有）</w:t>
            </w:r>
          </w:p>
        </w:tc>
        <w:tc>
          <w:tcPr>
            <w:tcW w:w="5536"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单位</w:t>
            </w:r>
            <w:r>
              <w:rPr>
                <w:rFonts w:ascii="仿宋_GB2312" w:hAnsi="宋体" w:eastAsia="仿宋_GB2312" w:cs="宋体"/>
                <w:bCs/>
                <w:color w:val="000000"/>
                <w:kern w:val="0"/>
                <w:sz w:val="24"/>
                <w:szCs w:val="24"/>
              </w:rPr>
              <w:t>：元</w:t>
            </w:r>
          </w:p>
        </w:tc>
      </w:tr>
      <w:tr>
        <w:tblPrEx>
          <w:tblCellMar>
            <w:top w:w="0" w:type="dxa"/>
            <w:left w:w="108" w:type="dxa"/>
            <w:bottom w:w="0" w:type="dxa"/>
            <w:right w:w="108" w:type="dxa"/>
          </w:tblCellMar>
        </w:tblPrEx>
        <w:trPr>
          <w:trHeight w:val="300" w:hRule="atLeast"/>
        </w:trPr>
        <w:tc>
          <w:tcPr>
            <w:tcW w:w="3403"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前端</w:t>
            </w:r>
            <w:r>
              <w:rPr>
                <w:rFonts w:ascii="仿宋_GB2312" w:hAnsi="宋体" w:eastAsia="仿宋_GB2312" w:cs="宋体"/>
                <w:b/>
                <w:bCs/>
                <w:color w:val="000000"/>
                <w:kern w:val="0"/>
                <w:sz w:val="24"/>
                <w:szCs w:val="24"/>
              </w:rPr>
              <w:t>费用支付日</w:t>
            </w:r>
            <w:r>
              <w:rPr>
                <w:rFonts w:hint="eastAsia" w:ascii="仿宋_GB2312" w:hAnsi="宋体" w:eastAsia="仿宋_GB2312" w:cs="宋体"/>
                <w:b/>
                <w:bCs/>
                <w:color w:val="000000"/>
                <w:kern w:val="0"/>
                <w:sz w:val="24"/>
                <w:szCs w:val="24"/>
              </w:rPr>
              <w:t>/保护费</w:t>
            </w:r>
            <w:r>
              <w:rPr>
                <w:rFonts w:ascii="仿宋_GB2312" w:hAnsi="宋体" w:eastAsia="仿宋_GB2312" w:cs="宋体"/>
                <w:b/>
                <w:bCs/>
                <w:color w:val="000000"/>
                <w:kern w:val="0"/>
                <w:sz w:val="24"/>
                <w:szCs w:val="24"/>
              </w:rPr>
              <w:t>支付</w:t>
            </w:r>
            <w:r>
              <w:rPr>
                <w:rFonts w:hint="eastAsia" w:ascii="仿宋_GB2312" w:hAnsi="宋体" w:eastAsia="仿宋_GB2312" w:cs="宋体"/>
                <w:b/>
                <w:bCs/>
                <w:color w:val="000000"/>
                <w:kern w:val="0"/>
                <w:sz w:val="24"/>
                <w:szCs w:val="24"/>
              </w:rPr>
              <w:t>日</w:t>
            </w:r>
          </w:p>
        </w:tc>
        <w:tc>
          <w:tcPr>
            <w:tcW w:w="5536"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前端费用支付日</w:t>
            </w:r>
          </w:p>
        </w:tc>
      </w:tr>
      <w:tr>
        <w:tblPrEx>
          <w:tblCellMar>
            <w:top w:w="0" w:type="dxa"/>
            <w:left w:w="108" w:type="dxa"/>
            <w:bottom w:w="0" w:type="dxa"/>
            <w:right w:w="108" w:type="dxa"/>
          </w:tblCellMar>
        </w:tblPrEx>
        <w:trPr>
          <w:trHeight w:val="300" w:hRule="atLeast"/>
        </w:trPr>
        <w:tc>
          <w:tcPr>
            <w:tcW w:w="3403"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前端费用</w:t>
            </w:r>
            <w:r>
              <w:rPr>
                <w:rFonts w:ascii="仿宋_GB2312" w:hAnsi="宋体" w:eastAsia="仿宋_GB2312" w:cs="宋体"/>
                <w:b/>
                <w:bCs/>
                <w:color w:val="000000"/>
                <w:kern w:val="0"/>
                <w:sz w:val="24"/>
                <w:szCs w:val="24"/>
              </w:rPr>
              <w:t>支付途径</w:t>
            </w:r>
            <w:r>
              <w:rPr>
                <w:rFonts w:hint="eastAsia" w:ascii="仿宋_GB2312" w:hAnsi="宋体" w:eastAsia="仿宋_GB2312" w:cs="宋体"/>
                <w:b/>
                <w:bCs/>
                <w:color w:val="000000"/>
                <w:kern w:val="0"/>
                <w:sz w:val="24"/>
                <w:szCs w:val="24"/>
              </w:rPr>
              <w:t>/保护费</w:t>
            </w:r>
            <w:r>
              <w:rPr>
                <w:rFonts w:ascii="仿宋_GB2312" w:hAnsi="宋体" w:eastAsia="仿宋_GB2312" w:cs="宋体"/>
                <w:b/>
                <w:bCs/>
                <w:color w:val="000000"/>
                <w:kern w:val="0"/>
                <w:sz w:val="24"/>
                <w:szCs w:val="24"/>
              </w:rPr>
              <w:t>支付途径</w:t>
            </w:r>
          </w:p>
        </w:tc>
        <w:tc>
          <w:tcPr>
            <w:tcW w:w="5536"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自行协商支付</w:t>
            </w:r>
            <w:r>
              <w:rPr>
                <w:rFonts w:ascii="仿宋_GB2312" w:hAnsi="宋体" w:eastAsia="仿宋_GB2312" w:cs="宋体"/>
                <w:bCs/>
                <w:color w:val="000000"/>
                <w:kern w:val="0"/>
                <w:sz w:val="24"/>
                <w:szCs w:val="24"/>
              </w:rPr>
              <w:t>、通过</w:t>
            </w:r>
            <w:r>
              <w:rPr>
                <w:rFonts w:hint="eastAsia" w:ascii="仿宋_GB2312" w:hAnsi="宋体" w:eastAsia="仿宋_GB2312" w:cs="宋体"/>
                <w:bCs/>
                <w:color w:val="000000"/>
                <w:kern w:val="0"/>
                <w:sz w:val="24"/>
                <w:szCs w:val="24"/>
              </w:rPr>
              <w:t>登记结算机构</w:t>
            </w:r>
            <w:r>
              <w:rPr>
                <w:rFonts w:ascii="仿宋_GB2312" w:hAnsi="宋体" w:eastAsia="仿宋_GB2312" w:cs="宋体"/>
                <w:bCs/>
                <w:color w:val="000000"/>
                <w:kern w:val="0"/>
                <w:sz w:val="24"/>
                <w:szCs w:val="24"/>
              </w:rPr>
              <w:t>代收代付</w:t>
            </w:r>
          </w:p>
        </w:tc>
      </w:tr>
      <w:tr>
        <w:tblPrEx>
          <w:tblCellMar>
            <w:top w:w="0" w:type="dxa"/>
            <w:left w:w="108" w:type="dxa"/>
            <w:bottom w:w="0" w:type="dxa"/>
            <w:right w:w="108" w:type="dxa"/>
          </w:tblCellMar>
        </w:tblPrEx>
        <w:trPr>
          <w:trHeight w:val="300" w:hRule="atLeast"/>
        </w:trPr>
        <w:tc>
          <w:tcPr>
            <w:tcW w:w="3403"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期初</w:t>
            </w:r>
            <w:r>
              <w:rPr>
                <w:rFonts w:ascii="仿宋_GB2312" w:hAnsi="宋体" w:eastAsia="仿宋_GB2312" w:cs="宋体"/>
                <w:b/>
                <w:bCs/>
                <w:color w:val="000000"/>
                <w:kern w:val="0"/>
                <w:sz w:val="24"/>
                <w:szCs w:val="24"/>
              </w:rPr>
              <w:t>返还金额</w:t>
            </w:r>
            <w:r>
              <w:rPr>
                <w:rFonts w:hint="eastAsia" w:ascii="仿宋_GB2312" w:hAnsi="宋体" w:eastAsia="仿宋_GB2312" w:cs="宋体"/>
                <w:b/>
                <w:bCs/>
                <w:color w:val="000000"/>
                <w:kern w:val="0"/>
                <w:sz w:val="24"/>
                <w:szCs w:val="24"/>
              </w:rPr>
              <w:t>（如有）</w:t>
            </w:r>
          </w:p>
        </w:tc>
        <w:tc>
          <w:tcPr>
            <w:tcW w:w="5536"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单位</w:t>
            </w:r>
            <w:r>
              <w:rPr>
                <w:rFonts w:ascii="仿宋_GB2312" w:hAnsi="宋体" w:eastAsia="仿宋_GB2312" w:cs="宋体"/>
                <w:bCs/>
                <w:color w:val="000000"/>
                <w:kern w:val="0"/>
                <w:sz w:val="24"/>
                <w:szCs w:val="24"/>
              </w:rPr>
              <w:t>：元</w:t>
            </w:r>
            <w:r>
              <w:rPr>
                <w:rFonts w:hint="eastAsia" w:ascii="仿宋_GB2312" w:hAnsi="宋体" w:eastAsia="仿宋_GB2312" w:cs="宋体"/>
                <w:bCs/>
                <w:color w:val="000000"/>
                <w:kern w:val="0"/>
                <w:sz w:val="24"/>
                <w:szCs w:val="24"/>
              </w:rPr>
              <w:t>，由于买方在首个保护费支付日支付整个季度的全额费用，卖方期初交付时需要返还的合约生效日前一保护费支付日至合约生效日的相应保护费</w:t>
            </w:r>
          </w:p>
        </w:tc>
      </w:tr>
      <w:tr>
        <w:tblPrEx>
          <w:tblCellMar>
            <w:top w:w="0" w:type="dxa"/>
            <w:left w:w="108" w:type="dxa"/>
            <w:bottom w:w="0" w:type="dxa"/>
            <w:right w:w="108" w:type="dxa"/>
          </w:tblCellMar>
        </w:tblPrEx>
        <w:trPr>
          <w:trHeight w:val="300" w:hRule="atLeast"/>
        </w:trPr>
        <w:tc>
          <w:tcPr>
            <w:tcW w:w="3403"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期初</w:t>
            </w:r>
            <w:r>
              <w:rPr>
                <w:rFonts w:ascii="仿宋_GB2312" w:hAnsi="宋体" w:eastAsia="仿宋_GB2312" w:cs="宋体"/>
                <w:b/>
                <w:bCs/>
                <w:color w:val="000000"/>
                <w:kern w:val="0"/>
                <w:sz w:val="24"/>
                <w:szCs w:val="24"/>
              </w:rPr>
              <w:t>交付金额</w:t>
            </w:r>
            <w:r>
              <w:rPr>
                <w:rFonts w:hint="eastAsia" w:ascii="仿宋_GB2312" w:hAnsi="宋体" w:eastAsia="仿宋_GB2312" w:cs="宋体"/>
                <w:b/>
                <w:bCs/>
                <w:color w:val="000000"/>
                <w:kern w:val="0"/>
                <w:sz w:val="24"/>
                <w:szCs w:val="24"/>
              </w:rPr>
              <w:t>（如有）</w:t>
            </w:r>
          </w:p>
        </w:tc>
        <w:tc>
          <w:tcPr>
            <w:tcW w:w="5536"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单位</w:t>
            </w:r>
            <w:r>
              <w:rPr>
                <w:rFonts w:ascii="仿宋_GB2312" w:hAnsi="宋体" w:eastAsia="仿宋_GB2312" w:cs="宋体"/>
                <w:bCs/>
                <w:color w:val="000000"/>
                <w:kern w:val="0"/>
                <w:sz w:val="24"/>
                <w:szCs w:val="24"/>
              </w:rPr>
              <w:t>：元</w:t>
            </w:r>
            <w:r>
              <w:rPr>
                <w:rFonts w:hint="eastAsia" w:ascii="仿宋_GB2312" w:hAnsi="宋体" w:eastAsia="仿宋_GB2312" w:cs="宋体"/>
                <w:bCs/>
                <w:color w:val="000000"/>
                <w:kern w:val="0"/>
                <w:sz w:val="24"/>
                <w:szCs w:val="24"/>
              </w:rPr>
              <w:t>，前端费用和期初返还金额的轧差</w:t>
            </w:r>
          </w:p>
        </w:tc>
      </w:tr>
      <w:tr>
        <w:tblPrEx>
          <w:tblCellMar>
            <w:top w:w="0" w:type="dxa"/>
            <w:left w:w="108" w:type="dxa"/>
            <w:bottom w:w="0" w:type="dxa"/>
            <w:right w:w="108" w:type="dxa"/>
          </w:tblCellMar>
        </w:tblPrEx>
        <w:trPr>
          <w:trHeight w:val="300" w:hRule="atLeast"/>
        </w:trPr>
        <w:tc>
          <w:tcPr>
            <w:tcW w:w="3403"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期初</w:t>
            </w:r>
            <w:r>
              <w:rPr>
                <w:rFonts w:ascii="仿宋_GB2312" w:hAnsi="宋体" w:eastAsia="仿宋_GB2312" w:cs="宋体"/>
                <w:b/>
                <w:bCs/>
                <w:color w:val="000000"/>
                <w:kern w:val="0"/>
                <w:sz w:val="24"/>
                <w:szCs w:val="24"/>
              </w:rPr>
              <w:t>交付金额</w:t>
            </w:r>
            <w:r>
              <w:rPr>
                <w:rFonts w:hint="eastAsia" w:ascii="仿宋_GB2312" w:hAnsi="宋体" w:eastAsia="仿宋_GB2312" w:cs="宋体"/>
                <w:b/>
                <w:bCs/>
                <w:color w:val="000000"/>
                <w:kern w:val="0"/>
                <w:sz w:val="24"/>
                <w:szCs w:val="24"/>
              </w:rPr>
              <w:t>支付日（如有）</w:t>
            </w:r>
          </w:p>
        </w:tc>
        <w:tc>
          <w:tcPr>
            <w:tcW w:w="5536"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期初交付金额支付日</w:t>
            </w:r>
          </w:p>
        </w:tc>
      </w:tr>
      <w:tr>
        <w:tblPrEx>
          <w:tblCellMar>
            <w:top w:w="0" w:type="dxa"/>
            <w:left w:w="108" w:type="dxa"/>
            <w:bottom w:w="0" w:type="dxa"/>
            <w:right w:w="108" w:type="dxa"/>
          </w:tblCellMar>
        </w:tblPrEx>
        <w:trPr>
          <w:trHeight w:val="300" w:hRule="atLeast"/>
        </w:trPr>
        <w:tc>
          <w:tcPr>
            <w:tcW w:w="3403"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计息基准</w:t>
            </w:r>
          </w:p>
        </w:tc>
        <w:tc>
          <w:tcPr>
            <w:tcW w:w="5536"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包括【实际</w:t>
            </w:r>
            <w:r>
              <w:rPr>
                <w:rFonts w:ascii="仿宋_GB2312" w:hAnsi="宋体" w:eastAsia="仿宋_GB2312" w:cs="宋体"/>
                <w:bCs/>
                <w:color w:val="000000"/>
                <w:kern w:val="0"/>
                <w:sz w:val="24"/>
                <w:szCs w:val="24"/>
              </w:rPr>
              <w:t>/365</w:t>
            </w:r>
            <w:r>
              <w:rPr>
                <w:rFonts w:hint="eastAsia" w:ascii="仿宋_GB2312" w:hAnsi="宋体" w:eastAsia="仿宋_GB2312" w:cs="宋体"/>
                <w:bCs/>
                <w:color w:val="000000"/>
                <w:kern w:val="0"/>
                <w:sz w:val="24"/>
                <w:szCs w:val="24"/>
              </w:rPr>
              <w:t>】、【实际</w:t>
            </w:r>
            <w:r>
              <w:rPr>
                <w:rFonts w:ascii="仿宋_GB2312" w:hAnsi="宋体" w:eastAsia="仿宋_GB2312" w:cs="宋体"/>
                <w:bCs/>
                <w:color w:val="000000"/>
                <w:kern w:val="0"/>
                <w:sz w:val="24"/>
                <w:szCs w:val="24"/>
              </w:rPr>
              <w:t>/</w:t>
            </w:r>
            <w:r>
              <w:rPr>
                <w:rFonts w:hint="eastAsia" w:ascii="仿宋_GB2312" w:hAnsi="宋体" w:eastAsia="仿宋_GB2312" w:cs="宋体"/>
                <w:bCs/>
                <w:color w:val="000000"/>
                <w:kern w:val="0"/>
                <w:sz w:val="24"/>
                <w:szCs w:val="24"/>
              </w:rPr>
              <w:t>实际】，自动显示</w:t>
            </w:r>
          </w:p>
        </w:tc>
      </w:tr>
      <w:tr>
        <w:tblPrEx>
          <w:tblCellMar>
            <w:top w:w="0" w:type="dxa"/>
            <w:left w:w="108" w:type="dxa"/>
            <w:bottom w:w="0" w:type="dxa"/>
            <w:right w:w="108" w:type="dxa"/>
          </w:tblCellMar>
        </w:tblPrEx>
        <w:trPr>
          <w:trHeight w:val="300" w:hRule="atLeast"/>
        </w:trPr>
        <w:tc>
          <w:tcPr>
            <w:tcW w:w="3403"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计息天数调整</w:t>
            </w:r>
          </w:p>
        </w:tc>
        <w:tc>
          <w:tcPr>
            <w:tcW w:w="5536"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包括【按实际天数调整】、【按名义天数不调整】，自动显示</w:t>
            </w:r>
          </w:p>
        </w:tc>
      </w:tr>
      <w:tr>
        <w:tblPrEx>
          <w:tblCellMar>
            <w:top w:w="0" w:type="dxa"/>
            <w:left w:w="108" w:type="dxa"/>
            <w:bottom w:w="0" w:type="dxa"/>
            <w:right w:w="108" w:type="dxa"/>
          </w:tblCellMar>
        </w:tblPrEx>
        <w:trPr>
          <w:trHeight w:val="300" w:hRule="atLeast"/>
        </w:trPr>
        <w:tc>
          <w:tcPr>
            <w:tcW w:w="3403"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参考实体</w:t>
            </w:r>
          </w:p>
        </w:tc>
        <w:tc>
          <w:tcPr>
            <w:tcW w:w="5536"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交易双方约定的，以其信用风险作为信用保护工具交易标的的单个或者多个实体，自动显示</w:t>
            </w:r>
          </w:p>
        </w:tc>
      </w:tr>
      <w:tr>
        <w:tblPrEx>
          <w:tblCellMar>
            <w:top w:w="0" w:type="dxa"/>
            <w:left w:w="108" w:type="dxa"/>
            <w:bottom w:w="0" w:type="dxa"/>
            <w:right w:w="108" w:type="dxa"/>
          </w:tblCellMar>
        </w:tblPrEx>
        <w:trPr>
          <w:trHeight w:val="300" w:hRule="atLeast"/>
        </w:trPr>
        <w:tc>
          <w:tcPr>
            <w:tcW w:w="3403"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参考实体主体评级</w:t>
            </w:r>
          </w:p>
        </w:tc>
        <w:tc>
          <w:tcPr>
            <w:tcW w:w="5536"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参考实体主体评级，自动显示</w:t>
            </w:r>
          </w:p>
        </w:tc>
      </w:tr>
    </w:tbl>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撤销申报流程参见本章第8.3.</w:t>
      </w:r>
      <w:r>
        <w:rPr>
          <w:rFonts w:ascii="仿宋_GB2312" w:hAnsi="Calibri" w:eastAsia="仿宋_GB2312"/>
          <w:sz w:val="30"/>
          <w:szCs w:val="30"/>
        </w:rPr>
        <w:t>5</w:t>
      </w:r>
      <w:r>
        <w:rPr>
          <w:rFonts w:hint="eastAsia" w:ascii="仿宋_GB2312" w:hAnsi="Calibri" w:eastAsia="仿宋_GB2312"/>
          <w:sz w:val="30"/>
          <w:szCs w:val="30"/>
        </w:rPr>
        <w:t>条第（2）项。</w:t>
      </w:r>
    </w:p>
    <w:p>
      <w:pPr>
        <w:spacing w:line="600" w:lineRule="exact"/>
        <w:ind w:firstLine="602" w:firstLineChars="200"/>
        <w:outlineLvl w:val="3"/>
        <w:rPr>
          <w:rFonts w:ascii="仿宋_GB2312" w:eastAsia="仿宋_GB2312"/>
          <w:b/>
          <w:sz w:val="30"/>
          <w:szCs w:val="30"/>
        </w:rPr>
      </w:pPr>
      <w:r>
        <w:rPr>
          <w:rFonts w:hint="eastAsia" w:ascii="仿宋_GB2312" w:eastAsia="仿宋_GB2312"/>
          <w:b/>
          <w:sz w:val="30"/>
          <w:szCs w:val="30"/>
        </w:rPr>
        <w:t>（4）合约了结</w:t>
      </w:r>
    </w:p>
    <w:p>
      <w:pPr>
        <w:spacing w:line="600" w:lineRule="exact"/>
        <w:ind w:firstLine="600" w:firstLineChars="200"/>
        <w:rPr>
          <w:rFonts w:ascii="仿宋_GB2312" w:hAnsi="Calibri" w:eastAsia="仿宋_GB2312"/>
          <w:sz w:val="30"/>
          <w:szCs w:val="30"/>
        </w:rPr>
      </w:pPr>
      <w:r>
        <w:rPr>
          <w:rFonts w:hint="eastAsia" w:ascii="仿宋_GB2312" w:hAnsi="黑体" w:eastAsia="仿宋_GB2312"/>
          <w:sz w:val="30"/>
          <w:szCs w:val="30"/>
        </w:rPr>
        <w:t>合约到期了结的，</w:t>
      </w:r>
      <w:r>
        <w:rPr>
          <w:rFonts w:hint="eastAsia" w:ascii="仿宋_GB2312" w:hAnsi="Calibri" w:eastAsia="仿宋_GB2312"/>
          <w:sz w:val="30"/>
          <w:szCs w:val="30"/>
        </w:rPr>
        <w:t>可以由一方通过交易系统申报，另一方进行确认。</w:t>
      </w:r>
    </w:p>
    <w:p>
      <w:pPr>
        <w:widowControl/>
        <w:spacing w:line="600" w:lineRule="exact"/>
        <w:ind w:firstLine="600" w:firstLineChars="200"/>
        <w:rPr>
          <w:rFonts w:ascii="仿宋_GB2312" w:hAnsi="Calibri" w:eastAsia="仿宋_GB2312"/>
          <w:sz w:val="30"/>
          <w:szCs w:val="30"/>
        </w:rPr>
      </w:pPr>
      <w:r>
        <w:rPr>
          <w:rFonts w:hint="eastAsia" w:ascii="仿宋_GB2312" w:hAnsi="黑体" w:eastAsia="仿宋_GB2312"/>
          <w:sz w:val="30"/>
          <w:szCs w:val="30"/>
        </w:rPr>
        <w:t>合约了结</w:t>
      </w:r>
      <w:r>
        <w:rPr>
          <w:rFonts w:hint="eastAsia" w:ascii="仿宋_GB2312" w:hAnsi="Calibri" w:eastAsia="仿宋_GB2312"/>
          <w:sz w:val="30"/>
          <w:szCs w:val="30"/>
        </w:rPr>
        <w:t>申报要素包括：买方交易员代码、卖方交易员代码、合约了结日、合约了结结算金额等。</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申报具体要素及要素说明如下：</w:t>
      </w:r>
    </w:p>
    <w:tbl>
      <w:tblPr>
        <w:tblStyle w:val="36"/>
        <w:tblW w:w="8939" w:type="dxa"/>
        <w:tblInd w:w="-176" w:type="dxa"/>
        <w:tblLayout w:type="autofit"/>
        <w:tblCellMar>
          <w:top w:w="0" w:type="dxa"/>
          <w:left w:w="108" w:type="dxa"/>
          <w:bottom w:w="0" w:type="dxa"/>
          <w:right w:w="108" w:type="dxa"/>
        </w:tblCellMar>
      </w:tblPr>
      <w:tblGrid>
        <w:gridCol w:w="3119"/>
        <w:gridCol w:w="5820"/>
      </w:tblGrid>
      <w:tr>
        <w:tblPrEx>
          <w:tblCellMar>
            <w:top w:w="0" w:type="dxa"/>
            <w:left w:w="108" w:type="dxa"/>
            <w:bottom w:w="0" w:type="dxa"/>
            <w:right w:w="108" w:type="dxa"/>
          </w:tblCellMar>
        </w:tblPrEx>
        <w:trPr>
          <w:trHeight w:val="300" w:hRule="atLeast"/>
        </w:trPr>
        <w:tc>
          <w:tcPr>
            <w:tcW w:w="3119" w:type="dxa"/>
            <w:tcBorders>
              <w:top w:val="single" w:color="auto" w:sz="8" w:space="0"/>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要素名称</w:t>
            </w:r>
          </w:p>
        </w:tc>
        <w:tc>
          <w:tcPr>
            <w:tcW w:w="5820" w:type="dxa"/>
            <w:tcBorders>
              <w:top w:val="single" w:color="auto" w:sz="8" w:space="0"/>
              <w:left w:val="nil"/>
              <w:bottom w:val="single" w:color="auto" w:sz="8" w:space="0"/>
              <w:right w:val="single" w:color="auto" w:sz="8" w:space="0"/>
            </w:tcBorders>
            <w:noWrap/>
            <w:vAlign w:val="center"/>
          </w:tcPr>
          <w:p>
            <w:pPr>
              <w:widowControl/>
              <w:spacing w:line="300" w:lineRule="auto"/>
              <w:ind w:firstLine="482"/>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要素说明</w:t>
            </w:r>
          </w:p>
        </w:tc>
      </w:tr>
      <w:tr>
        <w:tblPrEx>
          <w:tblCellMar>
            <w:top w:w="0" w:type="dxa"/>
            <w:left w:w="108" w:type="dxa"/>
            <w:bottom w:w="0" w:type="dxa"/>
            <w:right w:w="108" w:type="dxa"/>
          </w:tblCellMar>
        </w:tblPrEx>
        <w:trPr>
          <w:trHeight w:val="300" w:hRule="atLeast"/>
        </w:trPr>
        <w:tc>
          <w:tcPr>
            <w:tcW w:w="3119" w:type="dxa"/>
            <w:tcBorders>
              <w:top w:val="single" w:color="auto" w:sz="8" w:space="0"/>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合约了结日</w:t>
            </w:r>
          </w:p>
        </w:tc>
        <w:tc>
          <w:tcPr>
            <w:tcW w:w="5820" w:type="dxa"/>
            <w:tcBorders>
              <w:top w:val="single" w:color="auto" w:sz="8" w:space="0"/>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合约到期了结的日期</w:t>
            </w:r>
          </w:p>
        </w:tc>
      </w:tr>
      <w:tr>
        <w:tblPrEx>
          <w:tblCellMar>
            <w:top w:w="0" w:type="dxa"/>
            <w:left w:w="108" w:type="dxa"/>
            <w:bottom w:w="0" w:type="dxa"/>
            <w:right w:w="108" w:type="dxa"/>
          </w:tblCellMar>
        </w:tblPrEx>
        <w:trPr>
          <w:trHeight w:val="300" w:hRule="atLeast"/>
        </w:trPr>
        <w:tc>
          <w:tcPr>
            <w:tcW w:w="3119" w:type="dxa"/>
            <w:tcBorders>
              <w:top w:val="single" w:color="auto" w:sz="8" w:space="0"/>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对手方交易员代码</w:t>
            </w:r>
          </w:p>
        </w:tc>
        <w:tc>
          <w:tcPr>
            <w:tcW w:w="5820" w:type="dxa"/>
            <w:tcBorders>
              <w:top w:val="single" w:color="auto" w:sz="8" w:space="0"/>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对手方交易员代码</w:t>
            </w:r>
          </w:p>
        </w:tc>
      </w:tr>
      <w:tr>
        <w:tblPrEx>
          <w:tblCellMar>
            <w:top w:w="0" w:type="dxa"/>
            <w:left w:w="108" w:type="dxa"/>
            <w:bottom w:w="0" w:type="dxa"/>
            <w:right w:w="108" w:type="dxa"/>
          </w:tblCellMar>
        </w:tblPrEx>
        <w:trPr>
          <w:trHeight w:val="300" w:hRule="atLeast"/>
        </w:trPr>
        <w:tc>
          <w:tcPr>
            <w:tcW w:w="3119"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发起方债券交易参与人</w:t>
            </w:r>
          </w:p>
        </w:tc>
        <w:tc>
          <w:tcPr>
            <w:tcW w:w="5820"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发起方债券交易参与人，自动显示</w:t>
            </w:r>
          </w:p>
        </w:tc>
      </w:tr>
      <w:tr>
        <w:tblPrEx>
          <w:tblCellMar>
            <w:top w:w="0" w:type="dxa"/>
            <w:left w:w="108" w:type="dxa"/>
            <w:bottom w:w="0" w:type="dxa"/>
            <w:right w:w="108" w:type="dxa"/>
          </w:tblCellMar>
        </w:tblPrEx>
        <w:trPr>
          <w:trHeight w:val="300" w:hRule="atLeast"/>
        </w:trPr>
        <w:tc>
          <w:tcPr>
            <w:tcW w:w="3119"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发起方交易员代码</w:t>
            </w:r>
          </w:p>
        </w:tc>
        <w:tc>
          <w:tcPr>
            <w:tcW w:w="5820"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发起方交易员代码，自动显示</w:t>
            </w:r>
          </w:p>
        </w:tc>
      </w:tr>
      <w:tr>
        <w:tblPrEx>
          <w:tblCellMar>
            <w:top w:w="0" w:type="dxa"/>
            <w:left w:w="108" w:type="dxa"/>
            <w:bottom w:w="0" w:type="dxa"/>
            <w:right w:w="108" w:type="dxa"/>
          </w:tblCellMar>
        </w:tblPrEx>
        <w:trPr>
          <w:trHeight w:val="300" w:hRule="atLeast"/>
        </w:trPr>
        <w:tc>
          <w:tcPr>
            <w:tcW w:w="3119"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发起方交易员名称</w:t>
            </w:r>
          </w:p>
        </w:tc>
        <w:tc>
          <w:tcPr>
            <w:tcW w:w="5820"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发起方交易员名称，自动显示</w:t>
            </w:r>
          </w:p>
        </w:tc>
      </w:tr>
      <w:tr>
        <w:tblPrEx>
          <w:tblCellMar>
            <w:top w:w="0" w:type="dxa"/>
            <w:left w:w="108" w:type="dxa"/>
            <w:bottom w:w="0" w:type="dxa"/>
            <w:right w:w="108" w:type="dxa"/>
          </w:tblCellMar>
        </w:tblPrEx>
        <w:trPr>
          <w:trHeight w:val="300" w:hRule="atLeast"/>
        </w:trPr>
        <w:tc>
          <w:tcPr>
            <w:tcW w:w="3119"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对手方债券交易参与人</w:t>
            </w:r>
          </w:p>
        </w:tc>
        <w:tc>
          <w:tcPr>
            <w:tcW w:w="5820"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对手方债券交易参与人，自动显示</w:t>
            </w:r>
          </w:p>
        </w:tc>
      </w:tr>
      <w:tr>
        <w:tblPrEx>
          <w:tblCellMar>
            <w:top w:w="0" w:type="dxa"/>
            <w:left w:w="108" w:type="dxa"/>
            <w:bottom w:w="0" w:type="dxa"/>
            <w:right w:w="108" w:type="dxa"/>
          </w:tblCellMar>
        </w:tblPrEx>
        <w:trPr>
          <w:trHeight w:val="300" w:hRule="atLeast"/>
        </w:trPr>
        <w:tc>
          <w:tcPr>
            <w:tcW w:w="3119"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对手方交易员名称</w:t>
            </w:r>
          </w:p>
        </w:tc>
        <w:tc>
          <w:tcPr>
            <w:tcW w:w="5820"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对手方交易员名称，自动显示</w:t>
            </w:r>
          </w:p>
        </w:tc>
      </w:tr>
      <w:tr>
        <w:tblPrEx>
          <w:tblCellMar>
            <w:top w:w="0" w:type="dxa"/>
            <w:left w:w="108" w:type="dxa"/>
            <w:bottom w:w="0" w:type="dxa"/>
            <w:right w:w="108" w:type="dxa"/>
          </w:tblCellMar>
        </w:tblPrEx>
        <w:trPr>
          <w:trHeight w:val="300" w:hRule="atLeast"/>
        </w:trPr>
        <w:tc>
          <w:tcPr>
            <w:tcW w:w="3119"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发起方证券账户</w:t>
            </w:r>
          </w:p>
        </w:tc>
        <w:tc>
          <w:tcPr>
            <w:tcW w:w="5820"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发起方证券账户号码，自动显示</w:t>
            </w:r>
          </w:p>
        </w:tc>
      </w:tr>
      <w:tr>
        <w:tblPrEx>
          <w:tblCellMar>
            <w:top w:w="0" w:type="dxa"/>
            <w:left w:w="108" w:type="dxa"/>
            <w:bottom w:w="0" w:type="dxa"/>
            <w:right w:w="108" w:type="dxa"/>
          </w:tblCellMar>
        </w:tblPrEx>
        <w:trPr>
          <w:trHeight w:val="300" w:hRule="atLeast"/>
        </w:trPr>
        <w:tc>
          <w:tcPr>
            <w:tcW w:w="3119"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发起方交易单元</w:t>
            </w:r>
          </w:p>
        </w:tc>
        <w:tc>
          <w:tcPr>
            <w:tcW w:w="5820"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发起方交易单元，自动显示</w:t>
            </w:r>
          </w:p>
        </w:tc>
      </w:tr>
      <w:tr>
        <w:tblPrEx>
          <w:tblCellMar>
            <w:top w:w="0" w:type="dxa"/>
            <w:left w:w="108" w:type="dxa"/>
            <w:bottom w:w="0" w:type="dxa"/>
            <w:right w:w="108" w:type="dxa"/>
          </w:tblCellMar>
        </w:tblPrEx>
        <w:trPr>
          <w:trHeight w:val="300" w:hRule="atLeast"/>
        </w:trPr>
        <w:tc>
          <w:tcPr>
            <w:tcW w:w="3119"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发起方账户名称</w:t>
            </w:r>
          </w:p>
        </w:tc>
        <w:tc>
          <w:tcPr>
            <w:tcW w:w="5820"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发起方证券账号名称，自动显示</w:t>
            </w:r>
          </w:p>
        </w:tc>
      </w:tr>
      <w:tr>
        <w:tblPrEx>
          <w:tblCellMar>
            <w:top w:w="0" w:type="dxa"/>
            <w:left w:w="108" w:type="dxa"/>
            <w:bottom w:w="0" w:type="dxa"/>
            <w:right w:w="108" w:type="dxa"/>
          </w:tblCellMar>
        </w:tblPrEx>
        <w:trPr>
          <w:trHeight w:val="300" w:hRule="atLeast"/>
        </w:trPr>
        <w:tc>
          <w:tcPr>
            <w:tcW w:w="3119"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发起方开户行</w:t>
            </w:r>
          </w:p>
        </w:tc>
        <w:tc>
          <w:tcPr>
            <w:tcW w:w="5820"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发起方开户行，自动显示</w:t>
            </w:r>
          </w:p>
        </w:tc>
      </w:tr>
      <w:tr>
        <w:tblPrEx>
          <w:tblCellMar>
            <w:top w:w="0" w:type="dxa"/>
            <w:left w:w="108" w:type="dxa"/>
            <w:bottom w:w="0" w:type="dxa"/>
            <w:right w:w="108" w:type="dxa"/>
          </w:tblCellMar>
        </w:tblPrEx>
        <w:trPr>
          <w:trHeight w:val="300" w:hRule="atLeast"/>
        </w:trPr>
        <w:tc>
          <w:tcPr>
            <w:tcW w:w="3119"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发起方银行账户名称</w:t>
            </w:r>
          </w:p>
        </w:tc>
        <w:tc>
          <w:tcPr>
            <w:tcW w:w="5820"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发起方银行账户名称，自动显示</w:t>
            </w:r>
          </w:p>
        </w:tc>
      </w:tr>
      <w:tr>
        <w:tblPrEx>
          <w:tblCellMar>
            <w:top w:w="0" w:type="dxa"/>
            <w:left w:w="108" w:type="dxa"/>
            <w:bottom w:w="0" w:type="dxa"/>
            <w:right w:w="108" w:type="dxa"/>
          </w:tblCellMar>
        </w:tblPrEx>
        <w:trPr>
          <w:trHeight w:val="300" w:hRule="atLeast"/>
        </w:trPr>
        <w:tc>
          <w:tcPr>
            <w:tcW w:w="3119"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发起方银行账户</w:t>
            </w:r>
          </w:p>
        </w:tc>
        <w:tc>
          <w:tcPr>
            <w:tcW w:w="5820"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发起方银行账户，自动显示</w:t>
            </w:r>
          </w:p>
        </w:tc>
      </w:tr>
      <w:tr>
        <w:tblPrEx>
          <w:tblCellMar>
            <w:top w:w="0" w:type="dxa"/>
            <w:left w:w="108" w:type="dxa"/>
            <w:bottom w:w="0" w:type="dxa"/>
            <w:right w:w="108" w:type="dxa"/>
          </w:tblCellMar>
        </w:tblPrEx>
        <w:trPr>
          <w:trHeight w:val="300" w:hRule="atLeast"/>
        </w:trPr>
        <w:tc>
          <w:tcPr>
            <w:tcW w:w="3119"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发起方大额支付系统行号</w:t>
            </w:r>
          </w:p>
        </w:tc>
        <w:tc>
          <w:tcPr>
            <w:tcW w:w="5820"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发起方大额支付系统行号，自动显示</w:t>
            </w:r>
          </w:p>
        </w:tc>
      </w:tr>
      <w:tr>
        <w:tblPrEx>
          <w:tblCellMar>
            <w:top w:w="0" w:type="dxa"/>
            <w:left w:w="108" w:type="dxa"/>
            <w:bottom w:w="0" w:type="dxa"/>
            <w:right w:w="108" w:type="dxa"/>
          </w:tblCellMar>
        </w:tblPrEx>
        <w:trPr>
          <w:trHeight w:val="300" w:hRule="atLeast"/>
        </w:trPr>
        <w:tc>
          <w:tcPr>
            <w:tcW w:w="3119"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合约起始日</w:t>
            </w:r>
          </w:p>
        </w:tc>
        <w:tc>
          <w:tcPr>
            <w:tcW w:w="5820"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合约开始生效的日期，自动显示</w:t>
            </w:r>
          </w:p>
        </w:tc>
      </w:tr>
      <w:tr>
        <w:tblPrEx>
          <w:tblCellMar>
            <w:top w:w="0" w:type="dxa"/>
            <w:left w:w="108" w:type="dxa"/>
            <w:bottom w:w="0" w:type="dxa"/>
            <w:right w:w="108" w:type="dxa"/>
          </w:tblCellMar>
        </w:tblPrEx>
        <w:trPr>
          <w:trHeight w:val="300" w:hRule="atLeast"/>
        </w:trPr>
        <w:tc>
          <w:tcPr>
            <w:tcW w:w="3119"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合约到期日</w:t>
            </w:r>
          </w:p>
        </w:tc>
        <w:tc>
          <w:tcPr>
            <w:tcW w:w="5820"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合约生效的最后一天，自动显示</w:t>
            </w:r>
          </w:p>
        </w:tc>
      </w:tr>
      <w:tr>
        <w:tblPrEx>
          <w:tblCellMar>
            <w:top w:w="0" w:type="dxa"/>
            <w:left w:w="108" w:type="dxa"/>
            <w:bottom w:w="0" w:type="dxa"/>
            <w:right w:w="108" w:type="dxa"/>
          </w:tblCellMar>
        </w:tblPrEx>
        <w:trPr>
          <w:trHeight w:val="300" w:hRule="atLeast"/>
        </w:trPr>
        <w:tc>
          <w:tcPr>
            <w:tcW w:w="3119"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保护期限</w:t>
            </w:r>
          </w:p>
        </w:tc>
        <w:tc>
          <w:tcPr>
            <w:tcW w:w="5820"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合约提供信用保护的期限，自动显示</w:t>
            </w:r>
          </w:p>
        </w:tc>
      </w:tr>
      <w:tr>
        <w:tblPrEx>
          <w:tblCellMar>
            <w:top w:w="0" w:type="dxa"/>
            <w:left w:w="108" w:type="dxa"/>
            <w:bottom w:w="0" w:type="dxa"/>
            <w:right w:w="108" w:type="dxa"/>
          </w:tblCellMar>
        </w:tblPrEx>
        <w:trPr>
          <w:trHeight w:val="300" w:hRule="atLeast"/>
        </w:trPr>
        <w:tc>
          <w:tcPr>
            <w:tcW w:w="3119"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名义本金</w:t>
            </w:r>
          </w:p>
        </w:tc>
        <w:tc>
          <w:tcPr>
            <w:tcW w:w="5820"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指一笔信用保护合约交易提供信用风险保护的金额，各项支付和结算以此金额为计算基准，自动显示</w:t>
            </w:r>
          </w:p>
        </w:tc>
      </w:tr>
      <w:tr>
        <w:tblPrEx>
          <w:tblCellMar>
            <w:top w:w="0" w:type="dxa"/>
            <w:left w:w="108" w:type="dxa"/>
            <w:bottom w:w="0" w:type="dxa"/>
            <w:right w:w="108" w:type="dxa"/>
          </w:tblCellMar>
        </w:tblPrEx>
        <w:trPr>
          <w:trHeight w:val="300" w:hRule="atLeast"/>
        </w:trPr>
        <w:tc>
          <w:tcPr>
            <w:tcW w:w="3119"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保护费支付方式</w:t>
            </w:r>
          </w:p>
        </w:tc>
        <w:tc>
          <w:tcPr>
            <w:tcW w:w="5820"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包括按季支付约定保护费、季度标准保护费和部分前端费用相结合或者前端一次性支付，自动显示</w:t>
            </w:r>
          </w:p>
        </w:tc>
      </w:tr>
      <w:tr>
        <w:tblPrEx>
          <w:tblCellMar>
            <w:top w:w="0" w:type="dxa"/>
            <w:left w:w="108" w:type="dxa"/>
            <w:bottom w:w="0" w:type="dxa"/>
            <w:right w:w="108" w:type="dxa"/>
          </w:tblCellMar>
        </w:tblPrEx>
        <w:trPr>
          <w:trHeight w:val="300" w:hRule="atLeast"/>
        </w:trPr>
        <w:tc>
          <w:tcPr>
            <w:tcW w:w="3119"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结算方式</w:t>
            </w:r>
          </w:p>
        </w:tc>
        <w:tc>
          <w:tcPr>
            <w:tcW w:w="5820"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包括【现金结算】、【实物结算】，自动显示</w:t>
            </w:r>
          </w:p>
        </w:tc>
      </w:tr>
      <w:tr>
        <w:tblPrEx>
          <w:tblCellMar>
            <w:top w:w="0" w:type="dxa"/>
            <w:left w:w="108" w:type="dxa"/>
            <w:bottom w:w="0" w:type="dxa"/>
            <w:right w:w="108" w:type="dxa"/>
          </w:tblCellMar>
        </w:tblPrEx>
        <w:trPr>
          <w:trHeight w:val="300" w:hRule="atLeast"/>
        </w:trPr>
        <w:tc>
          <w:tcPr>
            <w:tcW w:w="3119"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年化保护费率</w:t>
            </w:r>
          </w:p>
        </w:tc>
        <w:tc>
          <w:tcPr>
            <w:tcW w:w="5820"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年化保护费率，自动显示</w:t>
            </w:r>
          </w:p>
        </w:tc>
      </w:tr>
      <w:tr>
        <w:tblPrEx>
          <w:tblCellMar>
            <w:top w:w="0" w:type="dxa"/>
            <w:left w:w="108" w:type="dxa"/>
            <w:bottom w:w="0" w:type="dxa"/>
            <w:right w:w="108" w:type="dxa"/>
          </w:tblCellMar>
        </w:tblPrEx>
        <w:trPr>
          <w:trHeight w:val="300" w:hRule="atLeast"/>
        </w:trPr>
        <w:tc>
          <w:tcPr>
            <w:tcW w:w="3119"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标准保护费率</w:t>
            </w:r>
            <w:r>
              <w:rPr>
                <w:rFonts w:ascii="仿宋_GB2312" w:hAnsi="宋体" w:eastAsia="仿宋_GB2312" w:cs="宋体"/>
                <w:b/>
                <w:bCs/>
                <w:color w:val="000000"/>
                <w:kern w:val="0"/>
                <w:sz w:val="24"/>
                <w:szCs w:val="24"/>
              </w:rPr>
              <w:t>（</w:t>
            </w:r>
            <w:r>
              <w:rPr>
                <w:rFonts w:hint="eastAsia" w:ascii="仿宋_GB2312" w:hAnsi="宋体" w:eastAsia="仿宋_GB2312" w:cs="宋体"/>
                <w:b/>
                <w:bCs/>
                <w:color w:val="000000"/>
                <w:kern w:val="0"/>
                <w:sz w:val="24"/>
                <w:szCs w:val="24"/>
              </w:rPr>
              <w:t>如有</w:t>
            </w:r>
            <w:r>
              <w:rPr>
                <w:rFonts w:ascii="仿宋_GB2312" w:hAnsi="宋体" w:eastAsia="仿宋_GB2312" w:cs="宋体"/>
                <w:b/>
                <w:bCs/>
                <w:color w:val="000000"/>
                <w:kern w:val="0"/>
                <w:sz w:val="24"/>
                <w:szCs w:val="24"/>
              </w:rPr>
              <w:t>）</w:t>
            </w:r>
          </w:p>
        </w:tc>
        <w:tc>
          <w:tcPr>
            <w:tcW w:w="5820"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50</w:t>
            </w:r>
            <w:r>
              <w:rPr>
                <w:rFonts w:ascii="仿宋_GB2312" w:hAnsi="宋体" w:eastAsia="仿宋_GB2312" w:cs="宋体"/>
                <w:bCs/>
                <w:color w:val="000000"/>
                <w:kern w:val="0"/>
                <w:sz w:val="24"/>
                <w:szCs w:val="24"/>
              </w:rPr>
              <w:t>bps、</w:t>
            </w:r>
            <w:r>
              <w:rPr>
                <w:rFonts w:hint="eastAsia" w:ascii="仿宋_GB2312" w:hAnsi="宋体" w:eastAsia="仿宋_GB2312" w:cs="宋体"/>
                <w:bCs/>
                <w:color w:val="000000"/>
                <w:kern w:val="0"/>
                <w:sz w:val="24"/>
                <w:szCs w:val="24"/>
              </w:rPr>
              <w:t>100</w:t>
            </w:r>
            <w:r>
              <w:rPr>
                <w:rFonts w:ascii="仿宋_GB2312" w:hAnsi="宋体" w:eastAsia="仿宋_GB2312" w:cs="宋体"/>
                <w:bCs/>
                <w:color w:val="000000"/>
                <w:kern w:val="0"/>
                <w:sz w:val="24"/>
                <w:szCs w:val="24"/>
              </w:rPr>
              <w:t>bps、</w:t>
            </w:r>
            <w:r>
              <w:rPr>
                <w:rFonts w:hint="eastAsia" w:ascii="仿宋_GB2312" w:hAnsi="宋体" w:eastAsia="仿宋_GB2312" w:cs="宋体"/>
                <w:bCs/>
                <w:color w:val="000000"/>
                <w:kern w:val="0"/>
                <w:sz w:val="24"/>
                <w:szCs w:val="24"/>
              </w:rPr>
              <w:t>150</w:t>
            </w:r>
            <w:r>
              <w:rPr>
                <w:rFonts w:ascii="仿宋_GB2312" w:hAnsi="宋体" w:eastAsia="仿宋_GB2312" w:cs="宋体"/>
                <w:bCs/>
                <w:color w:val="000000"/>
                <w:kern w:val="0"/>
                <w:sz w:val="24"/>
                <w:szCs w:val="24"/>
              </w:rPr>
              <w:t>bps</w:t>
            </w:r>
          </w:p>
        </w:tc>
      </w:tr>
      <w:tr>
        <w:tblPrEx>
          <w:tblCellMar>
            <w:top w:w="0" w:type="dxa"/>
            <w:left w:w="108" w:type="dxa"/>
            <w:bottom w:w="0" w:type="dxa"/>
            <w:right w:w="108" w:type="dxa"/>
          </w:tblCellMar>
        </w:tblPrEx>
        <w:trPr>
          <w:trHeight w:val="300" w:hRule="atLeast"/>
        </w:trPr>
        <w:tc>
          <w:tcPr>
            <w:tcW w:w="3119"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前端</w:t>
            </w:r>
            <w:r>
              <w:rPr>
                <w:rFonts w:ascii="仿宋_GB2312" w:hAnsi="宋体" w:eastAsia="仿宋_GB2312" w:cs="宋体"/>
                <w:b/>
                <w:bCs/>
                <w:color w:val="000000"/>
                <w:kern w:val="0"/>
                <w:sz w:val="24"/>
                <w:szCs w:val="24"/>
              </w:rPr>
              <w:t>费率（</w:t>
            </w:r>
            <w:r>
              <w:rPr>
                <w:rFonts w:hint="eastAsia" w:ascii="仿宋_GB2312" w:hAnsi="宋体" w:eastAsia="仿宋_GB2312" w:cs="宋体"/>
                <w:b/>
                <w:bCs/>
                <w:color w:val="000000"/>
                <w:kern w:val="0"/>
                <w:sz w:val="24"/>
                <w:szCs w:val="24"/>
              </w:rPr>
              <w:t>如有</w:t>
            </w:r>
            <w:r>
              <w:rPr>
                <w:rFonts w:ascii="仿宋_GB2312" w:hAnsi="宋体" w:eastAsia="仿宋_GB2312" w:cs="宋体"/>
                <w:b/>
                <w:bCs/>
                <w:color w:val="000000"/>
                <w:kern w:val="0"/>
                <w:sz w:val="24"/>
                <w:szCs w:val="24"/>
              </w:rPr>
              <w:t>）</w:t>
            </w:r>
          </w:p>
        </w:tc>
        <w:tc>
          <w:tcPr>
            <w:tcW w:w="5820"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单位：</w:t>
            </w:r>
            <w:r>
              <w:rPr>
                <w:rFonts w:ascii="仿宋_GB2312" w:hAnsi="宋体" w:eastAsia="仿宋_GB2312" w:cs="宋体"/>
                <w:bCs/>
                <w:color w:val="000000"/>
                <w:kern w:val="0"/>
                <w:sz w:val="24"/>
                <w:szCs w:val="24"/>
              </w:rPr>
              <w:t>bps</w:t>
            </w:r>
          </w:p>
        </w:tc>
      </w:tr>
      <w:tr>
        <w:tblPrEx>
          <w:tblCellMar>
            <w:top w:w="0" w:type="dxa"/>
            <w:left w:w="108" w:type="dxa"/>
            <w:bottom w:w="0" w:type="dxa"/>
            <w:right w:w="108" w:type="dxa"/>
          </w:tblCellMar>
        </w:tblPrEx>
        <w:trPr>
          <w:trHeight w:val="300" w:hRule="atLeast"/>
        </w:trPr>
        <w:tc>
          <w:tcPr>
            <w:tcW w:w="3119"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前端</w:t>
            </w:r>
            <w:r>
              <w:rPr>
                <w:rFonts w:ascii="仿宋_GB2312" w:hAnsi="宋体" w:eastAsia="仿宋_GB2312" w:cs="宋体"/>
                <w:b/>
                <w:bCs/>
                <w:color w:val="000000"/>
                <w:kern w:val="0"/>
                <w:sz w:val="24"/>
                <w:szCs w:val="24"/>
              </w:rPr>
              <w:t>费用</w:t>
            </w:r>
            <w:r>
              <w:rPr>
                <w:rFonts w:hint="eastAsia" w:ascii="仿宋_GB2312" w:hAnsi="宋体" w:eastAsia="仿宋_GB2312" w:cs="宋体"/>
                <w:b/>
                <w:bCs/>
                <w:color w:val="000000"/>
                <w:kern w:val="0"/>
                <w:sz w:val="24"/>
                <w:szCs w:val="24"/>
              </w:rPr>
              <w:t>（如有）</w:t>
            </w:r>
          </w:p>
        </w:tc>
        <w:tc>
          <w:tcPr>
            <w:tcW w:w="5820"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单位</w:t>
            </w:r>
            <w:r>
              <w:rPr>
                <w:rFonts w:ascii="仿宋_GB2312" w:hAnsi="宋体" w:eastAsia="仿宋_GB2312" w:cs="宋体"/>
                <w:bCs/>
                <w:color w:val="000000"/>
                <w:kern w:val="0"/>
                <w:sz w:val="24"/>
                <w:szCs w:val="24"/>
              </w:rPr>
              <w:t>：元</w:t>
            </w:r>
          </w:p>
        </w:tc>
      </w:tr>
      <w:tr>
        <w:tblPrEx>
          <w:tblCellMar>
            <w:top w:w="0" w:type="dxa"/>
            <w:left w:w="108" w:type="dxa"/>
            <w:bottom w:w="0" w:type="dxa"/>
            <w:right w:w="108" w:type="dxa"/>
          </w:tblCellMar>
        </w:tblPrEx>
        <w:trPr>
          <w:trHeight w:val="300" w:hRule="atLeast"/>
        </w:trPr>
        <w:tc>
          <w:tcPr>
            <w:tcW w:w="3119"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前端</w:t>
            </w:r>
            <w:r>
              <w:rPr>
                <w:rFonts w:ascii="仿宋_GB2312" w:hAnsi="宋体" w:eastAsia="仿宋_GB2312" w:cs="宋体"/>
                <w:b/>
                <w:bCs/>
                <w:color w:val="000000"/>
                <w:kern w:val="0"/>
                <w:sz w:val="24"/>
                <w:szCs w:val="24"/>
              </w:rPr>
              <w:t>费用支付日</w:t>
            </w:r>
            <w:r>
              <w:rPr>
                <w:rFonts w:hint="eastAsia" w:ascii="仿宋_GB2312" w:hAnsi="宋体" w:eastAsia="仿宋_GB2312" w:cs="宋体"/>
                <w:b/>
                <w:bCs/>
                <w:color w:val="000000"/>
                <w:kern w:val="0"/>
                <w:sz w:val="24"/>
                <w:szCs w:val="24"/>
              </w:rPr>
              <w:t>/保护费</w:t>
            </w:r>
            <w:r>
              <w:rPr>
                <w:rFonts w:ascii="仿宋_GB2312" w:hAnsi="宋体" w:eastAsia="仿宋_GB2312" w:cs="宋体"/>
                <w:b/>
                <w:bCs/>
                <w:color w:val="000000"/>
                <w:kern w:val="0"/>
                <w:sz w:val="24"/>
                <w:szCs w:val="24"/>
              </w:rPr>
              <w:t>支付</w:t>
            </w:r>
            <w:r>
              <w:rPr>
                <w:rFonts w:hint="eastAsia" w:ascii="仿宋_GB2312" w:hAnsi="宋体" w:eastAsia="仿宋_GB2312" w:cs="宋体"/>
                <w:b/>
                <w:bCs/>
                <w:color w:val="000000"/>
                <w:kern w:val="0"/>
                <w:sz w:val="24"/>
                <w:szCs w:val="24"/>
              </w:rPr>
              <w:t>日</w:t>
            </w:r>
          </w:p>
        </w:tc>
        <w:tc>
          <w:tcPr>
            <w:tcW w:w="5820"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前端费用支付日</w:t>
            </w:r>
          </w:p>
        </w:tc>
      </w:tr>
      <w:tr>
        <w:tblPrEx>
          <w:tblCellMar>
            <w:top w:w="0" w:type="dxa"/>
            <w:left w:w="108" w:type="dxa"/>
            <w:bottom w:w="0" w:type="dxa"/>
            <w:right w:w="108" w:type="dxa"/>
          </w:tblCellMar>
        </w:tblPrEx>
        <w:trPr>
          <w:trHeight w:val="300" w:hRule="atLeast"/>
        </w:trPr>
        <w:tc>
          <w:tcPr>
            <w:tcW w:w="3119"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前端费用</w:t>
            </w:r>
            <w:r>
              <w:rPr>
                <w:rFonts w:ascii="仿宋_GB2312" w:hAnsi="宋体" w:eastAsia="仿宋_GB2312" w:cs="宋体"/>
                <w:b/>
                <w:bCs/>
                <w:color w:val="000000"/>
                <w:kern w:val="0"/>
                <w:sz w:val="24"/>
                <w:szCs w:val="24"/>
              </w:rPr>
              <w:t>支付途径</w:t>
            </w:r>
            <w:r>
              <w:rPr>
                <w:rFonts w:hint="eastAsia" w:ascii="仿宋_GB2312" w:hAnsi="宋体" w:eastAsia="仿宋_GB2312" w:cs="宋体"/>
                <w:b/>
                <w:bCs/>
                <w:color w:val="000000"/>
                <w:kern w:val="0"/>
                <w:sz w:val="24"/>
                <w:szCs w:val="24"/>
              </w:rPr>
              <w:t>/保护费</w:t>
            </w:r>
            <w:r>
              <w:rPr>
                <w:rFonts w:ascii="仿宋_GB2312" w:hAnsi="宋体" w:eastAsia="仿宋_GB2312" w:cs="宋体"/>
                <w:b/>
                <w:bCs/>
                <w:color w:val="000000"/>
                <w:kern w:val="0"/>
                <w:sz w:val="24"/>
                <w:szCs w:val="24"/>
              </w:rPr>
              <w:t>支付途径</w:t>
            </w:r>
          </w:p>
        </w:tc>
        <w:tc>
          <w:tcPr>
            <w:tcW w:w="5820"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自行协商支付</w:t>
            </w:r>
            <w:r>
              <w:rPr>
                <w:rFonts w:ascii="仿宋_GB2312" w:hAnsi="宋体" w:eastAsia="仿宋_GB2312" w:cs="宋体"/>
                <w:bCs/>
                <w:color w:val="000000"/>
                <w:kern w:val="0"/>
                <w:sz w:val="24"/>
                <w:szCs w:val="24"/>
              </w:rPr>
              <w:t>、通过</w:t>
            </w:r>
            <w:r>
              <w:rPr>
                <w:rFonts w:hint="eastAsia" w:ascii="仿宋_GB2312" w:hAnsi="宋体" w:eastAsia="仿宋_GB2312" w:cs="宋体"/>
                <w:bCs/>
                <w:color w:val="000000"/>
                <w:kern w:val="0"/>
                <w:sz w:val="24"/>
                <w:szCs w:val="24"/>
              </w:rPr>
              <w:t>登记结算机构</w:t>
            </w:r>
            <w:r>
              <w:rPr>
                <w:rFonts w:ascii="仿宋_GB2312" w:hAnsi="宋体" w:eastAsia="仿宋_GB2312" w:cs="宋体"/>
                <w:bCs/>
                <w:color w:val="000000"/>
                <w:kern w:val="0"/>
                <w:sz w:val="24"/>
                <w:szCs w:val="24"/>
              </w:rPr>
              <w:t>代收代付</w:t>
            </w:r>
          </w:p>
        </w:tc>
      </w:tr>
      <w:tr>
        <w:tblPrEx>
          <w:tblCellMar>
            <w:top w:w="0" w:type="dxa"/>
            <w:left w:w="108" w:type="dxa"/>
            <w:bottom w:w="0" w:type="dxa"/>
            <w:right w:w="108" w:type="dxa"/>
          </w:tblCellMar>
        </w:tblPrEx>
        <w:trPr>
          <w:trHeight w:val="300" w:hRule="atLeast"/>
        </w:trPr>
        <w:tc>
          <w:tcPr>
            <w:tcW w:w="3119"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期初</w:t>
            </w:r>
            <w:r>
              <w:rPr>
                <w:rFonts w:ascii="仿宋_GB2312" w:hAnsi="宋体" w:eastAsia="仿宋_GB2312" w:cs="宋体"/>
                <w:b/>
                <w:bCs/>
                <w:color w:val="000000"/>
                <w:kern w:val="0"/>
                <w:sz w:val="24"/>
                <w:szCs w:val="24"/>
              </w:rPr>
              <w:t>返还金额</w:t>
            </w:r>
            <w:r>
              <w:rPr>
                <w:rFonts w:hint="eastAsia" w:ascii="仿宋_GB2312" w:hAnsi="宋体" w:eastAsia="仿宋_GB2312" w:cs="宋体"/>
                <w:b/>
                <w:bCs/>
                <w:color w:val="000000"/>
                <w:kern w:val="0"/>
                <w:sz w:val="24"/>
                <w:szCs w:val="24"/>
              </w:rPr>
              <w:t>（如有）</w:t>
            </w:r>
          </w:p>
        </w:tc>
        <w:tc>
          <w:tcPr>
            <w:tcW w:w="5820"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单位</w:t>
            </w:r>
            <w:r>
              <w:rPr>
                <w:rFonts w:ascii="仿宋_GB2312" w:hAnsi="宋体" w:eastAsia="仿宋_GB2312" w:cs="宋体"/>
                <w:bCs/>
                <w:color w:val="000000"/>
                <w:kern w:val="0"/>
                <w:sz w:val="24"/>
                <w:szCs w:val="24"/>
              </w:rPr>
              <w:t>：元</w:t>
            </w:r>
            <w:r>
              <w:rPr>
                <w:rFonts w:hint="eastAsia" w:ascii="仿宋_GB2312" w:hAnsi="宋体" w:eastAsia="仿宋_GB2312" w:cs="宋体"/>
                <w:bCs/>
                <w:color w:val="000000"/>
                <w:kern w:val="0"/>
                <w:sz w:val="24"/>
                <w:szCs w:val="24"/>
              </w:rPr>
              <w:t>，由于买方在首个保护费支付日支付整个季度的全额费用，卖方期初交付时需要返还的合约生效日前一保护费支付日至合约生效日的相应保护费</w:t>
            </w:r>
          </w:p>
        </w:tc>
      </w:tr>
      <w:tr>
        <w:tblPrEx>
          <w:tblCellMar>
            <w:top w:w="0" w:type="dxa"/>
            <w:left w:w="108" w:type="dxa"/>
            <w:bottom w:w="0" w:type="dxa"/>
            <w:right w:w="108" w:type="dxa"/>
          </w:tblCellMar>
        </w:tblPrEx>
        <w:trPr>
          <w:trHeight w:val="300" w:hRule="atLeast"/>
        </w:trPr>
        <w:tc>
          <w:tcPr>
            <w:tcW w:w="3119"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期初</w:t>
            </w:r>
            <w:r>
              <w:rPr>
                <w:rFonts w:ascii="仿宋_GB2312" w:hAnsi="宋体" w:eastAsia="仿宋_GB2312" w:cs="宋体"/>
                <w:b/>
                <w:bCs/>
                <w:color w:val="000000"/>
                <w:kern w:val="0"/>
                <w:sz w:val="24"/>
                <w:szCs w:val="24"/>
              </w:rPr>
              <w:t>交付金额</w:t>
            </w:r>
            <w:r>
              <w:rPr>
                <w:rFonts w:hint="eastAsia" w:ascii="仿宋_GB2312" w:hAnsi="宋体" w:eastAsia="仿宋_GB2312" w:cs="宋体"/>
                <w:b/>
                <w:bCs/>
                <w:color w:val="000000"/>
                <w:kern w:val="0"/>
                <w:sz w:val="24"/>
                <w:szCs w:val="24"/>
              </w:rPr>
              <w:t>（如有）</w:t>
            </w:r>
          </w:p>
        </w:tc>
        <w:tc>
          <w:tcPr>
            <w:tcW w:w="5820"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单位</w:t>
            </w:r>
            <w:r>
              <w:rPr>
                <w:rFonts w:ascii="仿宋_GB2312" w:hAnsi="宋体" w:eastAsia="仿宋_GB2312" w:cs="宋体"/>
                <w:bCs/>
                <w:color w:val="000000"/>
                <w:kern w:val="0"/>
                <w:sz w:val="24"/>
                <w:szCs w:val="24"/>
              </w:rPr>
              <w:t>：元</w:t>
            </w:r>
            <w:r>
              <w:rPr>
                <w:rFonts w:hint="eastAsia" w:ascii="仿宋_GB2312" w:hAnsi="宋体" w:eastAsia="仿宋_GB2312" w:cs="宋体"/>
                <w:bCs/>
                <w:color w:val="000000"/>
                <w:kern w:val="0"/>
                <w:sz w:val="24"/>
                <w:szCs w:val="24"/>
              </w:rPr>
              <w:t>，前端费用和期初返还金额的轧差</w:t>
            </w:r>
          </w:p>
        </w:tc>
      </w:tr>
      <w:tr>
        <w:tblPrEx>
          <w:tblCellMar>
            <w:top w:w="0" w:type="dxa"/>
            <w:left w:w="108" w:type="dxa"/>
            <w:bottom w:w="0" w:type="dxa"/>
            <w:right w:w="108" w:type="dxa"/>
          </w:tblCellMar>
        </w:tblPrEx>
        <w:trPr>
          <w:trHeight w:val="300" w:hRule="atLeast"/>
        </w:trPr>
        <w:tc>
          <w:tcPr>
            <w:tcW w:w="3119"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期初</w:t>
            </w:r>
            <w:r>
              <w:rPr>
                <w:rFonts w:ascii="仿宋_GB2312" w:hAnsi="宋体" w:eastAsia="仿宋_GB2312" w:cs="宋体"/>
                <w:b/>
                <w:bCs/>
                <w:color w:val="000000"/>
                <w:kern w:val="0"/>
                <w:sz w:val="24"/>
                <w:szCs w:val="24"/>
              </w:rPr>
              <w:t>交付金额</w:t>
            </w:r>
            <w:r>
              <w:rPr>
                <w:rFonts w:hint="eastAsia" w:ascii="仿宋_GB2312" w:hAnsi="宋体" w:eastAsia="仿宋_GB2312" w:cs="宋体"/>
                <w:b/>
                <w:bCs/>
                <w:color w:val="000000"/>
                <w:kern w:val="0"/>
                <w:sz w:val="24"/>
                <w:szCs w:val="24"/>
              </w:rPr>
              <w:t>支付日（如有）</w:t>
            </w:r>
          </w:p>
        </w:tc>
        <w:tc>
          <w:tcPr>
            <w:tcW w:w="5820"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期初交付金额支付日</w:t>
            </w:r>
          </w:p>
        </w:tc>
      </w:tr>
      <w:tr>
        <w:tblPrEx>
          <w:tblCellMar>
            <w:top w:w="0" w:type="dxa"/>
            <w:left w:w="108" w:type="dxa"/>
            <w:bottom w:w="0" w:type="dxa"/>
            <w:right w:w="108" w:type="dxa"/>
          </w:tblCellMar>
        </w:tblPrEx>
        <w:trPr>
          <w:trHeight w:val="300" w:hRule="atLeast"/>
        </w:trPr>
        <w:tc>
          <w:tcPr>
            <w:tcW w:w="3119"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计息基准</w:t>
            </w:r>
          </w:p>
        </w:tc>
        <w:tc>
          <w:tcPr>
            <w:tcW w:w="5820"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包括【实际</w:t>
            </w:r>
            <w:r>
              <w:rPr>
                <w:rFonts w:ascii="仿宋_GB2312" w:hAnsi="宋体" w:eastAsia="仿宋_GB2312" w:cs="宋体"/>
                <w:bCs/>
                <w:color w:val="000000"/>
                <w:kern w:val="0"/>
                <w:sz w:val="24"/>
                <w:szCs w:val="24"/>
              </w:rPr>
              <w:t>/365</w:t>
            </w:r>
            <w:r>
              <w:rPr>
                <w:rFonts w:hint="eastAsia" w:ascii="仿宋_GB2312" w:hAnsi="宋体" w:eastAsia="仿宋_GB2312" w:cs="宋体"/>
                <w:bCs/>
                <w:color w:val="000000"/>
                <w:kern w:val="0"/>
                <w:sz w:val="24"/>
                <w:szCs w:val="24"/>
              </w:rPr>
              <w:t>】、【实际</w:t>
            </w:r>
            <w:r>
              <w:rPr>
                <w:rFonts w:ascii="仿宋_GB2312" w:hAnsi="宋体" w:eastAsia="仿宋_GB2312" w:cs="宋体"/>
                <w:bCs/>
                <w:color w:val="000000"/>
                <w:kern w:val="0"/>
                <w:sz w:val="24"/>
                <w:szCs w:val="24"/>
              </w:rPr>
              <w:t>/</w:t>
            </w:r>
            <w:r>
              <w:rPr>
                <w:rFonts w:hint="eastAsia" w:ascii="仿宋_GB2312" w:hAnsi="宋体" w:eastAsia="仿宋_GB2312" w:cs="宋体"/>
                <w:bCs/>
                <w:color w:val="000000"/>
                <w:kern w:val="0"/>
                <w:sz w:val="24"/>
                <w:szCs w:val="24"/>
              </w:rPr>
              <w:t>实际】，自动显示</w:t>
            </w:r>
          </w:p>
        </w:tc>
      </w:tr>
      <w:tr>
        <w:tblPrEx>
          <w:tblCellMar>
            <w:top w:w="0" w:type="dxa"/>
            <w:left w:w="108" w:type="dxa"/>
            <w:bottom w:w="0" w:type="dxa"/>
            <w:right w:w="108" w:type="dxa"/>
          </w:tblCellMar>
        </w:tblPrEx>
        <w:trPr>
          <w:trHeight w:val="300" w:hRule="atLeast"/>
        </w:trPr>
        <w:tc>
          <w:tcPr>
            <w:tcW w:w="3119"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计息天数调整</w:t>
            </w:r>
          </w:p>
        </w:tc>
        <w:tc>
          <w:tcPr>
            <w:tcW w:w="5820"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包括【按实际天数调整】、【按名义天数不调整】，自动显示</w:t>
            </w:r>
          </w:p>
        </w:tc>
      </w:tr>
      <w:tr>
        <w:tblPrEx>
          <w:tblCellMar>
            <w:top w:w="0" w:type="dxa"/>
            <w:left w:w="108" w:type="dxa"/>
            <w:bottom w:w="0" w:type="dxa"/>
            <w:right w:w="108" w:type="dxa"/>
          </w:tblCellMar>
        </w:tblPrEx>
        <w:trPr>
          <w:trHeight w:val="300" w:hRule="atLeast"/>
        </w:trPr>
        <w:tc>
          <w:tcPr>
            <w:tcW w:w="3119"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参考实体</w:t>
            </w:r>
          </w:p>
        </w:tc>
        <w:tc>
          <w:tcPr>
            <w:tcW w:w="5820"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交易双方约定的，以其信用风险作为信用保护工具交易标的的单个或者多个实体，自动显示</w:t>
            </w:r>
          </w:p>
        </w:tc>
      </w:tr>
      <w:tr>
        <w:tblPrEx>
          <w:tblCellMar>
            <w:top w:w="0" w:type="dxa"/>
            <w:left w:w="108" w:type="dxa"/>
            <w:bottom w:w="0" w:type="dxa"/>
            <w:right w:w="108" w:type="dxa"/>
          </w:tblCellMar>
        </w:tblPrEx>
        <w:trPr>
          <w:trHeight w:val="300" w:hRule="atLeast"/>
        </w:trPr>
        <w:tc>
          <w:tcPr>
            <w:tcW w:w="3119" w:type="dxa"/>
            <w:tcBorders>
              <w:top w:val="nil"/>
              <w:left w:val="single" w:color="auto" w:sz="8" w:space="0"/>
              <w:bottom w:val="single" w:color="auto" w:sz="8" w:space="0"/>
              <w:right w:val="single" w:color="auto" w:sz="8" w:space="0"/>
            </w:tcBorders>
            <w:noWrap/>
            <w:vAlign w:val="center"/>
          </w:tcPr>
          <w:p>
            <w:pPr>
              <w:widowControl/>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参考实体主体评级</w:t>
            </w:r>
          </w:p>
        </w:tc>
        <w:tc>
          <w:tcPr>
            <w:tcW w:w="5820" w:type="dxa"/>
            <w:tcBorders>
              <w:top w:val="nil"/>
              <w:left w:val="nil"/>
              <w:bottom w:val="single" w:color="auto" w:sz="8" w:space="0"/>
              <w:right w:val="single" w:color="auto" w:sz="8" w:space="0"/>
            </w:tcBorders>
            <w:noWrap/>
            <w:vAlign w:val="center"/>
          </w:tcPr>
          <w:p>
            <w:pPr>
              <w:widowControl/>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参考实体主体评级，自动显示</w:t>
            </w:r>
          </w:p>
        </w:tc>
      </w:tr>
    </w:tbl>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撤销申报流程参见本章8.3.</w:t>
      </w:r>
      <w:r>
        <w:rPr>
          <w:rFonts w:ascii="仿宋_GB2312" w:hAnsi="Calibri" w:eastAsia="仿宋_GB2312"/>
          <w:sz w:val="30"/>
          <w:szCs w:val="30"/>
        </w:rPr>
        <w:t>5</w:t>
      </w:r>
      <w:r>
        <w:rPr>
          <w:rFonts w:hint="eastAsia" w:ascii="仿宋_GB2312" w:hAnsi="Calibri" w:eastAsia="仿宋_GB2312"/>
          <w:sz w:val="30"/>
          <w:szCs w:val="30"/>
        </w:rPr>
        <w:t>条第（2）项。</w:t>
      </w:r>
    </w:p>
    <w:bookmarkEnd w:id="2137"/>
    <w:p>
      <w:pPr>
        <w:spacing w:line="600" w:lineRule="exact"/>
        <w:ind w:firstLine="602" w:firstLineChars="200"/>
        <w:outlineLvl w:val="3"/>
        <w:rPr>
          <w:rFonts w:ascii="仿宋_GB2312" w:eastAsia="仿宋_GB2312"/>
          <w:b/>
          <w:sz w:val="30"/>
          <w:szCs w:val="30"/>
        </w:rPr>
      </w:pPr>
      <w:bookmarkStart w:id="2138" w:name="_Toc41660701"/>
      <w:r>
        <w:rPr>
          <w:rFonts w:hint="eastAsia" w:ascii="仿宋_GB2312" w:eastAsia="仿宋_GB2312"/>
          <w:b/>
          <w:sz w:val="30"/>
          <w:szCs w:val="30"/>
        </w:rPr>
        <w:t>（5）合约保护费支付</w:t>
      </w:r>
      <w:bookmarkEnd w:id="2138"/>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合约的保护费支付方式可选择按季支付约定保护费、季度标准保护费和部分前端费用相结合或者前端一次性支付。</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合约保护费可以通过登记结算机构或者自行协商的其他方式支付保护费。通过登记结算机构办理保护费支付的，交易双方在</w:t>
      </w:r>
      <w:r>
        <w:rPr>
          <w:rFonts w:ascii="仿宋_GB2312" w:hAnsi="Calibri" w:eastAsia="仿宋_GB2312"/>
          <w:sz w:val="30"/>
          <w:szCs w:val="30"/>
        </w:rPr>
        <w:t>中国证券登记结算有限责任公司</w:t>
      </w:r>
      <w:r>
        <w:rPr>
          <w:rFonts w:hint="eastAsia" w:ascii="仿宋_GB2312" w:hAnsi="Calibri" w:eastAsia="仿宋_GB2312"/>
          <w:sz w:val="30"/>
          <w:szCs w:val="30"/>
        </w:rPr>
        <w:t>PROP综合业务终端办理资金代收代付，具体流程参见登记结算机构相关规定。通过自行协商支付保护费的，在每个保护费支付日，合约买方需自行向卖方支付保护费。</w:t>
      </w:r>
    </w:p>
    <w:p>
      <w:pPr>
        <w:widowControl/>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1）对于按季支付约定保护费、季度标准保护费率和部分前端费用相结合的，若合约存续期未发生信用事件，合约到期后停止保护费积累；</w:t>
      </w:r>
    </w:p>
    <w:p>
      <w:pPr>
        <w:widowControl/>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2）对于按季支付约定保护费、季度标准保护费率和部分前端费用相结合的，若合约存续期发生信用事件，信用事件决定日后停止保护费积累；</w:t>
      </w:r>
    </w:p>
    <w:p>
      <w:pPr>
        <w:widowControl/>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3）合约提前终止的，合约终止日后停止保护费积累，交易双方在合约终止日通过约定方式支付结算金额。</w:t>
      </w:r>
    </w:p>
    <w:p>
      <w:pPr>
        <w:numPr>
          <w:ilvl w:val="2"/>
          <w:numId w:val="4"/>
        </w:numPr>
        <w:spacing w:line="600" w:lineRule="exact"/>
        <w:ind w:left="0" w:firstLine="0"/>
        <w:outlineLvl w:val="2"/>
        <w:rPr>
          <w:rFonts w:ascii="仿宋_GB2312" w:eastAsia="仿宋_GB2312"/>
          <w:b/>
          <w:sz w:val="30"/>
          <w:szCs w:val="30"/>
        </w:rPr>
      </w:pPr>
      <w:bookmarkStart w:id="2139" w:name="_Toc41660706"/>
      <w:r>
        <w:rPr>
          <w:rFonts w:hint="eastAsia" w:ascii="仿宋_GB2312" w:eastAsia="仿宋_GB2312"/>
          <w:b/>
          <w:sz w:val="30"/>
          <w:szCs w:val="30"/>
        </w:rPr>
        <w:t>凭证业务流程</w:t>
      </w:r>
      <w:bookmarkEnd w:id="2139"/>
    </w:p>
    <w:p>
      <w:pPr>
        <w:spacing w:line="600" w:lineRule="exact"/>
        <w:ind w:firstLine="602" w:firstLineChars="200"/>
        <w:outlineLvl w:val="3"/>
        <w:rPr>
          <w:rFonts w:ascii="仿宋_GB2312" w:eastAsia="仿宋_GB2312"/>
          <w:b/>
          <w:sz w:val="30"/>
          <w:szCs w:val="30"/>
        </w:rPr>
      </w:pPr>
      <w:bookmarkStart w:id="2140" w:name="_Toc41660720"/>
      <w:r>
        <w:rPr>
          <w:rFonts w:hint="eastAsia" w:ascii="仿宋_GB2312" w:eastAsia="仿宋_GB2312"/>
          <w:b/>
          <w:sz w:val="30"/>
          <w:szCs w:val="30"/>
        </w:rPr>
        <w:t>（1）凭证交易</w:t>
      </w:r>
      <w:bookmarkEnd w:id="2140"/>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凭证的交易时间为每个交易日的9:00-11:30、13:00-</w:t>
      </w:r>
      <w:r>
        <w:rPr>
          <w:rFonts w:ascii="仿宋_GB2312" w:hAnsi="Calibri" w:eastAsia="仿宋_GB2312"/>
          <w:sz w:val="30"/>
          <w:szCs w:val="30"/>
        </w:rPr>
        <w:t>15</w:t>
      </w:r>
      <w:r>
        <w:rPr>
          <w:rFonts w:hint="eastAsia" w:ascii="仿宋_GB2312" w:hAnsi="Calibri" w:eastAsia="仿宋_GB2312"/>
          <w:sz w:val="30"/>
          <w:szCs w:val="30"/>
        </w:rPr>
        <w:t>:</w:t>
      </w:r>
      <w:r>
        <w:rPr>
          <w:rFonts w:ascii="仿宋_GB2312" w:hAnsi="Calibri" w:eastAsia="仿宋_GB2312"/>
          <w:sz w:val="30"/>
          <w:szCs w:val="30"/>
        </w:rPr>
        <w:t>3</w:t>
      </w:r>
      <w:r>
        <w:rPr>
          <w:rFonts w:hint="eastAsia" w:ascii="仿宋_GB2312" w:hAnsi="Calibri" w:eastAsia="仿宋_GB2312"/>
          <w:sz w:val="30"/>
          <w:szCs w:val="30"/>
        </w:rPr>
        <w:t>0。本所可以根据市场需要调整凭证的交易时间。</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凭证申报要求如下：</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1）计价单位：百元名义本金凭证的价格；</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2）申报价格变动单位：0.001元；</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3）申报数量：不低于50万元，且为1000元的整数倍。</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债券投资者为本所债券交易参与人的，可直接通过固定收益平台进行凭证交易申报；债券投资者为经纪客户的，由证券公司根据客户的委托在固定收益平台上代为申报。</w:t>
      </w:r>
    </w:p>
    <w:p>
      <w:pPr>
        <w:spacing w:line="600" w:lineRule="exact"/>
        <w:ind w:firstLine="600" w:firstLineChars="200"/>
        <w:rPr>
          <w:rFonts w:ascii="仿宋_GB2312" w:hAnsi="Calibri" w:eastAsia="仿宋_GB2312"/>
          <w:bCs/>
          <w:sz w:val="30"/>
          <w:szCs w:val="30"/>
        </w:rPr>
      </w:pPr>
      <w:r>
        <w:rPr>
          <w:rFonts w:hint="eastAsia" w:ascii="仿宋_GB2312" w:hAnsi="Calibri" w:eastAsia="仿宋_GB2312"/>
          <w:bCs/>
          <w:sz w:val="30"/>
          <w:szCs w:val="30"/>
        </w:rPr>
        <w:t>初期，申报通过固定收益平台的客户端完成。</w:t>
      </w:r>
    </w:p>
    <w:p>
      <w:pPr>
        <w:spacing w:line="600" w:lineRule="exact"/>
        <w:ind w:firstLine="600" w:firstLineChars="200"/>
        <w:rPr>
          <w:rFonts w:ascii="仿宋_GB2312" w:hAnsi="Calibri" w:eastAsia="仿宋_GB2312"/>
          <w:b/>
          <w:sz w:val="30"/>
          <w:szCs w:val="30"/>
        </w:rPr>
      </w:pPr>
      <w:r>
        <w:rPr>
          <w:rFonts w:hint="eastAsia" w:ascii="仿宋_GB2312" w:hAnsi="Calibri" w:eastAsia="仿宋_GB2312"/>
          <w:sz w:val="30"/>
          <w:szCs w:val="30"/>
        </w:rPr>
        <w:t>凭证可以采用点击成交、询价成交及协商成交等方式达成交易。</w:t>
      </w:r>
      <w:r>
        <w:rPr>
          <w:rFonts w:hint="eastAsia" w:ascii="仿宋_GB2312" w:hAnsi="Calibri" w:eastAsia="仿宋_GB2312"/>
          <w:b/>
          <w:sz w:val="30"/>
          <w:szCs w:val="30"/>
        </w:rPr>
        <w:t>试点初期，仅支持协商成交申报，其他交易方式开通时间由本所另行通知。</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拟采用协商成交方式达成交易的，债券投资者可以向特定的交易对手方发起协商成交申报。凭证交易经双方协商一致后，由双方发起定向的协商成交申报，填妥交易要素后发送到对手方，对手方确认后成交。对手方必须符合相关投资者适当性的要求。</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协商成交申报要素包括凭证代码、交易方向、名义本金、价格、证券账户、约定号、结算方式、结算周期等。</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凭证协商成交申报具体要素及要素说明如下：</w:t>
      </w:r>
    </w:p>
    <w:tbl>
      <w:tblPr>
        <w:tblStyle w:val="36"/>
        <w:tblW w:w="8670" w:type="dxa"/>
        <w:tblInd w:w="93" w:type="dxa"/>
        <w:tblLayout w:type="autofit"/>
        <w:tblCellMar>
          <w:top w:w="0" w:type="dxa"/>
          <w:left w:w="108" w:type="dxa"/>
          <w:bottom w:w="0" w:type="dxa"/>
          <w:right w:w="108" w:type="dxa"/>
        </w:tblCellMar>
      </w:tblPr>
      <w:tblGrid>
        <w:gridCol w:w="1700"/>
        <w:gridCol w:w="6970"/>
      </w:tblGrid>
      <w:tr>
        <w:tblPrEx>
          <w:tblCellMar>
            <w:top w:w="0" w:type="dxa"/>
            <w:left w:w="108" w:type="dxa"/>
            <w:bottom w:w="0" w:type="dxa"/>
            <w:right w:w="108" w:type="dxa"/>
          </w:tblCellMar>
        </w:tblPrEx>
        <w:trPr>
          <w:trHeight w:val="300" w:hRule="atLeast"/>
        </w:trPr>
        <w:tc>
          <w:tcPr>
            <w:tcW w:w="1700" w:type="dxa"/>
            <w:tcBorders>
              <w:top w:val="single" w:color="auto" w:sz="8" w:space="0"/>
              <w:left w:val="single" w:color="auto" w:sz="8" w:space="0"/>
              <w:bottom w:val="single" w:color="auto" w:sz="8" w:space="0"/>
              <w:right w:val="single" w:color="auto" w:sz="8" w:space="0"/>
            </w:tcBorders>
            <w:noWrap/>
            <w:vAlign w:val="center"/>
          </w:tcPr>
          <w:p>
            <w:pPr>
              <w:widowControl/>
              <w:adjustRightInd w:val="0"/>
              <w:snapToGrid w:val="0"/>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要素名称</w:t>
            </w:r>
          </w:p>
        </w:tc>
        <w:tc>
          <w:tcPr>
            <w:tcW w:w="6970" w:type="dxa"/>
            <w:tcBorders>
              <w:top w:val="single" w:color="auto" w:sz="8" w:space="0"/>
              <w:left w:val="nil"/>
              <w:bottom w:val="single" w:color="auto" w:sz="8" w:space="0"/>
              <w:right w:val="single" w:color="auto" w:sz="8" w:space="0"/>
            </w:tcBorders>
            <w:noWrap/>
            <w:vAlign w:val="center"/>
          </w:tcPr>
          <w:p>
            <w:pPr>
              <w:widowControl/>
              <w:adjustRightInd w:val="0"/>
              <w:snapToGrid w:val="0"/>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要素说明</w:t>
            </w:r>
          </w:p>
        </w:tc>
      </w:tr>
      <w:tr>
        <w:tblPrEx>
          <w:tblCellMar>
            <w:top w:w="0" w:type="dxa"/>
            <w:left w:w="108" w:type="dxa"/>
            <w:bottom w:w="0" w:type="dxa"/>
            <w:right w:w="108" w:type="dxa"/>
          </w:tblCellMar>
        </w:tblPrEx>
        <w:trPr>
          <w:trHeight w:val="300" w:hRule="atLeast"/>
        </w:trPr>
        <w:tc>
          <w:tcPr>
            <w:tcW w:w="1700" w:type="dxa"/>
            <w:tcBorders>
              <w:top w:val="single" w:color="auto" w:sz="8" w:space="0"/>
              <w:left w:val="single" w:color="auto" w:sz="8" w:space="0"/>
              <w:bottom w:val="single" w:color="auto" w:sz="8" w:space="0"/>
              <w:right w:val="single" w:color="auto" w:sz="8" w:space="0"/>
            </w:tcBorders>
            <w:noWrap/>
          </w:tcPr>
          <w:p>
            <w:pPr>
              <w:widowControl/>
              <w:adjustRightInd w:val="0"/>
              <w:snapToGrid w:val="0"/>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申报类型</w:t>
            </w:r>
          </w:p>
        </w:tc>
        <w:tc>
          <w:tcPr>
            <w:tcW w:w="6970" w:type="dxa"/>
            <w:tcBorders>
              <w:top w:val="single" w:color="auto" w:sz="8" w:space="0"/>
              <w:left w:val="nil"/>
              <w:bottom w:val="single" w:color="auto" w:sz="8" w:space="0"/>
              <w:right w:val="single" w:color="auto" w:sz="8" w:space="0"/>
            </w:tcBorders>
            <w:noWrap/>
          </w:tcPr>
          <w:p>
            <w:pPr>
              <w:widowControl/>
              <w:adjustRightInd w:val="0"/>
              <w:snapToGrid w:val="0"/>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协商成交申报</w:t>
            </w:r>
          </w:p>
        </w:tc>
      </w:tr>
      <w:tr>
        <w:tblPrEx>
          <w:tblCellMar>
            <w:top w:w="0" w:type="dxa"/>
            <w:left w:w="108" w:type="dxa"/>
            <w:bottom w:w="0" w:type="dxa"/>
            <w:right w:w="108" w:type="dxa"/>
          </w:tblCellMar>
        </w:tblPrEx>
        <w:trPr>
          <w:trHeight w:val="300" w:hRule="atLeast"/>
        </w:trPr>
        <w:tc>
          <w:tcPr>
            <w:tcW w:w="1700" w:type="dxa"/>
            <w:tcBorders>
              <w:top w:val="nil"/>
              <w:left w:val="single" w:color="auto" w:sz="8" w:space="0"/>
              <w:bottom w:val="single" w:color="auto" w:sz="8" w:space="0"/>
              <w:right w:val="single" w:color="auto" w:sz="8" w:space="0"/>
            </w:tcBorders>
            <w:noWrap/>
            <w:vAlign w:val="center"/>
          </w:tcPr>
          <w:p>
            <w:pPr>
              <w:widowControl/>
              <w:adjustRightInd w:val="0"/>
              <w:snapToGrid w:val="0"/>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证券代码</w:t>
            </w:r>
          </w:p>
        </w:tc>
        <w:tc>
          <w:tcPr>
            <w:tcW w:w="6970" w:type="dxa"/>
            <w:tcBorders>
              <w:top w:val="nil"/>
              <w:left w:val="nil"/>
              <w:bottom w:val="single" w:color="auto" w:sz="8" w:space="0"/>
              <w:right w:val="single" w:color="auto" w:sz="8" w:space="0"/>
            </w:tcBorders>
            <w:noWrap/>
            <w:vAlign w:val="center"/>
          </w:tcPr>
          <w:p>
            <w:pPr>
              <w:widowControl/>
              <w:adjustRightInd w:val="0"/>
              <w:snapToGrid w:val="0"/>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凭证代码</w:t>
            </w:r>
          </w:p>
        </w:tc>
      </w:tr>
      <w:tr>
        <w:tblPrEx>
          <w:tblCellMar>
            <w:top w:w="0" w:type="dxa"/>
            <w:left w:w="108" w:type="dxa"/>
            <w:bottom w:w="0" w:type="dxa"/>
            <w:right w:w="108" w:type="dxa"/>
          </w:tblCellMar>
        </w:tblPrEx>
        <w:trPr>
          <w:trHeight w:val="300" w:hRule="atLeast"/>
        </w:trPr>
        <w:tc>
          <w:tcPr>
            <w:tcW w:w="1700" w:type="dxa"/>
            <w:tcBorders>
              <w:top w:val="nil"/>
              <w:left w:val="single" w:color="auto" w:sz="8" w:space="0"/>
              <w:bottom w:val="single" w:color="auto" w:sz="8" w:space="0"/>
              <w:right w:val="single" w:color="auto" w:sz="8" w:space="0"/>
            </w:tcBorders>
            <w:noWrap/>
            <w:vAlign w:val="center"/>
          </w:tcPr>
          <w:p>
            <w:pPr>
              <w:widowControl/>
              <w:adjustRightInd w:val="0"/>
              <w:snapToGrid w:val="0"/>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交易方向</w:t>
            </w:r>
          </w:p>
        </w:tc>
        <w:tc>
          <w:tcPr>
            <w:tcW w:w="6970" w:type="dxa"/>
            <w:tcBorders>
              <w:top w:val="nil"/>
              <w:left w:val="nil"/>
              <w:bottom w:val="single" w:color="auto" w:sz="8" w:space="0"/>
              <w:right w:val="single" w:color="auto" w:sz="8" w:space="0"/>
            </w:tcBorders>
            <w:noWrap/>
            <w:vAlign w:val="center"/>
          </w:tcPr>
          <w:p>
            <w:pPr>
              <w:widowControl/>
              <w:adjustRightInd w:val="0"/>
              <w:snapToGrid w:val="0"/>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交易的买卖方向，即买入/卖出</w:t>
            </w:r>
          </w:p>
        </w:tc>
      </w:tr>
      <w:tr>
        <w:tblPrEx>
          <w:tblCellMar>
            <w:top w:w="0" w:type="dxa"/>
            <w:left w:w="108" w:type="dxa"/>
            <w:bottom w:w="0" w:type="dxa"/>
            <w:right w:w="108" w:type="dxa"/>
          </w:tblCellMar>
        </w:tblPrEx>
        <w:trPr>
          <w:trHeight w:val="300" w:hRule="atLeast"/>
        </w:trPr>
        <w:tc>
          <w:tcPr>
            <w:tcW w:w="1700" w:type="dxa"/>
            <w:tcBorders>
              <w:top w:val="nil"/>
              <w:left w:val="single" w:color="auto" w:sz="8" w:space="0"/>
              <w:bottom w:val="single" w:color="auto" w:sz="8" w:space="0"/>
              <w:right w:val="single" w:color="auto" w:sz="8" w:space="0"/>
            </w:tcBorders>
            <w:noWrap/>
            <w:vAlign w:val="center"/>
          </w:tcPr>
          <w:p>
            <w:pPr>
              <w:widowControl/>
              <w:adjustRightInd w:val="0"/>
              <w:snapToGrid w:val="0"/>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数量</w:t>
            </w:r>
          </w:p>
        </w:tc>
        <w:tc>
          <w:tcPr>
            <w:tcW w:w="6970" w:type="dxa"/>
            <w:tcBorders>
              <w:top w:val="nil"/>
              <w:left w:val="nil"/>
              <w:bottom w:val="single" w:color="auto" w:sz="8" w:space="0"/>
              <w:right w:val="single" w:color="auto" w:sz="8" w:space="0"/>
            </w:tcBorders>
            <w:noWrap/>
            <w:vAlign w:val="center"/>
          </w:tcPr>
          <w:p>
            <w:pPr>
              <w:widowControl/>
              <w:adjustRightInd w:val="0"/>
              <w:snapToGrid w:val="0"/>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协商成交申报的数量</w:t>
            </w:r>
          </w:p>
        </w:tc>
      </w:tr>
      <w:tr>
        <w:tblPrEx>
          <w:tblCellMar>
            <w:top w:w="0" w:type="dxa"/>
            <w:left w:w="108" w:type="dxa"/>
            <w:bottom w:w="0" w:type="dxa"/>
            <w:right w:w="108" w:type="dxa"/>
          </w:tblCellMar>
        </w:tblPrEx>
        <w:trPr>
          <w:trHeight w:val="300" w:hRule="atLeast"/>
        </w:trPr>
        <w:tc>
          <w:tcPr>
            <w:tcW w:w="1700" w:type="dxa"/>
            <w:tcBorders>
              <w:top w:val="nil"/>
              <w:left w:val="single" w:color="auto" w:sz="8" w:space="0"/>
              <w:bottom w:val="single" w:color="auto" w:sz="8" w:space="0"/>
              <w:right w:val="single" w:color="auto" w:sz="8" w:space="0"/>
            </w:tcBorders>
            <w:noWrap/>
            <w:vAlign w:val="center"/>
          </w:tcPr>
          <w:p>
            <w:pPr>
              <w:widowControl/>
              <w:adjustRightInd w:val="0"/>
              <w:snapToGrid w:val="0"/>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价格</w:t>
            </w:r>
          </w:p>
        </w:tc>
        <w:tc>
          <w:tcPr>
            <w:tcW w:w="6970" w:type="dxa"/>
            <w:tcBorders>
              <w:top w:val="nil"/>
              <w:left w:val="nil"/>
              <w:bottom w:val="single" w:color="auto" w:sz="8" w:space="0"/>
              <w:right w:val="single" w:color="auto" w:sz="8" w:space="0"/>
            </w:tcBorders>
            <w:noWrap/>
            <w:vAlign w:val="center"/>
          </w:tcPr>
          <w:p>
            <w:pPr>
              <w:widowControl/>
              <w:adjustRightInd w:val="0"/>
              <w:snapToGrid w:val="0"/>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协商成交申报的价格，单位：元</w:t>
            </w:r>
          </w:p>
        </w:tc>
      </w:tr>
      <w:tr>
        <w:tblPrEx>
          <w:tblCellMar>
            <w:top w:w="0" w:type="dxa"/>
            <w:left w:w="108" w:type="dxa"/>
            <w:bottom w:w="0" w:type="dxa"/>
            <w:right w:w="108" w:type="dxa"/>
          </w:tblCellMar>
        </w:tblPrEx>
        <w:trPr>
          <w:trHeight w:val="300" w:hRule="atLeast"/>
        </w:trPr>
        <w:tc>
          <w:tcPr>
            <w:tcW w:w="1700" w:type="dxa"/>
            <w:tcBorders>
              <w:top w:val="nil"/>
              <w:left w:val="single" w:color="auto" w:sz="8" w:space="0"/>
              <w:bottom w:val="single" w:color="auto" w:sz="8" w:space="0"/>
              <w:right w:val="single" w:color="auto" w:sz="8" w:space="0"/>
            </w:tcBorders>
            <w:noWrap/>
            <w:vAlign w:val="center"/>
          </w:tcPr>
          <w:p>
            <w:pPr>
              <w:widowControl/>
              <w:adjustRightInd w:val="0"/>
              <w:snapToGrid w:val="0"/>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证券账户</w:t>
            </w:r>
          </w:p>
        </w:tc>
        <w:tc>
          <w:tcPr>
            <w:tcW w:w="6970" w:type="dxa"/>
            <w:tcBorders>
              <w:top w:val="nil"/>
              <w:left w:val="nil"/>
              <w:bottom w:val="single" w:color="auto" w:sz="8" w:space="0"/>
              <w:right w:val="single" w:color="auto" w:sz="8" w:space="0"/>
            </w:tcBorders>
            <w:noWrap/>
            <w:vAlign w:val="center"/>
          </w:tcPr>
          <w:p>
            <w:pPr>
              <w:widowControl/>
              <w:adjustRightInd w:val="0"/>
              <w:snapToGrid w:val="0"/>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发出协商成交申报方的证券账户号码</w:t>
            </w:r>
          </w:p>
        </w:tc>
      </w:tr>
      <w:tr>
        <w:tblPrEx>
          <w:tblCellMar>
            <w:top w:w="0" w:type="dxa"/>
            <w:left w:w="108" w:type="dxa"/>
            <w:bottom w:w="0" w:type="dxa"/>
            <w:right w:w="108" w:type="dxa"/>
          </w:tblCellMar>
        </w:tblPrEx>
        <w:trPr>
          <w:trHeight w:val="300" w:hRule="atLeast"/>
        </w:trPr>
        <w:tc>
          <w:tcPr>
            <w:tcW w:w="1700" w:type="dxa"/>
            <w:tcBorders>
              <w:top w:val="nil"/>
              <w:left w:val="single" w:color="auto" w:sz="8" w:space="0"/>
              <w:bottom w:val="single" w:color="auto" w:sz="8" w:space="0"/>
              <w:right w:val="single" w:color="auto" w:sz="8" w:space="0"/>
            </w:tcBorders>
            <w:noWrap/>
            <w:vAlign w:val="center"/>
          </w:tcPr>
          <w:p>
            <w:pPr>
              <w:widowControl/>
              <w:adjustRightInd w:val="0"/>
              <w:snapToGrid w:val="0"/>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账户名称</w:t>
            </w:r>
          </w:p>
        </w:tc>
        <w:tc>
          <w:tcPr>
            <w:tcW w:w="6970" w:type="dxa"/>
            <w:tcBorders>
              <w:top w:val="nil"/>
              <w:left w:val="nil"/>
              <w:bottom w:val="single" w:color="auto" w:sz="8" w:space="0"/>
              <w:right w:val="single" w:color="auto" w:sz="8" w:space="0"/>
            </w:tcBorders>
            <w:noWrap/>
            <w:vAlign w:val="center"/>
          </w:tcPr>
          <w:p>
            <w:pPr>
              <w:widowControl/>
              <w:adjustRightInd w:val="0"/>
              <w:snapToGrid w:val="0"/>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发出协商成交申报方的账户名称</w:t>
            </w:r>
          </w:p>
        </w:tc>
      </w:tr>
      <w:tr>
        <w:tblPrEx>
          <w:tblCellMar>
            <w:top w:w="0" w:type="dxa"/>
            <w:left w:w="108" w:type="dxa"/>
            <w:bottom w:w="0" w:type="dxa"/>
            <w:right w:w="108" w:type="dxa"/>
          </w:tblCellMar>
        </w:tblPrEx>
        <w:trPr>
          <w:trHeight w:val="300" w:hRule="atLeast"/>
        </w:trPr>
        <w:tc>
          <w:tcPr>
            <w:tcW w:w="1700" w:type="dxa"/>
            <w:tcBorders>
              <w:top w:val="nil"/>
              <w:left w:val="single" w:color="auto" w:sz="8" w:space="0"/>
              <w:bottom w:val="single" w:color="auto" w:sz="8" w:space="0"/>
              <w:right w:val="single" w:color="auto" w:sz="8" w:space="0"/>
            </w:tcBorders>
            <w:noWrap/>
            <w:vAlign w:val="center"/>
          </w:tcPr>
          <w:p>
            <w:pPr>
              <w:widowControl/>
              <w:adjustRightInd w:val="0"/>
              <w:snapToGrid w:val="0"/>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对手方交易员</w:t>
            </w:r>
          </w:p>
        </w:tc>
        <w:tc>
          <w:tcPr>
            <w:tcW w:w="6970" w:type="dxa"/>
            <w:tcBorders>
              <w:top w:val="nil"/>
              <w:left w:val="nil"/>
              <w:bottom w:val="single" w:color="auto" w:sz="8" w:space="0"/>
              <w:right w:val="single" w:color="auto" w:sz="8" w:space="0"/>
            </w:tcBorders>
            <w:noWrap/>
            <w:vAlign w:val="center"/>
          </w:tcPr>
          <w:p>
            <w:pPr>
              <w:widowControl/>
              <w:adjustRightInd w:val="0"/>
              <w:snapToGrid w:val="0"/>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对手方交易员标识</w:t>
            </w:r>
          </w:p>
        </w:tc>
      </w:tr>
      <w:tr>
        <w:tblPrEx>
          <w:tblCellMar>
            <w:top w:w="0" w:type="dxa"/>
            <w:left w:w="108" w:type="dxa"/>
            <w:bottom w:w="0" w:type="dxa"/>
            <w:right w:w="108" w:type="dxa"/>
          </w:tblCellMar>
        </w:tblPrEx>
        <w:trPr>
          <w:trHeight w:val="300" w:hRule="atLeast"/>
        </w:trPr>
        <w:tc>
          <w:tcPr>
            <w:tcW w:w="1700" w:type="dxa"/>
            <w:tcBorders>
              <w:top w:val="nil"/>
              <w:left w:val="single" w:color="auto" w:sz="8" w:space="0"/>
              <w:bottom w:val="single" w:color="auto" w:sz="8" w:space="0"/>
              <w:right w:val="single" w:color="auto" w:sz="8" w:space="0"/>
            </w:tcBorders>
            <w:noWrap/>
            <w:vAlign w:val="center"/>
          </w:tcPr>
          <w:p>
            <w:pPr>
              <w:widowControl/>
              <w:adjustRightInd w:val="0"/>
              <w:snapToGrid w:val="0"/>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约定号</w:t>
            </w:r>
          </w:p>
        </w:tc>
        <w:tc>
          <w:tcPr>
            <w:tcW w:w="6970" w:type="dxa"/>
            <w:tcBorders>
              <w:top w:val="nil"/>
              <w:left w:val="nil"/>
              <w:bottom w:val="single" w:color="auto" w:sz="8" w:space="0"/>
              <w:right w:val="single" w:color="auto" w:sz="8" w:space="0"/>
            </w:tcBorders>
            <w:noWrap/>
            <w:vAlign w:val="center"/>
          </w:tcPr>
          <w:p>
            <w:pPr>
              <w:widowControl/>
              <w:adjustRightInd w:val="0"/>
              <w:snapToGrid w:val="0"/>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双方线下协商约定的三位数字</w:t>
            </w:r>
          </w:p>
        </w:tc>
      </w:tr>
      <w:tr>
        <w:tblPrEx>
          <w:tblCellMar>
            <w:top w:w="0" w:type="dxa"/>
            <w:left w:w="108" w:type="dxa"/>
            <w:bottom w:w="0" w:type="dxa"/>
            <w:right w:w="108" w:type="dxa"/>
          </w:tblCellMar>
        </w:tblPrEx>
        <w:trPr>
          <w:trHeight w:val="300" w:hRule="atLeast"/>
        </w:trPr>
        <w:tc>
          <w:tcPr>
            <w:tcW w:w="1700" w:type="dxa"/>
            <w:tcBorders>
              <w:top w:val="nil"/>
              <w:left w:val="single" w:color="auto" w:sz="8" w:space="0"/>
              <w:bottom w:val="single" w:color="auto" w:sz="4" w:space="0"/>
              <w:right w:val="single" w:color="auto" w:sz="8" w:space="0"/>
            </w:tcBorders>
            <w:noWrap/>
            <w:vAlign w:val="center"/>
          </w:tcPr>
          <w:p>
            <w:pPr>
              <w:widowControl/>
              <w:adjustRightInd w:val="0"/>
              <w:snapToGrid w:val="0"/>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结算方式</w:t>
            </w:r>
          </w:p>
        </w:tc>
        <w:tc>
          <w:tcPr>
            <w:tcW w:w="6970" w:type="dxa"/>
            <w:tcBorders>
              <w:top w:val="nil"/>
              <w:left w:val="nil"/>
              <w:bottom w:val="single" w:color="auto" w:sz="4" w:space="0"/>
              <w:right w:val="single" w:color="auto" w:sz="8" w:space="0"/>
            </w:tcBorders>
            <w:noWrap/>
            <w:vAlign w:val="center"/>
          </w:tcPr>
          <w:p>
            <w:pPr>
              <w:widowControl/>
              <w:adjustRightInd w:val="0"/>
              <w:snapToGrid w:val="0"/>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默认逐笔全额结算</w:t>
            </w:r>
          </w:p>
        </w:tc>
      </w:tr>
      <w:tr>
        <w:tblPrEx>
          <w:tblCellMar>
            <w:top w:w="0" w:type="dxa"/>
            <w:left w:w="108" w:type="dxa"/>
            <w:bottom w:w="0" w:type="dxa"/>
            <w:right w:w="108" w:type="dxa"/>
          </w:tblCellMar>
        </w:tblPrEx>
        <w:trPr>
          <w:trHeight w:val="300" w:hRule="atLeast"/>
        </w:trPr>
        <w:tc>
          <w:tcPr>
            <w:tcW w:w="1700" w:type="dxa"/>
            <w:tcBorders>
              <w:top w:val="nil"/>
              <w:left w:val="single" w:color="auto" w:sz="8" w:space="0"/>
              <w:bottom w:val="single" w:color="auto" w:sz="4" w:space="0"/>
              <w:right w:val="single" w:color="auto" w:sz="8" w:space="0"/>
            </w:tcBorders>
            <w:noWrap/>
            <w:vAlign w:val="center"/>
          </w:tcPr>
          <w:p>
            <w:pPr>
              <w:widowControl/>
              <w:adjustRightInd w:val="0"/>
              <w:snapToGrid w:val="0"/>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结算周期</w:t>
            </w:r>
          </w:p>
        </w:tc>
        <w:tc>
          <w:tcPr>
            <w:tcW w:w="6970" w:type="dxa"/>
            <w:tcBorders>
              <w:top w:val="nil"/>
              <w:left w:val="nil"/>
              <w:bottom w:val="single" w:color="auto" w:sz="4" w:space="0"/>
              <w:right w:val="single" w:color="auto" w:sz="8" w:space="0"/>
            </w:tcBorders>
            <w:noWrap/>
            <w:vAlign w:val="center"/>
          </w:tcPr>
          <w:p>
            <w:pPr>
              <w:widowControl/>
              <w:adjustRightInd w:val="0"/>
              <w:snapToGrid w:val="0"/>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T+0</w:t>
            </w:r>
          </w:p>
        </w:tc>
      </w:tr>
      <w:tr>
        <w:tblPrEx>
          <w:tblCellMar>
            <w:top w:w="0" w:type="dxa"/>
            <w:left w:w="108" w:type="dxa"/>
            <w:bottom w:w="0" w:type="dxa"/>
            <w:right w:w="108" w:type="dxa"/>
          </w:tblCellMar>
        </w:tblPrEx>
        <w:trPr>
          <w:trHeight w:val="300" w:hRule="atLeast"/>
        </w:trPr>
        <w:tc>
          <w:tcPr>
            <w:tcW w:w="1700" w:type="dxa"/>
            <w:tcBorders>
              <w:top w:val="single" w:color="auto" w:sz="4" w:space="0"/>
              <w:left w:val="single" w:color="auto" w:sz="8" w:space="0"/>
              <w:bottom w:val="single" w:color="auto" w:sz="4" w:space="0"/>
              <w:right w:val="single" w:color="auto" w:sz="8" w:space="0"/>
            </w:tcBorders>
            <w:noWrap/>
            <w:vAlign w:val="center"/>
          </w:tcPr>
          <w:p>
            <w:pPr>
              <w:widowControl/>
              <w:adjustRightInd w:val="0"/>
              <w:snapToGrid w:val="0"/>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名义本金</w:t>
            </w:r>
          </w:p>
        </w:tc>
        <w:tc>
          <w:tcPr>
            <w:tcW w:w="6970" w:type="dxa"/>
            <w:tcBorders>
              <w:top w:val="single" w:color="auto" w:sz="4" w:space="0"/>
              <w:left w:val="nil"/>
              <w:bottom w:val="single" w:color="auto" w:sz="4" w:space="0"/>
              <w:right w:val="single" w:color="auto" w:sz="8" w:space="0"/>
            </w:tcBorders>
            <w:noWrap/>
            <w:vAlign w:val="center"/>
          </w:tcPr>
          <w:p>
            <w:pPr>
              <w:widowControl/>
              <w:adjustRightInd w:val="0"/>
              <w:snapToGrid w:val="0"/>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单位：</w:t>
            </w:r>
            <w:r>
              <w:rPr>
                <w:rFonts w:ascii="仿宋_GB2312" w:hAnsi="宋体" w:eastAsia="仿宋_GB2312" w:cs="宋体"/>
                <w:bCs/>
                <w:color w:val="000000"/>
                <w:kern w:val="0"/>
                <w:sz w:val="24"/>
                <w:szCs w:val="24"/>
              </w:rPr>
              <w:t>万元</w:t>
            </w:r>
            <w:r>
              <w:rPr>
                <w:rFonts w:hint="eastAsia" w:ascii="仿宋_GB2312" w:hAnsi="宋体" w:eastAsia="仿宋_GB2312" w:cs="宋体"/>
                <w:bCs/>
                <w:color w:val="000000"/>
                <w:kern w:val="0"/>
                <w:sz w:val="24"/>
                <w:szCs w:val="24"/>
              </w:rPr>
              <w:t>，指一笔信用保护凭证交易提供信用风险保护的金额，各项支付和结算以此金额为计算基准，系统计算。</w:t>
            </w:r>
          </w:p>
        </w:tc>
      </w:tr>
      <w:tr>
        <w:tblPrEx>
          <w:tblCellMar>
            <w:top w:w="0" w:type="dxa"/>
            <w:left w:w="108" w:type="dxa"/>
            <w:bottom w:w="0" w:type="dxa"/>
            <w:right w:w="108" w:type="dxa"/>
          </w:tblCellMar>
        </w:tblPrEx>
        <w:trPr>
          <w:trHeight w:val="300" w:hRule="atLeast"/>
        </w:trPr>
        <w:tc>
          <w:tcPr>
            <w:tcW w:w="1700" w:type="dxa"/>
            <w:tcBorders>
              <w:top w:val="single" w:color="auto" w:sz="4" w:space="0"/>
              <w:left w:val="single" w:color="auto" w:sz="8" w:space="0"/>
              <w:bottom w:val="single" w:color="auto" w:sz="4" w:space="0"/>
              <w:right w:val="single" w:color="auto" w:sz="8" w:space="0"/>
            </w:tcBorders>
            <w:noWrap/>
            <w:vAlign w:val="center"/>
          </w:tcPr>
          <w:p>
            <w:pPr>
              <w:widowControl/>
              <w:adjustRightInd w:val="0"/>
              <w:snapToGrid w:val="0"/>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结算</w:t>
            </w:r>
            <w:r>
              <w:rPr>
                <w:rFonts w:ascii="仿宋_GB2312" w:hAnsi="宋体" w:eastAsia="仿宋_GB2312" w:cs="宋体"/>
                <w:b/>
                <w:bCs/>
                <w:color w:val="000000"/>
                <w:kern w:val="0"/>
                <w:sz w:val="24"/>
                <w:szCs w:val="24"/>
              </w:rPr>
              <w:t>金额</w:t>
            </w:r>
          </w:p>
        </w:tc>
        <w:tc>
          <w:tcPr>
            <w:tcW w:w="6970" w:type="dxa"/>
            <w:tcBorders>
              <w:top w:val="single" w:color="auto" w:sz="4" w:space="0"/>
              <w:left w:val="nil"/>
              <w:bottom w:val="single" w:color="auto" w:sz="4" w:space="0"/>
              <w:right w:val="single" w:color="auto" w:sz="8" w:space="0"/>
            </w:tcBorders>
            <w:noWrap/>
            <w:vAlign w:val="center"/>
          </w:tcPr>
          <w:p>
            <w:pPr>
              <w:widowControl/>
              <w:adjustRightInd w:val="0"/>
              <w:snapToGrid w:val="0"/>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单位</w:t>
            </w:r>
            <w:r>
              <w:rPr>
                <w:rFonts w:ascii="仿宋_GB2312" w:hAnsi="宋体" w:eastAsia="仿宋_GB2312" w:cs="宋体"/>
                <w:bCs/>
                <w:color w:val="000000"/>
                <w:kern w:val="0"/>
                <w:sz w:val="24"/>
                <w:szCs w:val="24"/>
              </w:rPr>
              <w:t>：元</w:t>
            </w:r>
            <w:r>
              <w:rPr>
                <w:rFonts w:hint="eastAsia" w:ascii="仿宋_GB2312" w:hAnsi="宋体" w:eastAsia="仿宋_GB2312" w:cs="宋体"/>
                <w:bCs/>
                <w:color w:val="000000"/>
                <w:kern w:val="0"/>
                <w:sz w:val="24"/>
                <w:szCs w:val="24"/>
              </w:rPr>
              <w:t>，系统计算：申报数量(千元面额)*申报全价（元）</w:t>
            </w:r>
            <w:r>
              <w:rPr>
                <w:rFonts w:ascii="仿宋_GB2312" w:hAnsi="宋体" w:eastAsia="仿宋_GB2312" w:cs="宋体"/>
                <w:bCs/>
                <w:color w:val="000000"/>
                <w:kern w:val="0"/>
                <w:sz w:val="24"/>
                <w:szCs w:val="24"/>
              </w:rPr>
              <w:t>*</w:t>
            </w:r>
            <w:r>
              <w:rPr>
                <w:rFonts w:hint="eastAsia" w:ascii="仿宋_GB2312" w:hAnsi="宋体" w:eastAsia="仿宋_GB2312" w:cs="宋体"/>
                <w:bCs/>
                <w:color w:val="000000"/>
                <w:kern w:val="0"/>
                <w:sz w:val="24"/>
                <w:szCs w:val="24"/>
              </w:rPr>
              <w:t>10</w:t>
            </w:r>
          </w:p>
        </w:tc>
      </w:tr>
      <w:tr>
        <w:tblPrEx>
          <w:tblCellMar>
            <w:top w:w="0" w:type="dxa"/>
            <w:left w:w="108" w:type="dxa"/>
            <w:bottom w:w="0" w:type="dxa"/>
            <w:right w:w="108" w:type="dxa"/>
          </w:tblCellMar>
        </w:tblPrEx>
        <w:trPr>
          <w:trHeight w:val="300" w:hRule="atLeast"/>
        </w:trPr>
        <w:tc>
          <w:tcPr>
            <w:tcW w:w="1700" w:type="dxa"/>
            <w:tcBorders>
              <w:top w:val="single" w:color="auto" w:sz="4" w:space="0"/>
              <w:left w:val="single" w:color="auto" w:sz="8" w:space="0"/>
              <w:bottom w:val="single" w:color="auto" w:sz="4" w:space="0"/>
              <w:right w:val="single" w:color="auto" w:sz="8" w:space="0"/>
            </w:tcBorders>
            <w:noWrap/>
            <w:vAlign w:val="center"/>
          </w:tcPr>
          <w:p>
            <w:pPr>
              <w:widowControl/>
              <w:adjustRightInd w:val="0"/>
              <w:snapToGrid w:val="0"/>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证券简称</w:t>
            </w:r>
          </w:p>
        </w:tc>
        <w:tc>
          <w:tcPr>
            <w:tcW w:w="6970" w:type="dxa"/>
            <w:tcBorders>
              <w:top w:val="single" w:color="auto" w:sz="4" w:space="0"/>
              <w:left w:val="nil"/>
              <w:bottom w:val="single" w:color="auto" w:sz="4" w:space="0"/>
              <w:right w:val="single" w:color="auto" w:sz="8" w:space="0"/>
            </w:tcBorders>
            <w:noWrap/>
            <w:vAlign w:val="center"/>
          </w:tcPr>
          <w:p>
            <w:pPr>
              <w:widowControl/>
              <w:adjustRightInd w:val="0"/>
              <w:snapToGrid w:val="0"/>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凭证简称，自动显示</w:t>
            </w:r>
          </w:p>
        </w:tc>
      </w:tr>
      <w:tr>
        <w:tblPrEx>
          <w:tblCellMar>
            <w:top w:w="0" w:type="dxa"/>
            <w:left w:w="108" w:type="dxa"/>
            <w:bottom w:w="0" w:type="dxa"/>
            <w:right w:w="108" w:type="dxa"/>
          </w:tblCellMar>
        </w:tblPrEx>
        <w:trPr>
          <w:trHeight w:val="300" w:hRule="atLeast"/>
        </w:trPr>
        <w:tc>
          <w:tcPr>
            <w:tcW w:w="1700" w:type="dxa"/>
            <w:tcBorders>
              <w:top w:val="single" w:color="auto" w:sz="4" w:space="0"/>
              <w:left w:val="single" w:color="auto" w:sz="8" w:space="0"/>
              <w:bottom w:val="single" w:color="auto" w:sz="4" w:space="0"/>
              <w:right w:val="single" w:color="auto" w:sz="8" w:space="0"/>
            </w:tcBorders>
            <w:noWrap/>
            <w:vAlign w:val="center"/>
          </w:tcPr>
          <w:p>
            <w:pPr>
              <w:widowControl/>
              <w:adjustRightInd w:val="0"/>
              <w:snapToGrid w:val="0"/>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PBU</w:t>
            </w:r>
          </w:p>
        </w:tc>
        <w:tc>
          <w:tcPr>
            <w:tcW w:w="6970" w:type="dxa"/>
            <w:tcBorders>
              <w:top w:val="single" w:color="auto" w:sz="4" w:space="0"/>
              <w:left w:val="nil"/>
              <w:bottom w:val="single" w:color="auto" w:sz="4" w:space="0"/>
              <w:right w:val="single" w:color="auto" w:sz="8" w:space="0"/>
            </w:tcBorders>
            <w:noWrap/>
            <w:vAlign w:val="center"/>
          </w:tcPr>
          <w:p>
            <w:pPr>
              <w:widowControl/>
              <w:adjustRightInd w:val="0"/>
              <w:snapToGrid w:val="0"/>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交易参与人的交易单元号码，自动显示</w:t>
            </w:r>
          </w:p>
        </w:tc>
      </w:tr>
      <w:tr>
        <w:tblPrEx>
          <w:tblCellMar>
            <w:top w:w="0" w:type="dxa"/>
            <w:left w:w="108" w:type="dxa"/>
            <w:bottom w:w="0" w:type="dxa"/>
            <w:right w:w="108" w:type="dxa"/>
          </w:tblCellMar>
        </w:tblPrEx>
        <w:trPr>
          <w:trHeight w:val="300" w:hRule="atLeast"/>
        </w:trPr>
        <w:tc>
          <w:tcPr>
            <w:tcW w:w="1700" w:type="dxa"/>
            <w:tcBorders>
              <w:top w:val="single" w:color="auto" w:sz="4" w:space="0"/>
              <w:left w:val="single" w:color="auto" w:sz="8" w:space="0"/>
              <w:bottom w:val="single" w:color="auto" w:sz="8" w:space="0"/>
              <w:right w:val="single" w:color="auto" w:sz="8" w:space="0"/>
            </w:tcBorders>
            <w:noWrap/>
            <w:vAlign w:val="center"/>
          </w:tcPr>
          <w:p>
            <w:pPr>
              <w:widowControl/>
              <w:adjustRightInd w:val="0"/>
              <w:snapToGrid w:val="0"/>
              <w:spacing w:line="300" w:lineRule="auto"/>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结算日期</w:t>
            </w:r>
          </w:p>
        </w:tc>
        <w:tc>
          <w:tcPr>
            <w:tcW w:w="6970" w:type="dxa"/>
            <w:tcBorders>
              <w:top w:val="single" w:color="auto" w:sz="4" w:space="0"/>
              <w:left w:val="nil"/>
              <w:bottom w:val="single" w:color="auto" w:sz="8" w:space="0"/>
              <w:right w:val="single" w:color="auto" w:sz="8" w:space="0"/>
            </w:tcBorders>
            <w:noWrap/>
            <w:vAlign w:val="center"/>
          </w:tcPr>
          <w:p>
            <w:pPr>
              <w:widowControl/>
              <w:adjustRightInd w:val="0"/>
              <w:snapToGrid w:val="0"/>
              <w:spacing w:line="300" w:lineRule="auto"/>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根据当前交易日期、结算周期，自动显示</w:t>
            </w:r>
          </w:p>
        </w:tc>
      </w:tr>
    </w:tbl>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撤销申报流程参见本章第8.3.</w:t>
      </w:r>
      <w:r>
        <w:rPr>
          <w:rFonts w:ascii="仿宋_GB2312" w:hAnsi="Calibri" w:eastAsia="仿宋_GB2312"/>
          <w:sz w:val="30"/>
          <w:szCs w:val="30"/>
        </w:rPr>
        <w:t>5</w:t>
      </w:r>
      <w:r>
        <w:rPr>
          <w:rFonts w:hint="eastAsia" w:ascii="仿宋_GB2312" w:hAnsi="Calibri" w:eastAsia="仿宋_GB2312"/>
          <w:sz w:val="30"/>
          <w:szCs w:val="30"/>
        </w:rPr>
        <w:t>条第（2）项。</w:t>
      </w:r>
    </w:p>
    <w:p>
      <w:pPr>
        <w:spacing w:line="600" w:lineRule="exact"/>
        <w:ind w:firstLine="452" w:firstLineChars="150"/>
        <w:outlineLvl w:val="3"/>
        <w:rPr>
          <w:rFonts w:ascii="仿宋_GB2312" w:hAnsi="黑体" w:eastAsia="仿宋_GB2312"/>
          <w:b/>
          <w:sz w:val="30"/>
          <w:szCs w:val="30"/>
        </w:rPr>
      </w:pPr>
      <w:bookmarkStart w:id="2141" w:name="_Toc41660725"/>
      <w:r>
        <w:rPr>
          <w:rFonts w:hint="eastAsia" w:ascii="仿宋_GB2312" w:hAnsi="黑体" w:eastAsia="仿宋_GB2312"/>
          <w:b/>
          <w:sz w:val="30"/>
          <w:szCs w:val="30"/>
        </w:rPr>
        <w:t>（2）凭证转让限制</w:t>
      </w:r>
      <w:bookmarkEnd w:id="2141"/>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单只凭证创设及转让后的债券投资者原则上不超过200人，本所另有规定的除外。</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债券投资者若凭证存续期间未发生信用事件，凭证自到期日收盘后终止转让流通；若凭证存续期间发生信用事件，凭证可交易至创设机构公告的最后交易日期。</w:t>
      </w:r>
    </w:p>
    <w:p>
      <w:pPr>
        <w:spacing w:line="600" w:lineRule="exact"/>
        <w:ind w:firstLine="602" w:firstLineChars="200"/>
        <w:outlineLvl w:val="3"/>
        <w:rPr>
          <w:rFonts w:ascii="仿宋_GB2312" w:hAnsi="黑体" w:eastAsia="仿宋_GB2312"/>
          <w:b/>
          <w:sz w:val="30"/>
          <w:szCs w:val="30"/>
        </w:rPr>
      </w:pPr>
      <w:bookmarkStart w:id="2142" w:name="_Toc41660726"/>
      <w:r>
        <w:rPr>
          <w:rFonts w:hint="eastAsia" w:ascii="仿宋_GB2312" w:hAnsi="黑体" w:eastAsia="仿宋_GB2312"/>
          <w:b/>
          <w:sz w:val="30"/>
          <w:szCs w:val="30"/>
        </w:rPr>
        <w:t>（3）凭证转让的结算</w:t>
      </w:r>
      <w:bookmarkEnd w:id="2142"/>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凭证参与者在固定收益平台达成交易后，登记结算机构根据成交数据在结算日期办理实时逐笔全额结算。</w:t>
      </w:r>
    </w:p>
    <w:p>
      <w:pPr>
        <w:spacing w:line="600" w:lineRule="exact"/>
        <w:ind w:firstLine="602" w:firstLineChars="200"/>
        <w:outlineLvl w:val="3"/>
        <w:rPr>
          <w:rFonts w:ascii="仿宋_GB2312" w:hAnsi="黑体" w:eastAsia="仿宋_GB2312"/>
          <w:b/>
          <w:sz w:val="30"/>
          <w:szCs w:val="30"/>
        </w:rPr>
      </w:pPr>
      <w:bookmarkStart w:id="2143" w:name="_Toc41660727"/>
      <w:r>
        <w:rPr>
          <w:rFonts w:hint="eastAsia" w:ascii="仿宋_GB2312" w:hAnsi="黑体" w:eastAsia="仿宋_GB2312"/>
          <w:b/>
          <w:sz w:val="30"/>
          <w:szCs w:val="30"/>
        </w:rPr>
        <w:t>（4）凭证回购注销</w:t>
      </w:r>
      <w:bookmarkEnd w:id="2143"/>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创设机构可回购其创设的凭证，并将其注销。创设机构购回自身创设的凭证后，向本所提交注销申请，申请要素包括凭证名称、凭证代码、需要注销的凭证数量等。</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本所对注销申请进行形式审查，审查无误的将相关数据发送至登记结算机构。登记结算机构根据本所提供的数据完成注销并将相关数据反馈至本所。</w:t>
      </w:r>
    </w:p>
    <w:p>
      <w:pPr>
        <w:spacing w:line="600" w:lineRule="exact"/>
        <w:ind w:firstLine="602" w:firstLineChars="200"/>
        <w:outlineLvl w:val="3"/>
        <w:rPr>
          <w:rFonts w:ascii="仿宋_GB2312" w:eastAsia="仿宋_GB2312"/>
          <w:b/>
          <w:sz w:val="30"/>
          <w:szCs w:val="30"/>
        </w:rPr>
      </w:pPr>
      <w:bookmarkStart w:id="2144" w:name="_Toc41660728"/>
      <w:r>
        <w:rPr>
          <w:rFonts w:hint="eastAsia" w:ascii="仿宋_GB2312" w:eastAsia="仿宋_GB2312"/>
          <w:b/>
          <w:sz w:val="30"/>
          <w:szCs w:val="30"/>
        </w:rPr>
        <w:t>（5）凭证头寸要求</w:t>
      </w:r>
      <w:bookmarkEnd w:id="2144"/>
    </w:p>
    <w:p>
      <w:pPr>
        <w:spacing w:line="600" w:lineRule="exact"/>
        <w:ind w:firstLine="600" w:firstLineChars="200"/>
        <w:rPr>
          <w:rFonts w:ascii="仿宋_GB2312" w:eastAsia="仿宋_GB2312"/>
          <w:sz w:val="30"/>
          <w:szCs w:val="30"/>
        </w:rPr>
      </w:pPr>
      <w:r>
        <w:rPr>
          <w:rFonts w:hint="eastAsia" w:ascii="仿宋_GB2312" w:eastAsia="仿宋_GB2312"/>
          <w:sz w:val="30"/>
          <w:szCs w:val="30"/>
        </w:rPr>
        <w:t>试点初期，任何一家债券投资者对特定受保护债务的信用保护凭证的买入余额不得超过该受保护债务总余额的100%；任何一家债券投资者对特定受保护债务的信用保护凭证的卖出余额不得超过该受保护债务总余额的100%。</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针对特定受保护债务的信用保护凭证创设总规模不得超过该受保护债务总余额的500%。</w:t>
      </w:r>
    </w:p>
    <w:p>
      <w:pPr>
        <w:numPr>
          <w:ilvl w:val="2"/>
          <w:numId w:val="4"/>
        </w:numPr>
        <w:spacing w:line="600" w:lineRule="exact"/>
        <w:ind w:left="0" w:firstLine="0"/>
        <w:outlineLvl w:val="2"/>
        <w:rPr>
          <w:rFonts w:ascii="仿宋_GB2312" w:eastAsia="仿宋_GB2312"/>
          <w:b/>
          <w:sz w:val="30"/>
          <w:szCs w:val="30"/>
        </w:rPr>
      </w:pPr>
      <w:bookmarkStart w:id="2145" w:name="_Toc41660734"/>
      <w:r>
        <w:rPr>
          <w:rFonts w:hint="eastAsia" w:ascii="仿宋_GB2312" w:eastAsia="仿宋_GB2312"/>
          <w:b/>
          <w:sz w:val="30"/>
          <w:szCs w:val="30"/>
        </w:rPr>
        <w:t>信息披露</w:t>
      </w:r>
    </w:p>
    <w:p>
      <w:pPr>
        <w:spacing w:line="600" w:lineRule="exact"/>
        <w:ind w:firstLine="602" w:firstLineChars="200"/>
        <w:outlineLvl w:val="3"/>
        <w:rPr>
          <w:rFonts w:ascii="仿宋_GB2312" w:eastAsia="仿宋_GB2312"/>
          <w:b/>
          <w:sz w:val="30"/>
          <w:szCs w:val="30"/>
        </w:rPr>
      </w:pPr>
      <w:r>
        <w:rPr>
          <w:rFonts w:hint="eastAsia" w:ascii="仿宋_GB2312" w:eastAsia="仿宋_GB2312"/>
          <w:b/>
          <w:sz w:val="30"/>
          <w:szCs w:val="30"/>
        </w:rPr>
        <w:t>（1）违约报告义务</w:t>
      </w:r>
      <w:bookmarkEnd w:id="2145"/>
    </w:p>
    <w:p>
      <w:pPr>
        <w:widowControl/>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债券投资者未按照相关规定、约定履行信用保护工具支付或交付义务的，该债券投资者与其对手方应当在支付或交付违约情形发生后1个交易日内将相关违约情形报告本所。</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报告提交的邮箱地址为：</w:t>
      </w:r>
      <w:r>
        <w:fldChar w:fldCharType="begin"/>
      </w:r>
      <w:r>
        <w:instrText xml:space="preserve"> HYPERLINK "mailto:ssebond@sse.com.cn" </w:instrText>
      </w:r>
      <w:r>
        <w:fldChar w:fldCharType="separate"/>
      </w:r>
      <w:r>
        <w:rPr>
          <w:rFonts w:ascii="仿宋_GB2312" w:hAnsi="Calibri" w:eastAsia="仿宋_GB2312"/>
          <w:sz w:val="30"/>
          <w:szCs w:val="30"/>
        </w:rPr>
        <w:t>ssebond@sse.com.cn</w:t>
      </w:r>
      <w:r>
        <w:rPr>
          <w:rFonts w:ascii="仿宋_GB2312" w:hAnsi="Calibri" w:eastAsia="仿宋_GB2312"/>
          <w:sz w:val="30"/>
          <w:szCs w:val="30"/>
        </w:rPr>
        <w:fldChar w:fldCharType="end"/>
      </w:r>
      <w:r>
        <w:rPr>
          <w:rFonts w:hint="eastAsia" w:ascii="仿宋_GB2312" w:hAnsi="Calibri" w:eastAsia="仿宋_GB2312"/>
          <w:sz w:val="30"/>
          <w:szCs w:val="30"/>
        </w:rPr>
        <w:t>，邮件标题格式为“</w:t>
      </w:r>
      <w:r>
        <w:rPr>
          <w:rFonts w:hint="eastAsia" w:ascii="仿宋_GB2312" w:hAnsi="Calibri" w:eastAsia="仿宋_GB2312"/>
          <w:b/>
          <w:sz w:val="30"/>
          <w:szCs w:val="30"/>
        </w:rPr>
        <w:t>【违约报告】</w:t>
      </w:r>
      <w:r>
        <w:rPr>
          <w:rFonts w:hint="eastAsia" w:ascii="仿宋_GB2312" w:hAnsi="Calibri" w:eastAsia="仿宋_GB2312"/>
          <w:sz w:val="30"/>
          <w:szCs w:val="30"/>
        </w:rPr>
        <w:t>XXX公司-信用保护工具违约报告”，附件超过20M的请以超大附件或网盘链接通过普通附件发送。</w:t>
      </w:r>
    </w:p>
    <w:p>
      <w:pPr>
        <w:spacing w:line="600" w:lineRule="exact"/>
        <w:ind w:firstLine="602" w:firstLineChars="200"/>
        <w:outlineLvl w:val="3"/>
        <w:rPr>
          <w:rFonts w:ascii="仿宋_GB2312" w:eastAsia="仿宋_GB2312"/>
          <w:b/>
          <w:sz w:val="30"/>
          <w:szCs w:val="30"/>
        </w:rPr>
      </w:pPr>
      <w:bookmarkStart w:id="2146" w:name="_Toc41660735"/>
      <w:r>
        <w:rPr>
          <w:rFonts w:hint="eastAsia" w:ascii="仿宋_GB2312" w:eastAsia="仿宋_GB2312"/>
          <w:b/>
          <w:sz w:val="30"/>
          <w:szCs w:val="30"/>
        </w:rPr>
        <w:t>（2）到期风险提示</w:t>
      </w:r>
      <w:bookmarkEnd w:id="2146"/>
    </w:p>
    <w:p>
      <w:pPr>
        <w:spacing w:line="600" w:lineRule="exact"/>
        <w:ind w:firstLine="600" w:firstLineChars="200"/>
        <w:rPr>
          <w:rFonts w:ascii="仿宋_GB2312" w:hAnsi="Calibri" w:eastAsia="仿宋_GB2312"/>
          <w:b/>
          <w:sz w:val="30"/>
          <w:szCs w:val="30"/>
        </w:rPr>
      </w:pPr>
      <w:r>
        <w:rPr>
          <w:rFonts w:hint="eastAsia" w:ascii="仿宋_GB2312" w:eastAsia="仿宋_GB2312"/>
          <w:sz w:val="30"/>
          <w:szCs w:val="30"/>
        </w:rPr>
        <w:t>创设机构应当于凭证到期日前30个交易日通过债券业务管理系统向本所提交并通过本所网站或者以本所认可的其他方式发布提示性公告，提示凭证即将到期及相关转让风险。证券公司应当于凭证到期前30个交易日起向申报买入凭证的经纪客户提示到期风险。</w:t>
      </w:r>
    </w:p>
    <w:p>
      <w:pPr>
        <w:spacing w:line="600" w:lineRule="exact"/>
        <w:ind w:firstLine="602" w:firstLineChars="200"/>
        <w:outlineLvl w:val="3"/>
        <w:rPr>
          <w:rFonts w:ascii="仿宋_GB2312" w:eastAsia="仿宋_GB2312"/>
          <w:b/>
          <w:sz w:val="30"/>
          <w:szCs w:val="30"/>
        </w:rPr>
      </w:pPr>
      <w:bookmarkStart w:id="2147" w:name="_Toc41660736"/>
      <w:r>
        <w:rPr>
          <w:rFonts w:hint="eastAsia" w:ascii="仿宋_GB2312" w:eastAsia="仿宋_GB2312"/>
          <w:b/>
          <w:sz w:val="30"/>
          <w:szCs w:val="30"/>
        </w:rPr>
        <w:t>（3）凭证摘牌公告</w:t>
      </w:r>
      <w:bookmarkEnd w:id="2147"/>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凭证到期且未发生信用事件、创设机构回购注销其全部凭证、凭证存续期间发生信用事件且创设机构与债券投资者完成结算或者出现本所认定的其他情形的，本所于相关日期确定后终止凭证的挂牌转让。</w:t>
      </w:r>
    </w:p>
    <w:p>
      <w:pPr>
        <w:spacing w:line="600" w:lineRule="exact"/>
        <w:ind w:firstLine="602" w:firstLineChars="200"/>
        <w:outlineLvl w:val="3"/>
        <w:rPr>
          <w:rFonts w:ascii="仿宋_GB2312" w:eastAsia="仿宋_GB2312"/>
          <w:b/>
          <w:sz w:val="30"/>
          <w:szCs w:val="30"/>
        </w:rPr>
      </w:pPr>
      <w:bookmarkStart w:id="2148" w:name="_Toc41660738"/>
      <w:r>
        <w:rPr>
          <w:rFonts w:hint="eastAsia" w:ascii="仿宋_GB2312" w:eastAsia="仿宋_GB2312"/>
          <w:b/>
          <w:sz w:val="30"/>
          <w:szCs w:val="30"/>
        </w:rPr>
        <w:t>（4）统计数据</w:t>
      </w:r>
      <w:bookmarkEnd w:id="2148"/>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本所将定期发布信用保护工具交易统计数据，统计数据要素包括核心交易商类型、合约规模等信息。</w:t>
      </w:r>
    </w:p>
    <w:p>
      <w:pPr>
        <w:numPr>
          <w:ilvl w:val="2"/>
          <w:numId w:val="4"/>
        </w:numPr>
        <w:spacing w:line="600" w:lineRule="exact"/>
        <w:ind w:left="0" w:firstLine="0"/>
        <w:outlineLvl w:val="2"/>
        <w:rPr>
          <w:rFonts w:ascii="仿宋_GB2312" w:eastAsia="仿宋_GB2312"/>
          <w:b/>
          <w:sz w:val="30"/>
          <w:szCs w:val="30"/>
        </w:rPr>
      </w:pPr>
      <w:bookmarkStart w:id="2149" w:name="_Toc534569695"/>
      <w:bookmarkStart w:id="2150" w:name="_Toc41660739"/>
      <w:r>
        <w:rPr>
          <w:rFonts w:hint="eastAsia" w:ascii="仿宋_GB2312" w:eastAsia="仿宋_GB2312"/>
          <w:b/>
          <w:sz w:val="30"/>
          <w:szCs w:val="30"/>
        </w:rPr>
        <w:t>信用事件后续结算安排</w:t>
      </w:r>
      <w:bookmarkEnd w:id="2149"/>
      <w:bookmarkEnd w:id="2150"/>
    </w:p>
    <w:p>
      <w:pPr>
        <w:spacing w:line="600" w:lineRule="exact"/>
        <w:ind w:firstLine="602" w:firstLineChars="200"/>
        <w:outlineLvl w:val="3"/>
        <w:rPr>
          <w:rFonts w:ascii="仿宋_GB2312" w:eastAsia="仿宋_GB2312"/>
          <w:b/>
          <w:sz w:val="30"/>
          <w:szCs w:val="30"/>
        </w:rPr>
      </w:pPr>
      <w:bookmarkStart w:id="2151" w:name="_Toc41660740"/>
      <w:bookmarkStart w:id="2152" w:name="_Toc514051536"/>
      <w:r>
        <w:rPr>
          <w:rFonts w:hint="eastAsia" w:ascii="仿宋_GB2312" w:eastAsia="仿宋_GB2312"/>
          <w:b/>
          <w:sz w:val="30"/>
          <w:szCs w:val="30"/>
        </w:rPr>
        <w:t>（1）确定信用事件决定日</w:t>
      </w:r>
      <w:bookmarkEnd w:id="2151"/>
      <w:bookmarkEnd w:id="2152"/>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信用事件发生后，买方或者卖方可按照双方约定的方式向对手方发送“信用事件通知书”及所附“公共信息通知书”（以下简称信用事件通知书，详见附件</w:t>
      </w:r>
      <w:r>
        <w:rPr>
          <w:rFonts w:ascii="仿宋_GB2312" w:hAnsi="Calibri" w:eastAsia="仿宋_GB2312"/>
          <w:sz w:val="30"/>
          <w:szCs w:val="30"/>
        </w:rPr>
        <w:t>19</w:t>
      </w:r>
      <w:r>
        <w:rPr>
          <w:rFonts w:hint="eastAsia" w:ascii="仿宋_GB2312" w:hAnsi="Calibri" w:eastAsia="仿宋_GB2312"/>
          <w:sz w:val="30"/>
          <w:szCs w:val="30"/>
        </w:rPr>
        <w:t>、2</w:t>
      </w:r>
      <w:r>
        <w:rPr>
          <w:rFonts w:ascii="仿宋_GB2312" w:hAnsi="Calibri" w:eastAsia="仿宋_GB2312"/>
          <w:sz w:val="30"/>
          <w:szCs w:val="30"/>
        </w:rPr>
        <w:t>0</w:t>
      </w:r>
      <w:r>
        <w:rPr>
          <w:rFonts w:hint="eastAsia" w:ascii="仿宋_GB2312" w:hAnsi="Calibri" w:eastAsia="仿宋_GB2312"/>
          <w:sz w:val="30"/>
          <w:szCs w:val="30"/>
        </w:rPr>
        <w:t>）。信用事件通知书中需对相关信用事件附有合理、详尽的说明，至少需要指出哪一个参考实体发生了哪一种信用事件、发生的时间和对信用事件的基本描述。</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“公共信息通知书”应列明买方或卖方从公开信息渠道获得的有关信用事件已经发生的信息或报道。除非交易双方另有约定，公开信息渠道限于全国发行报刊</w:t>
      </w:r>
      <w:r>
        <w:rPr>
          <w:rFonts w:hint="eastAsia" w:eastAsia="仿宋_GB2312"/>
          <w:sz w:val="30"/>
          <w:szCs w:val="28"/>
        </w:rPr>
        <w:t>或全国党政机关事业单位网站（及其子网站或平台）</w:t>
      </w:r>
      <w:r>
        <w:rPr>
          <w:rFonts w:hint="eastAsia" w:ascii="仿宋_GB2312" w:hAnsi="Calibri" w:eastAsia="仿宋_GB2312"/>
          <w:sz w:val="30"/>
          <w:szCs w:val="30"/>
        </w:rPr>
        <w:t>，或是参考实体所在行业协会</w:t>
      </w:r>
      <w:r>
        <w:rPr>
          <w:rFonts w:hint="eastAsia" w:eastAsia="仿宋_GB2312"/>
          <w:sz w:val="30"/>
          <w:szCs w:val="28"/>
        </w:rPr>
        <w:t>或参考债务所在市场</w:t>
      </w:r>
      <w:r>
        <w:rPr>
          <w:rFonts w:hint="eastAsia" w:ascii="仿宋_GB2312" w:hAnsi="Calibri" w:eastAsia="仿宋_GB2312"/>
          <w:sz w:val="30"/>
          <w:szCs w:val="30"/>
        </w:rPr>
        <w:t>认可的权威性专业报刊、网站或信息提供商，且有关报道者或报道机构未在提前终止日前撤</w:t>
      </w:r>
      <w:r>
        <w:rPr>
          <w:rFonts w:hint="eastAsia" w:eastAsia="仿宋_GB2312"/>
          <w:sz w:val="30"/>
          <w:szCs w:val="28"/>
        </w:rPr>
        <w:t>销</w:t>
      </w:r>
      <w:r>
        <w:rPr>
          <w:rFonts w:hint="eastAsia" w:ascii="仿宋_GB2312" w:hAnsi="Calibri" w:eastAsia="仿宋_GB2312"/>
          <w:sz w:val="30"/>
          <w:szCs w:val="30"/>
        </w:rPr>
        <w:t>该信息或报道，也未公开承认有重大误报。</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若交易双方对信用事件无异议，则合约或者首份凭证信用事件通知书送达之日即为信用事件决定日。</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买方或者卖方向对手方发送信用事件通知书及所附公共信息通知书后，应在1个交易日内向本所报告，将信用事件通知书及所附公共信息通知书的PDF扫描件发送到以下邮箱：</w:t>
      </w:r>
      <w:r>
        <w:fldChar w:fldCharType="begin"/>
      </w:r>
      <w:r>
        <w:instrText xml:space="preserve"> HYPERLINK "mailto:ssebond@sse.com.cn" </w:instrText>
      </w:r>
      <w:r>
        <w:fldChar w:fldCharType="separate"/>
      </w:r>
      <w:r>
        <w:rPr>
          <w:rFonts w:ascii="仿宋_GB2312" w:hAnsi="Calibri" w:eastAsia="仿宋_GB2312"/>
          <w:sz w:val="30"/>
          <w:szCs w:val="30"/>
        </w:rPr>
        <w:t>ssebond@sse.com.cn</w:t>
      </w:r>
      <w:r>
        <w:rPr>
          <w:rFonts w:ascii="仿宋_GB2312" w:hAnsi="Calibri" w:eastAsia="仿宋_GB2312"/>
          <w:sz w:val="30"/>
          <w:szCs w:val="30"/>
        </w:rPr>
        <w:fldChar w:fldCharType="end"/>
      </w:r>
      <w:r>
        <w:rPr>
          <w:rFonts w:hint="eastAsia" w:ascii="仿宋_GB2312" w:hAnsi="Calibri" w:eastAsia="仿宋_GB2312"/>
          <w:sz w:val="30"/>
          <w:szCs w:val="30"/>
        </w:rPr>
        <w:t>，邮件格式为“XXX信用保护工具信用事件通知书及公共信息通知书</w:t>
      </w:r>
      <w:r>
        <w:rPr>
          <w:rFonts w:eastAsia="仿宋_GB2312"/>
          <w:sz w:val="30"/>
          <w:szCs w:val="28"/>
        </w:rPr>
        <w:t>-</w:t>
      </w:r>
      <w:r>
        <w:rPr>
          <w:rFonts w:hint="eastAsia" w:eastAsia="仿宋_GB2312"/>
          <w:sz w:val="30"/>
          <w:szCs w:val="28"/>
        </w:rPr>
        <w:t>【机构全称】</w:t>
      </w:r>
      <w:r>
        <w:rPr>
          <w:rFonts w:eastAsia="仿宋_GB2312"/>
          <w:sz w:val="30"/>
          <w:szCs w:val="28"/>
        </w:rPr>
        <w:t>-</w:t>
      </w:r>
      <w:r>
        <w:rPr>
          <w:rFonts w:hint="eastAsia" w:eastAsia="仿宋_GB2312"/>
          <w:sz w:val="30"/>
          <w:szCs w:val="28"/>
        </w:rPr>
        <w:t>【参考实体】</w:t>
      </w:r>
      <w:r>
        <w:rPr>
          <w:rFonts w:eastAsia="仿宋_GB2312"/>
          <w:sz w:val="30"/>
          <w:szCs w:val="28"/>
        </w:rPr>
        <w:t>-</w:t>
      </w:r>
      <w:r>
        <w:rPr>
          <w:rFonts w:hint="eastAsia" w:eastAsia="仿宋_GB2312"/>
          <w:sz w:val="30"/>
          <w:szCs w:val="28"/>
        </w:rPr>
        <w:t>【信用事件发生时间，即</w:t>
      </w:r>
      <w:r>
        <w:rPr>
          <w:rFonts w:ascii="仿宋_GB2312" w:hAnsi="Calibri" w:eastAsia="仿宋_GB2312"/>
          <w:sz w:val="30"/>
          <w:szCs w:val="30"/>
        </w:rPr>
        <w:t>YYYYMMDD</w:t>
      </w:r>
      <w:r>
        <w:rPr>
          <w:rFonts w:hint="eastAsia" w:eastAsia="仿宋_GB2312"/>
          <w:sz w:val="30"/>
          <w:szCs w:val="28"/>
        </w:rPr>
        <w:t>】</w:t>
      </w:r>
      <w:r>
        <w:rPr>
          <w:rFonts w:hint="eastAsia" w:ascii="仿宋_GB2312" w:hAnsi="Calibri" w:eastAsia="仿宋_GB2312"/>
          <w:sz w:val="30"/>
          <w:szCs w:val="30"/>
        </w:rPr>
        <w:t>”。</w:t>
      </w:r>
    </w:p>
    <w:p>
      <w:pPr>
        <w:spacing w:line="600" w:lineRule="exact"/>
        <w:ind w:firstLine="602" w:firstLineChars="200"/>
        <w:outlineLvl w:val="3"/>
        <w:rPr>
          <w:rFonts w:ascii="仿宋_GB2312" w:eastAsia="仿宋_GB2312"/>
          <w:b/>
          <w:sz w:val="30"/>
          <w:szCs w:val="30"/>
        </w:rPr>
      </w:pPr>
      <w:bookmarkStart w:id="2153" w:name="_Toc41660741"/>
      <w:r>
        <w:rPr>
          <w:rFonts w:hint="eastAsia" w:ascii="仿宋_GB2312" w:eastAsia="仿宋_GB2312"/>
          <w:b/>
          <w:sz w:val="30"/>
          <w:szCs w:val="30"/>
        </w:rPr>
        <w:t>（2）发送结算通知书</w:t>
      </w:r>
      <w:bookmarkEnd w:id="2153"/>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信用事件决定日确定后，需要明确相关结算安排。</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对于合约而言，信用事件决定日后30个自然日内，合约买方应按照约定的方式向合约卖方发送“结算通知书”（附件2</w:t>
      </w:r>
      <w:r>
        <w:rPr>
          <w:rFonts w:ascii="仿宋_GB2312" w:hAnsi="Calibri" w:eastAsia="仿宋_GB2312"/>
          <w:sz w:val="30"/>
          <w:szCs w:val="30"/>
        </w:rPr>
        <w:t>1</w:t>
      </w:r>
      <w:r>
        <w:rPr>
          <w:rFonts w:hint="eastAsia" w:ascii="仿宋_GB2312" w:hAnsi="Calibri" w:eastAsia="仿宋_GB2312"/>
          <w:sz w:val="30"/>
          <w:szCs w:val="30"/>
        </w:rPr>
        <w:t>），最后结算日不得超过结算通知书送达日后30个自然日。</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对于凭证而言，信用事件决定日后3个自然日内，创设机构须通过本所网站发布关于信用事件和后续结算安排公告，内容包括信用事件决定日、可交付债务（如有）、凭证最后交易日期，结算方式以及结算时间区间等信息。最后结算日不得超过信用事件决定日后60个自然日。信用事件和后续结算安排公告发布后，凭证买方应按照创设说明书中约定的方式向创设机构发送“结算通知书”（附件2</w:t>
      </w:r>
      <w:r>
        <w:rPr>
          <w:rFonts w:ascii="仿宋_GB2312" w:hAnsi="Calibri" w:eastAsia="仿宋_GB2312"/>
          <w:sz w:val="30"/>
          <w:szCs w:val="30"/>
        </w:rPr>
        <w:t>2</w:t>
      </w:r>
      <w:r>
        <w:rPr>
          <w:rFonts w:hint="eastAsia" w:ascii="仿宋_GB2312" w:hAnsi="Calibri" w:eastAsia="仿宋_GB2312"/>
          <w:sz w:val="30"/>
          <w:szCs w:val="30"/>
        </w:rPr>
        <w:t>），明确具体结算日，具体结算日不得晚于最后结算日。</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若采取实物结算方式，结算通知书中应当包括用于结算的可交付债务的具体信息、交割方式、交割时间等。若采取现金结算方式，结算通知书中应包括现金结算的交付方式、交付时间等信息。</w:t>
      </w:r>
    </w:p>
    <w:p>
      <w:pPr>
        <w:spacing w:line="600" w:lineRule="exact"/>
        <w:ind w:firstLine="600" w:firstLineChars="200"/>
        <w:rPr>
          <w:rFonts w:eastAsia="仿宋_GB2312"/>
          <w:sz w:val="30"/>
          <w:szCs w:val="28"/>
        </w:rPr>
      </w:pPr>
      <w:r>
        <w:rPr>
          <w:rFonts w:hint="eastAsia" w:eastAsia="仿宋_GB2312"/>
          <w:sz w:val="30"/>
          <w:szCs w:val="28"/>
        </w:rPr>
        <w:t>买方发出结算通知书后，应在</w:t>
      </w:r>
      <w:r>
        <w:rPr>
          <w:rFonts w:ascii="仿宋_GB2312" w:hAnsi="Calibri" w:eastAsia="仿宋_GB2312"/>
          <w:sz w:val="30"/>
          <w:szCs w:val="30"/>
        </w:rPr>
        <w:t>1</w:t>
      </w:r>
      <w:r>
        <w:rPr>
          <w:rFonts w:hint="eastAsia" w:eastAsia="仿宋_GB2312"/>
          <w:sz w:val="30"/>
          <w:szCs w:val="28"/>
        </w:rPr>
        <w:t>个交易日内向上交所报告，将结算通知书的</w:t>
      </w:r>
      <w:r>
        <w:rPr>
          <w:rFonts w:ascii="仿宋_GB2312" w:hAnsi="Calibri" w:eastAsia="仿宋_GB2312"/>
          <w:sz w:val="30"/>
          <w:szCs w:val="30"/>
        </w:rPr>
        <w:t>PDF</w:t>
      </w:r>
      <w:r>
        <w:rPr>
          <w:rFonts w:hint="eastAsia" w:eastAsia="仿宋_GB2312"/>
          <w:sz w:val="30"/>
          <w:szCs w:val="28"/>
        </w:rPr>
        <w:t>扫描件发送到以下邮箱：</w:t>
      </w:r>
      <w:r>
        <w:fldChar w:fldCharType="begin"/>
      </w:r>
      <w:r>
        <w:instrText xml:space="preserve"> HYPERLINK "mailto:ssebond@sse.com.cn" </w:instrText>
      </w:r>
      <w:r>
        <w:fldChar w:fldCharType="separate"/>
      </w:r>
      <w:r>
        <w:rPr>
          <w:rFonts w:ascii="仿宋_GB2312" w:hAnsi="Calibri" w:eastAsia="仿宋_GB2312"/>
          <w:sz w:val="30"/>
          <w:szCs w:val="30"/>
        </w:rPr>
        <w:t>ssebond@sse.com.cn</w:t>
      </w:r>
      <w:r>
        <w:rPr>
          <w:rFonts w:ascii="仿宋_GB2312" w:hAnsi="Calibri" w:eastAsia="仿宋_GB2312"/>
          <w:sz w:val="30"/>
          <w:szCs w:val="30"/>
        </w:rPr>
        <w:fldChar w:fldCharType="end"/>
      </w:r>
      <w:r>
        <w:rPr>
          <w:rFonts w:hint="eastAsia" w:eastAsia="仿宋_GB2312"/>
          <w:sz w:val="30"/>
          <w:szCs w:val="28"/>
        </w:rPr>
        <w:t>，邮件格式为“信用保护工具结算通知书</w:t>
      </w:r>
      <w:r>
        <w:rPr>
          <w:rFonts w:eastAsia="仿宋_GB2312"/>
          <w:sz w:val="30"/>
          <w:szCs w:val="28"/>
        </w:rPr>
        <w:t>-</w:t>
      </w:r>
      <w:r>
        <w:rPr>
          <w:rFonts w:hint="eastAsia" w:eastAsia="仿宋_GB2312"/>
          <w:sz w:val="30"/>
          <w:szCs w:val="28"/>
        </w:rPr>
        <w:t>【机构全称】</w:t>
      </w:r>
      <w:r>
        <w:rPr>
          <w:rFonts w:eastAsia="仿宋_GB2312"/>
          <w:sz w:val="30"/>
          <w:szCs w:val="28"/>
        </w:rPr>
        <w:t>-</w:t>
      </w:r>
      <w:r>
        <w:rPr>
          <w:rFonts w:hint="eastAsia" w:eastAsia="仿宋_GB2312"/>
          <w:sz w:val="30"/>
          <w:szCs w:val="28"/>
        </w:rPr>
        <w:t>【参考实体】</w:t>
      </w:r>
      <w:r>
        <w:rPr>
          <w:rFonts w:eastAsia="仿宋_GB2312"/>
          <w:sz w:val="30"/>
          <w:szCs w:val="28"/>
        </w:rPr>
        <w:t>-</w:t>
      </w:r>
      <w:r>
        <w:rPr>
          <w:rFonts w:hint="eastAsia" w:eastAsia="仿宋_GB2312"/>
          <w:sz w:val="30"/>
          <w:szCs w:val="28"/>
        </w:rPr>
        <w:t>【结算日，即</w:t>
      </w:r>
      <w:r>
        <w:rPr>
          <w:rFonts w:ascii="仿宋_GB2312" w:hAnsi="Calibri" w:eastAsia="仿宋_GB2312"/>
          <w:sz w:val="30"/>
          <w:szCs w:val="30"/>
        </w:rPr>
        <w:t>YYYYMMDD</w:t>
      </w:r>
      <w:r>
        <w:rPr>
          <w:rFonts w:hint="eastAsia" w:eastAsia="仿宋_GB2312"/>
          <w:sz w:val="30"/>
          <w:szCs w:val="28"/>
        </w:rPr>
        <w:t>】”。</w:t>
      </w:r>
    </w:p>
    <w:p>
      <w:pPr>
        <w:spacing w:line="600" w:lineRule="exact"/>
        <w:ind w:firstLine="602" w:firstLineChars="200"/>
        <w:outlineLvl w:val="3"/>
        <w:rPr>
          <w:rFonts w:ascii="仿宋_GB2312" w:eastAsia="仿宋_GB2312"/>
          <w:b/>
          <w:sz w:val="30"/>
          <w:szCs w:val="30"/>
        </w:rPr>
      </w:pPr>
      <w:bookmarkStart w:id="2154" w:name="_Toc41660742"/>
      <w:r>
        <w:rPr>
          <w:rFonts w:hint="eastAsia" w:ascii="仿宋_GB2312" w:eastAsia="仿宋_GB2312"/>
          <w:b/>
          <w:sz w:val="30"/>
          <w:szCs w:val="30"/>
        </w:rPr>
        <w:t>（3）结算期间结算安排</w:t>
      </w:r>
      <w:bookmarkEnd w:id="2154"/>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交易双方应当在结算日确认相关结算要素。合约或凭证采用实物结算以及凭证采用现金结算的，由买方通过固定收益平台申报，卖方进行确认。登记结算机构根据固定收益平台发送的数据提供T+1日逐笔全额非担保交收服务。交收以单笔现金结算或实物结算为最小单位，不办理部分交收。</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若采用实物结算方式，买方应向卖方交付充足的可交付债务；若买方没有充足的可交付债务，可申报部分可交付债务，则卖方按照实际交付债务的数量确认结算金额。对于按季度支付保护费的合约而言，买方还需向卖方支付应付未付的保护费，即从上一次保护费支付日到信用事件决定日期间的保护费。最终采用轧差方式支付，卖方支付的金额为轧差净额。</w:t>
      </w:r>
    </w:p>
    <w:p>
      <w:pPr>
        <w:spacing w:line="600" w:lineRule="exact"/>
        <w:ind w:firstLine="600" w:firstLineChars="200"/>
        <w:rPr>
          <w:rFonts w:ascii="仿宋_GB2312" w:hAnsi="Calibri" w:eastAsia="仿宋_GB2312"/>
          <w:szCs w:val="22"/>
        </w:rPr>
      </w:pPr>
      <w:r>
        <w:rPr>
          <w:rFonts w:hint="eastAsia" w:ascii="仿宋_GB2312" w:hAnsi="Calibri" w:eastAsia="仿宋_GB2312"/>
          <w:sz w:val="30"/>
          <w:szCs w:val="30"/>
        </w:rPr>
        <w:t>合约采用现金结算的，交易双方可以通过登记结算机构或者自行协商的其他方式支付结算金额。通过登记结算机构办理结算金额支付的，交易双方在</w:t>
      </w:r>
      <w:r>
        <w:rPr>
          <w:rFonts w:ascii="仿宋_GB2312" w:hAnsi="Calibri" w:eastAsia="仿宋_GB2312"/>
          <w:sz w:val="30"/>
          <w:szCs w:val="30"/>
        </w:rPr>
        <w:t>中国证券登记结算有限责任公司</w:t>
      </w:r>
      <w:r>
        <w:rPr>
          <w:rFonts w:hint="eastAsia" w:ascii="仿宋_GB2312" w:hAnsi="Calibri" w:eastAsia="仿宋_GB2312"/>
          <w:sz w:val="30"/>
          <w:szCs w:val="30"/>
        </w:rPr>
        <w:t>PROP综合业务终端办理资金代收代付，具体流程参见登记结算机构相关规定。</w:t>
      </w:r>
    </w:p>
    <w:p>
      <w:pPr>
        <w:numPr>
          <w:ilvl w:val="0"/>
          <w:numId w:val="4"/>
        </w:numPr>
        <w:outlineLvl w:val="0"/>
        <w:rPr>
          <w:b/>
          <w:sz w:val="36"/>
        </w:rPr>
      </w:pPr>
      <w:bookmarkStart w:id="2155" w:name="_Toc19542086"/>
      <w:bookmarkStart w:id="2156" w:name="_Toc16497830"/>
      <w:bookmarkStart w:id="2157" w:name="_Toc34763061"/>
      <w:bookmarkStart w:id="2158" w:name="_Toc56166104"/>
      <w:bookmarkStart w:id="2159" w:name="_Toc24459967"/>
      <w:bookmarkStart w:id="2160" w:name="_Toc56166293"/>
      <w:r>
        <w:rPr>
          <w:b/>
          <w:sz w:val="36"/>
        </w:rPr>
        <w:br w:type="page"/>
      </w:r>
      <w:bookmarkStart w:id="2161" w:name="_Toc103332462"/>
      <w:r>
        <w:rPr>
          <w:rFonts w:hint="eastAsia" w:ascii="黑体" w:hAnsi="黑体" w:eastAsia="黑体" w:cs="黑体"/>
          <w:b/>
          <w:sz w:val="36"/>
        </w:rPr>
        <w:t>非交易类服务</w:t>
      </w:r>
      <w:bookmarkEnd w:id="2155"/>
      <w:bookmarkEnd w:id="2156"/>
      <w:bookmarkEnd w:id="2157"/>
      <w:bookmarkEnd w:id="2158"/>
      <w:bookmarkEnd w:id="2159"/>
      <w:bookmarkEnd w:id="2160"/>
      <w:bookmarkEnd w:id="2161"/>
    </w:p>
    <w:p>
      <w:pPr>
        <w:spacing w:line="600" w:lineRule="exact"/>
        <w:ind w:firstLine="600" w:firstLineChars="200"/>
        <w:rPr>
          <w:rFonts w:ascii="仿宋_GB2312" w:hAnsi="Calibri" w:eastAsia="仿宋_GB2312"/>
          <w:sz w:val="30"/>
          <w:szCs w:val="30"/>
        </w:rPr>
      </w:pPr>
      <w:r>
        <w:rPr>
          <w:rFonts w:hint="eastAsia" w:ascii="仿宋_GB2312" w:hAnsi="仿宋" w:eastAsia="仿宋_GB2312"/>
          <w:sz w:val="30"/>
          <w:szCs w:val="30"/>
        </w:rPr>
        <w:t>本指南所称非交易服务，包括债券分期偿还、回售及其转售、转股、换股、转托管、质押券出入库业务等，质押券出</w:t>
      </w:r>
      <w:r>
        <w:rPr>
          <w:rFonts w:hint="eastAsia" w:ascii="仿宋_GB2312" w:hAnsi="Calibri" w:eastAsia="仿宋_GB2312"/>
          <w:sz w:val="30"/>
          <w:szCs w:val="30"/>
        </w:rPr>
        <w:t>入库业务具体规定详见本指南第7章。各项业务实施系统平台详见下表：</w:t>
      </w:r>
    </w:p>
    <w:tbl>
      <w:tblPr>
        <w:tblStyle w:val="36"/>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7"/>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77" w:type="dxa"/>
          </w:tcPr>
          <w:p>
            <w:pPr>
              <w:rPr>
                <w:rFonts w:ascii="Calibri" w:hAnsi="Calibri" w:eastAsia="仿宋_GB2312"/>
                <w:b/>
                <w:sz w:val="24"/>
                <w:szCs w:val="24"/>
              </w:rPr>
            </w:pPr>
            <w:r>
              <w:rPr>
                <w:rFonts w:hint="eastAsia" w:ascii="Calibri" w:hAnsi="Calibri" w:eastAsia="仿宋_GB2312"/>
                <w:b/>
                <w:sz w:val="24"/>
                <w:szCs w:val="24"/>
              </w:rPr>
              <w:t>非交易业务类型</w:t>
            </w:r>
          </w:p>
        </w:tc>
        <w:tc>
          <w:tcPr>
            <w:tcW w:w="4111" w:type="dxa"/>
          </w:tcPr>
          <w:p>
            <w:pPr>
              <w:rPr>
                <w:rFonts w:ascii="Calibri" w:hAnsi="Calibri" w:eastAsia="仿宋_GB2312"/>
                <w:b/>
                <w:sz w:val="24"/>
                <w:szCs w:val="24"/>
              </w:rPr>
            </w:pPr>
            <w:r>
              <w:rPr>
                <w:rFonts w:hint="eastAsia" w:ascii="Calibri" w:hAnsi="Calibri" w:eastAsia="仿宋_GB2312"/>
                <w:b/>
                <w:sz w:val="24"/>
                <w:szCs w:val="24"/>
              </w:rPr>
              <w:t>实施系统平台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77" w:type="dxa"/>
          </w:tcPr>
          <w:p>
            <w:pPr>
              <w:rPr>
                <w:rFonts w:ascii="Calibri" w:hAnsi="Calibri" w:eastAsia="仿宋_GB2312"/>
                <w:b/>
                <w:sz w:val="24"/>
                <w:szCs w:val="24"/>
              </w:rPr>
            </w:pPr>
            <w:r>
              <w:rPr>
                <w:rFonts w:hint="eastAsia" w:ascii="Calibri" w:hAnsi="Calibri" w:eastAsia="仿宋_GB2312"/>
                <w:b/>
                <w:sz w:val="24"/>
                <w:szCs w:val="24"/>
              </w:rPr>
              <w:t>出入库</w:t>
            </w:r>
          </w:p>
        </w:tc>
        <w:tc>
          <w:tcPr>
            <w:tcW w:w="4111" w:type="dxa"/>
          </w:tcPr>
          <w:p>
            <w:pPr>
              <w:rPr>
                <w:rFonts w:ascii="Calibri" w:hAnsi="Calibri" w:eastAsia="仿宋_GB2312"/>
                <w:sz w:val="24"/>
                <w:szCs w:val="24"/>
              </w:rPr>
            </w:pPr>
            <w:r>
              <w:rPr>
                <w:rFonts w:hint="eastAsia" w:ascii="Calibri" w:hAnsi="Calibri" w:eastAsia="仿宋_GB2312"/>
                <w:sz w:val="24"/>
                <w:szCs w:val="24"/>
              </w:rPr>
              <w:t>综合业务平台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77" w:type="dxa"/>
          </w:tcPr>
          <w:p>
            <w:pPr>
              <w:rPr>
                <w:rFonts w:ascii="Calibri" w:hAnsi="Calibri" w:eastAsia="仿宋_GB2312"/>
                <w:b/>
                <w:sz w:val="24"/>
                <w:szCs w:val="24"/>
              </w:rPr>
            </w:pPr>
            <w:r>
              <w:rPr>
                <w:rFonts w:hint="eastAsia" w:ascii="Calibri" w:hAnsi="Calibri" w:eastAsia="仿宋_GB2312"/>
                <w:b/>
                <w:sz w:val="24"/>
                <w:szCs w:val="24"/>
              </w:rPr>
              <w:t>回售</w:t>
            </w:r>
          </w:p>
        </w:tc>
        <w:tc>
          <w:tcPr>
            <w:tcW w:w="4111" w:type="dxa"/>
          </w:tcPr>
          <w:p>
            <w:pPr>
              <w:rPr>
                <w:rFonts w:ascii="Calibri" w:hAnsi="Calibri" w:eastAsia="仿宋_GB2312"/>
                <w:sz w:val="24"/>
                <w:szCs w:val="24"/>
              </w:rPr>
            </w:pPr>
            <w:r>
              <w:rPr>
                <w:rFonts w:hint="eastAsia" w:ascii="Calibri" w:hAnsi="Calibri" w:eastAsia="仿宋_GB2312"/>
                <w:sz w:val="24"/>
                <w:szCs w:val="24"/>
              </w:rPr>
              <w:t>综合业务平台、固收平台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77" w:type="dxa"/>
          </w:tcPr>
          <w:p>
            <w:pPr>
              <w:rPr>
                <w:rFonts w:ascii="Calibri" w:hAnsi="Calibri" w:eastAsia="仿宋_GB2312"/>
                <w:b/>
                <w:sz w:val="24"/>
                <w:szCs w:val="24"/>
              </w:rPr>
            </w:pPr>
            <w:r>
              <w:rPr>
                <w:rFonts w:hint="eastAsia" w:ascii="Calibri" w:hAnsi="Calibri" w:eastAsia="仿宋_GB2312"/>
                <w:b/>
                <w:sz w:val="24"/>
                <w:szCs w:val="24"/>
              </w:rPr>
              <w:t>回售撤销</w:t>
            </w:r>
          </w:p>
        </w:tc>
        <w:tc>
          <w:tcPr>
            <w:tcW w:w="4111" w:type="dxa"/>
          </w:tcPr>
          <w:p>
            <w:pPr>
              <w:rPr>
                <w:rFonts w:ascii="Calibri" w:hAnsi="Calibri" w:eastAsia="仿宋_GB2312"/>
                <w:sz w:val="24"/>
                <w:szCs w:val="24"/>
              </w:rPr>
            </w:pPr>
            <w:r>
              <w:rPr>
                <w:rFonts w:hint="eastAsia" w:ascii="Calibri" w:hAnsi="Calibri" w:eastAsia="仿宋_GB2312"/>
                <w:sz w:val="24"/>
                <w:szCs w:val="24"/>
              </w:rPr>
              <w:t>固收</w:t>
            </w:r>
            <w:r>
              <w:rPr>
                <w:rFonts w:ascii="Calibri" w:hAnsi="Calibri" w:eastAsia="仿宋_GB2312"/>
                <w:sz w:val="24"/>
                <w:szCs w:val="24"/>
              </w:rPr>
              <w:t>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77" w:type="dxa"/>
          </w:tcPr>
          <w:p>
            <w:pPr>
              <w:rPr>
                <w:rFonts w:ascii="Calibri" w:hAnsi="Calibri" w:eastAsia="仿宋_GB2312"/>
                <w:b/>
                <w:sz w:val="24"/>
                <w:szCs w:val="24"/>
              </w:rPr>
            </w:pPr>
            <w:r>
              <w:rPr>
                <w:rFonts w:hint="eastAsia" w:ascii="Calibri" w:hAnsi="Calibri" w:eastAsia="仿宋_GB2312"/>
                <w:b/>
                <w:sz w:val="24"/>
                <w:szCs w:val="24"/>
              </w:rPr>
              <w:t>公募可转债转股</w:t>
            </w:r>
          </w:p>
        </w:tc>
        <w:tc>
          <w:tcPr>
            <w:tcW w:w="4111" w:type="dxa"/>
          </w:tcPr>
          <w:p>
            <w:pPr>
              <w:rPr>
                <w:rFonts w:ascii="Calibri" w:hAnsi="Calibri" w:eastAsia="仿宋_GB2312"/>
                <w:sz w:val="24"/>
                <w:szCs w:val="24"/>
              </w:rPr>
            </w:pPr>
            <w:r>
              <w:rPr>
                <w:rFonts w:hint="eastAsia" w:ascii="Calibri" w:hAnsi="Calibri" w:eastAsia="仿宋_GB2312"/>
                <w:sz w:val="24"/>
                <w:szCs w:val="24"/>
              </w:rPr>
              <w:t>综合业务平台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77" w:type="dxa"/>
          </w:tcPr>
          <w:p>
            <w:pPr>
              <w:rPr>
                <w:rFonts w:ascii="Calibri" w:hAnsi="Calibri" w:eastAsia="仿宋_GB2312"/>
                <w:b/>
                <w:sz w:val="24"/>
                <w:szCs w:val="24"/>
              </w:rPr>
            </w:pPr>
            <w:r>
              <w:rPr>
                <w:rFonts w:hint="eastAsia" w:ascii="Calibri" w:hAnsi="Calibri" w:eastAsia="仿宋_GB2312"/>
                <w:b/>
                <w:sz w:val="24"/>
                <w:szCs w:val="24"/>
              </w:rPr>
              <w:t>私募可转债转股</w:t>
            </w:r>
          </w:p>
        </w:tc>
        <w:tc>
          <w:tcPr>
            <w:tcW w:w="4111" w:type="dxa"/>
          </w:tcPr>
          <w:p>
            <w:pPr>
              <w:rPr>
                <w:rFonts w:ascii="Calibri" w:hAnsi="Calibri" w:eastAsia="仿宋_GB2312"/>
                <w:sz w:val="24"/>
                <w:szCs w:val="24"/>
              </w:rPr>
            </w:pPr>
            <w:r>
              <w:rPr>
                <w:rFonts w:hint="eastAsia" w:ascii="Calibri" w:hAnsi="Calibri" w:eastAsia="仿宋_GB2312"/>
                <w:sz w:val="24"/>
                <w:szCs w:val="24"/>
              </w:rPr>
              <w:t>固收平台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77" w:type="dxa"/>
          </w:tcPr>
          <w:p>
            <w:pPr>
              <w:rPr>
                <w:rFonts w:ascii="Calibri" w:hAnsi="Calibri" w:eastAsia="仿宋_GB2312"/>
                <w:b/>
                <w:sz w:val="24"/>
                <w:szCs w:val="24"/>
              </w:rPr>
            </w:pPr>
            <w:r>
              <w:rPr>
                <w:rFonts w:hint="eastAsia" w:ascii="Calibri" w:hAnsi="Calibri" w:eastAsia="仿宋_GB2312"/>
                <w:b/>
                <w:sz w:val="24"/>
                <w:szCs w:val="24"/>
              </w:rPr>
              <w:t>公募可交债换股</w:t>
            </w:r>
          </w:p>
        </w:tc>
        <w:tc>
          <w:tcPr>
            <w:tcW w:w="4111" w:type="dxa"/>
          </w:tcPr>
          <w:p>
            <w:pPr>
              <w:rPr>
                <w:rFonts w:ascii="Calibri" w:hAnsi="Calibri" w:eastAsia="仿宋_GB2312"/>
                <w:sz w:val="24"/>
                <w:szCs w:val="24"/>
              </w:rPr>
            </w:pPr>
            <w:r>
              <w:rPr>
                <w:rFonts w:hint="eastAsia" w:ascii="Calibri" w:hAnsi="Calibri" w:eastAsia="仿宋_GB2312"/>
                <w:sz w:val="24"/>
                <w:szCs w:val="24"/>
              </w:rPr>
              <w:t>综合业务平台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2977" w:type="dxa"/>
          </w:tcPr>
          <w:p>
            <w:pPr>
              <w:rPr>
                <w:rFonts w:ascii="Calibri" w:hAnsi="Calibri" w:eastAsia="仿宋_GB2312"/>
                <w:b/>
                <w:sz w:val="24"/>
                <w:szCs w:val="24"/>
              </w:rPr>
            </w:pPr>
            <w:r>
              <w:rPr>
                <w:rFonts w:hint="eastAsia" w:ascii="Calibri" w:hAnsi="Calibri" w:eastAsia="仿宋_GB2312"/>
                <w:b/>
                <w:sz w:val="24"/>
                <w:szCs w:val="24"/>
              </w:rPr>
              <w:t>私募可交债换股</w:t>
            </w:r>
          </w:p>
        </w:tc>
        <w:tc>
          <w:tcPr>
            <w:tcW w:w="4111" w:type="dxa"/>
          </w:tcPr>
          <w:p>
            <w:pPr>
              <w:rPr>
                <w:rFonts w:ascii="Calibri" w:hAnsi="Calibri" w:eastAsia="仿宋_GB2312"/>
                <w:sz w:val="24"/>
                <w:szCs w:val="24"/>
              </w:rPr>
            </w:pPr>
            <w:r>
              <w:rPr>
                <w:rFonts w:hint="eastAsia" w:ascii="Calibri" w:hAnsi="Calibri" w:eastAsia="仿宋_GB2312"/>
                <w:sz w:val="24"/>
                <w:szCs w:val="24"/>
              </w:rPr>
              <w:t>固收平台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77" w:type="dxa"/>
          </w:tcPr>
          <w:p>
            <w:pPr>
              <w:rPr>
                <w:rFonts w:ascii="Calibri" w:hAnsi="Calibri" w:eastAsia="仿宋_GB2312"/>
                <w:b/>
                <w:sz w:val="24"/>
                <w:szCs w:val="24"/>
              </w:rPr>
            </w:pPr>
            <w:r>
              <w:rPr>
                <w:rFonts w:hint="eastAsia" w:ascii="Calibri" w:hAnsi="Calibri" w:eastAsia="仿宋_GB2312"/>
                <w:b/>
                <w:sz w:val="24"/>
                <w:szCs w:val="24"/>
              </w:rPr>
              <w:t>转托管</w:t>
            </w:r>
          </w:p>
        </w:tc>
        <w:tc>
          <w:tcPr>
            <w:tcW w:w="4111" w:type="dxa"/>
          </w:tcPr>
          <w:p>
            <w:pPr>
              <w:rPr>
                <w:rFonts w:ascii="Calibri" w:hAnsi="Calibri" w:eastAsia="仿宋_GB2312"/>
                <w:sz w:val="24"/>
                <w:szCs w:val="24"/>
              </w:rPr>
            </w:pPr>
            <w:r>
              <w:rPr>
                <w:rFonts w:hint="eastAsia" w:ascii="Calibri" w:hAnsi="Calibri" w:eastAsia="仿宋_GB2312"/>
                <w:sz w:val="24"/>
                <w:szCs w:val="24"/>
              </w:rPr>
              <w:t>固收平台</w:t>
            </w:r>
          </w:p>
        </w:tc>
      </w:tr>
    </w:tbl>
    <w:p>
      <w:pPr>
        <w:numPr>
          <w:ilvl w:val="1"/>
          <w:numId w:val="4"/>
        </w:numPr>
        <w:spacing w:line="600" w:lineRule="exact"/>
        <w:ind w:left="0" w:firstLine="0"/>
        <w:outlineLvl w:val="1"/>
        <w:rPr>
          <w:rFonts w:ascii="仿宋_GB2312" w:eastAsia="仿宋_GB2312"/>
          <w:b/>
          <w:sz w:val="30"/>
          <w:szCs w:val="30"/>
        </w:rPr>
      </w:pPr>
      <w:bookmarkStart w:id="2162" w:name="_Toc56166105"/>
      <w:bookmarkStart w:id="2163" w:name="_Toc16497831"/>
      <w:bookmarkStart w:id="2164" w:name="_Toc103332463"/>
      <w:bookmarkStart w:id="2165" w:name="_Toc56166294"/>
      <w:bookmarkStart w:id="2166" w:name="_Toc34763062"/>
      <w:bookmarkStart w:id="2167" w:name="_Toc24459968"/>
      <w:bookmarkStart w:id="2168" w:name="_Toc19542087"/>
      <w:r>
        <w:rPr>
          <w:rFonts w:hint="eastAsia" w:ascii="仿宋_GB2312" w:eastAsia="仿宋_GB2312"/>
          <w:b/>
          <w:sz w:val="30"/>
          <w:szCs w:val="30"/>
        </w:rPr>
        <w:t>分期偿还</w:t>
      </w:r>
      <w:bookmarkEnd w:id="2162"/>
      <w:bookmarkEnd w:id="2163"/>
      <w:bookmarkEnd w:id="2164"/>
      <w:bookmarkEnd w:id="2165"/>
      <w:bookmarkEnd w:id="2166"/>
      <w:bookmarkEnd w:id="2167"/>
      <w:bookmarkEnd w:id="2168"/>
    </w:p>
    <w:p>
      <w:pPr>
        <w:numPr>
          <w:ilvl w:val="2"/>
          <w:numId w:val="4"/>
        </w:numPr>
        <w:spacing w:line="600" w:lineRule="exact"/>
        <w:ind w:left="0" w:firstLine="0"/>
        <w:outlineLvl w:val="2"/>
        <w:rPr>
          <w:rFonts w:ascii="仿宋_GB2312" w:hAnsi="Calibri" w:eastAsia="仿宋_GB2312"/>
          <w:b/>
          <w:bCs/>
          <w:sz w:val="30"/>
          <w:szCs w:val="30"/>
        </w:rPr>
      </w:pPr>
      <w:r>
        <w:rPr>
          <w:rFonts w:hint="eastAsia" w:ascii="Calibri" w:hAnsi="Calibri" w:eastAsia="仿宋_GB2312"/>
          <w:b/>
          <w:bCs/>
          <w:sz w:val="30"/>
          <w:szCs w:val="30"/>
        </w:rPr>
        <w:t>分期偿还定义</w:t>
      </w:r>
    </w:p>
    <w:p>
      <w:pPr>
        <w:spacing w:line="600" w:lineRule="exact"/>
        <w:ind w:firstLine="600" w:firstLineChars="200"/>
        <w:rPr>
          <w:rFonts w:ascii="仿宋_GB2312" w:hAnsi="Calibri" w:eastAsia="仿宋_GB2312"/>
          <w:sz w:val="30"/>
          <w:szCs w:val="30"/>
        </w:rPr>
      </w:pPr>
      <w:r>
        <w:rPr>
          <w:rFonts w:hint="eastAsia" w:ascii="Calibri" w:hAnsi="Calibri" w:eastAsia="仿宋_GB2312"/>
          <w:sz w:val="30"/>
          <w:szCs w:val="30"/>
        </w:rPr>
        <w:t>债券分期偿还是指债券发行人根据发行文件约定分期偿还债券本金。</w:t>
      </w:r>
      <w:r>
        <w:rPr>
          <w:rFonts w:hint="eastAsia" w:ascii="仿宋_GB2312" w:hAnsi="Calibri" w:eastAsia="仿宋_GB2312"/>
          <w:sz w:val="30"/>
          <w:szCs w:val="30"/>
        </w:rPr>
        <w:t>债券分期偿还可采用减少面额、减少持仓或本所认可的其他方式办理。</w:t>
      </w:r>
    </w:p>
    <w:p>
      <w:pPr>
        <w:numPr>
          <w:ilvl w:val="2"/>
          <w:numId w:val="4"/>
        </w:numPr>
        <w:spacing w:line="600" w:lineRule="exact"/>
        <w:ind w:left="0" w:firstLine="0"/>
        <w:outlineLvl w:val="2"/>
        <w:rPr>
          <w:rFonts w:ascii="Calibri" w:hAnsi="Calibri" w:eastAsia="仿宋_GB2312"/>
          <w:b/>
          <w:sz w:val="30"/>
          <w:szCs w:val="30"/>
        </w:rPr>
      </w:pPr>
      <w:r>
        <w:rPr>
          <w:rFonts w:hint="eastAsia" w:ascii="Calibri" w:hAnsi="Calibri" w:eastAsia="仿宋_GB2312"/>
          <w:b/>
          <w:sz w:val="30"/>
          <w:szCs w:val="30"/>
        </w:rPr>
        <w:t>减</w:t>
      </w:r>
      <w:r>
        <w:rPr>
          <w:rFonts w:hint="eastAsia" w:ascii="仿宋_GB2312" w:eastAsia="仿宋_GB2312"/>
          <w:b/>
          <w:sz w:val="30"/>
          <w:szCs w:val="30"/>
        </w:rPr>
        <w:t>面额</w:t>
      </w:r>
      <w:r>
        <w:rPr>
          <w:rFonts w:hint="eastAsia" w:ascii="Calibri" w:hAnsi="Calibri" w:eastAsia="仿宋_GB2312"/>
          <w:b/>
          <w:sz w:val="30"/>
          <w:szCs w:val="30"/>
        </w:rPr>
        <w:t>方式</w:t>
      </w:r>
    </w:p>
    <w:p>
      <w:pPr>
        <w:spacing w:line="600" w:lineRule="exact"/>
        <w:ind w:firstLine="600" w:firstLineChars="200"/>
        <w:rPr>
          <w:rFonts w:ascii="Calibri" w:hAnsi="Calibri" w:eastAsia="仿宋_GB2312"/>
          <w:sz w:val="30"/>
          <w:szCs w:val="30"/>
        </w:rPr>
      </w:pPr>
      <w:r>
        <w:rPr>
          <w:rFonts w:hint="eastAsia" w:ascii="Calibri" w:hAnsi="Calibri" w:eastAsia="仿宋_GB2312"/>
          <w:sz w:val="30"/>
          <w:szCs w:val="30"/>
        </w:rPr>
        <w:t>债券分期偿还采取减少面额的方式，按照以下规定办理：</w:t>
      </w:r>
    </w:p>
    <w:p>
      <w:pPr>
        <w:spacing w:line="60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（1）债券持仓数量保持不变，债券面额根据已偿还比例相应减少。面额计算公式为：减少后的面额</w:t>
      </w:r>
      <w:r>
        <w:rPr>
          <w:rFonts w:ascii="仿宋_GB2312" w:hAnsi="宋体" w:eastAsia="仿宋_GB2312"/>
          <w:sz w:val="30"/>
          <w:szCs w:val="30"/>
        </w:rPr>
        <w:t>=发行</w:t>
      </w:r>
      <w:r>
        <w:rPr>
          <w:rFonts w:hint="eastAsia" w:ascii="仿宋_GB2312" w:hAnsi="宋体" w:eastAsia="仿宋_GB2312"/>
          <w:sz w:val="30"/>
          <w:szCs w:val="30"/>
        </w:rPr>
        <w:t>面额×未偿还比例。</w:t>
      </w:r>
    </w:p>
    <w:p>
      <w:pPr>
        <w:spacing w:line="60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（2）债券交易申报价格采用“减少后的面额所对应债券的价格”。</w:t>
      </w:r>
    </w:p>
    <w:p>
      <w:pPr>
        <w:spacing w:line="60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（3）本所在权益登记日次一交易日作除权处理。</w:t>
      </w:r>
      <w:r>
        <w:rPr>
          <w:rFonts w:hint="eastAsia" w:ascii="仿宋_GB2312" w:hAnsi="Calibri" w:eastAsia="仿宋_GB2312"/>
          <w:color w:val="000000"/>
          <w:sz w:val="30"/>
          <w:szCs w:val="30"/>
        </w:rPr>
        <w:t>除权日即时行情中显示的该债券的前收盘价为除权参考价。</w:t>
      </w:r>
      <w:r>
        <w:rPr>
          <w:rFonts w:hint="eastAsia" w:ascii="仿宋_GB2312" w:hAnsi="宋体" w:eastAsia="仿宋_GB2312"/>
          <w:sz w:val="30"/>
          <w:szCs w:val="30"/>
        </w:rPr>
        <w:t>除权参考价格的计算公式为：除权参考价格</w:t>
      </w:r>
      <w:r>
        <w:rPr>
          <w:rFonts w:ascii="仿宋_GB2312" w:hAnsi="宋体" w:eastAsia="仿宋_GB2312"/>
          <w:sz w:val="30"/>
          <w:szCs w:val="30"/>
        </w:rPr>
        <w:t>=前收盘价格-100元×本次偿还比例。</w:t>
      </w:r>
      <w:r>
        <w:rPr>
          <w:rFonts w:hint="eastAsia" w:ascii="仿宋_GB2312" w:hAnsi="宋体" w:eastAsia="仿宋_GB2312"/>
          <w:sz w:val="30"/>
          <w:szCs w:val="30"/>
        </w:rPr>
        <w:t>若计算出的除权参考价为负值，则本所不进行除权处理，即除权参考价格=分期偿还日前一日的收盘价。</w:t>
      </w:r>
    </w:p>
    <w:p>
      <w:pPr>
        <w:numPr>
          <w:ilvl w:val="2"/>
          <w:numId w:val="4"/>
        </w:numPr>
        <w:spacing w:line="600" w:lineRule="exact"/>
        <w:ind w:left="0" w:firstLine="0"/>
        <w:outlineLvl w:val="2"/>
        <w:rPr>
          <w:rFonts w:ascii="仿宋_GB2312" w:hAnsi="宋体" w:eastAsia="仿宋_GB2312"/>
          <w:b/>
          <w:sz w:val="30"/>
          <w:szCs w:val="30"/>
        </w:rPr>
      </w:pPr>
      <w:r>
        <w:rPr>
          <w:rFonts w:hint="eastAsia" w:ascii="仿宋_GB2312" w:hAnsi="宋体" w:eastAsia="仿宋_GB2312"/>
          <w:b/>
          <w:sz w:val="30"/>
          <w:szCs w:val="30"/>
        </w:rPr>
        <w:t>减持仓方式</w:t>
      </w:r>
    </w:p>
    <w:p>
      <w:pPr>
        <w:spacing w:line="600" w:lineRule="exact"/>
        <w:ind w:firstLine="600" w:firstLineChars="200"/>
        <w:rPr>
          <w:rFonts w:ascii="仿宋_GB2312" w:hAnsi="宋体" w:eastAsia="仿宋_GB2312"/>
          <w:sz w:val="30"/>
          <w:szCs w:val="30"/>
        </w:rPr>
      </w:pPr>
      <w:r>
        <w:rPr>
          <w:rFonts w:ascii="仿宋_GB2312" w:hAnsi="宋体" w:eastAsia="仿宋_GB2312"/>
          <w:sz w:val="30"/>
          <w:szCs w:val="30"/>
        </w:rPr>
        <w:t>债券分期偿采取减少持仓</w:t>
      </w:r>
      <w:r>
        <w:rPr>
          <w:rFonts w:hint="eastAsia" w:ascii="仿宋_GB2312" w:hAnsi="宋体" w:eastAsia="仿宋_GB2312"/>
          <w:sz w:val="30"/>
          <w:szCs w:val="30"/>
        </w:rPr>
        <w:t>方式的，债券面额保持不变，债券持仓数量根据已偿还比例相应减少。由此产生的不足</w:t>
      </w:r>
      <w:r>
        <w:rPr>
          <w:rFonts w:ascii="仿宋_GB2312" w:hAnsi="宋体" w:eastAsia="仿宋_GB2312"/>
          <w:sz w:val="30"/>
          <w:szCs w:val="30"/>
        </w:rPr>
        <w:t>1000元</w:t>
      </w:r>
      <w:r>
        <w:rPr>
          <w:rFonts w:hint="eastAsia" w:ascii="仿宋_GB2312" w:hAnsi="宋体" w:eastAsia="仿宋_GB2312"/>
          <w:sz w:val="30"/>
          <w:szCs w:val="30"/>
        </w:rPr>
        <w:t>面额债券，应当予以全部偿还。</w:t>
      </w:r>
    </w:p>
    <w:p>
      <w:pPr>
        <w:numPr>
          <w:ilvl w:val="2"/>
          <w:numId w:val="4"/>
        </w:numPr>
        <w:spacing w:line="600" w:lineRule="exact"/>
        <w:ind w:left="0" w:firstLine="0"/>
        <w:outlineLvl w:val="2"/>
        <w:rPr>
          <w:rFonts w:ascii="仿宋_GB2312" w:hAnsi="Calibri" w:eastAsia="仿宋_GB2312"/>
          <w:b/>
          <w:sz w:val="30"/>
          <w:szCs w:val="30"/>
        </w:rPr>
      </w:pPr>
      <w:r>
        <w:rPr>
          <w:rFonts w:hint="eastAsia" w:ascii="仿宋_GB2312" w:hAnsi="宋体" w:eastAsia="仿宋_GB2312"/>
          <w:b/>
          <w:sz w:val="30"/>
          <w:szCs w:val="30"/>
        </w:rPr>
        <w:t>信息披露</w:t>
      </w:r>
    </w:p>
    <w:p>
      <w:pPr>
        <w:spacing w:line="600" w:lineRule="exact"/>
        <w:ind w:firstLine="600" w:firstLineChars="200"/>
        <w:rPr>
          <w:rFonts w:ascii="仿宋_GB2312" w:hAnsi="Calibri" w:eastAsia="仿宋_GB2312"/>
          <w:sz w:val="30"/>
          <w:szCs w:val="30"/>
        </w:rPr>
      </w:pPr>
      <w:r>
        <w:rPr>
          <w:rFonts w:hint="eastAsia" w:ascii="仿宋_GB2312" w:hAnsi="宋体" w:eastAsia="仿宋_GB2312"/>
          <w:sz w:val="30"/>
          <w:szCs w:val="30"/>
        </w:rPr>
        <w:t>债券投资者可通过本所官网、债券信息网等本所信息披露平台查看</w:t>
      </w:r>
      <w:r>
        <w:rPr>
          <w:rFonts w:hint="eastAsia" w:ascii="仿宋_GB2312" w:hAnsi="Calibri" w:eastAsia="仿宋_GB2312"/>
          <w:sz w:val="30"/>
          <w:szCs w:val="30"/>
        </w:rPr>
        <w:t>下列信息披露文件与信息：</w:t>
      </w:r>
    </w:p>
    <w:p>
      <w:pPr>
        <w:spacing w:line="60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w:t>
      </w:r>
      <w:r>
        <w:rPr>
          <w:rFonts w:ascii="仿宋_GB2312" w:hAnsi="宋体" w:eastAsia="仿宋_GB2312"/>
          <w:sz w:val="30"/>
          <w:szCs w:val="30"/>
        </w:rPr>
        <w:t>1）</w:t>
      </w:r>
      <w:r>
        <w:rPr>
          <w:rFonts w:hint="eastAsia" w:ascii="Calibri" w:hAnsi="Calibri" w:eastAsia="仿宋_GB2312"/>
          <w:sz w:val="30"/>
          <w:szCs w:val="30"/>
        </w:rPr>
        <w:t>分期偿还本金公告。发行人</w:t>
      </w:r>
      <w:r>
        <w:rPr>
          <w:rFonts w:hint="eastAsia" w:ascii="仿宋_GB2312" w:hAnsi="Calibri" w:eastAsia="仿宋_GB2312"/>
          <w:sz w:val="30"/>
          <w:szCs w:val="30"/>
        </w:rPr>
        <w:t>提前5个交易日披露</w:t>
      </w:r>
      <w:r>
        <w:rPr>
          <w:rFonts w:hint="eastAsia" w:ascii="仿宋_GB2312" w:hAnsi="宋体" w:eastAsia="仿宋_GB2312"/>
          <w:sz w:val="30"/>
          <w:szCs w:val="30"/>
        </w:rPr>
        <w:t>分期偿还本金公告</w:t>
      </w:r>
      <w:r>
        <w:rPr>
          <w:rFonts w:hint="eastAsia" w:ascii="仿宋_GB2312" w:hAnsi="Calibri" w:eastAsia="仿宋_GB2312"/>
          <w:sz w:val="30"/>
          <w:szCs w:val="30"/>
        </w:rPr>
        <w:t>，具体披露信息包括</w:t>
      </w:r>
      <w:r>
        <w:rPr>
          <w:rFonts w:hint="eastAsia" w:ascii="仿宋_GB2312" w:hAnsi="宋体" w:eastAsia="仿宋_GB2312"/>
          <w:sz w:val="30"/>
          <w:szCs w:val="30"/>
        </w:rPr>
        <w:t>本期债券基本情况及债权登记日、债券面额变更情况、开盘参考价调整方式等。</w:t>
      </w:r>
    </w:p>
    <w:p>
      <w:pPr>
        <w:spacing w:line="60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w:t>
      </w:r>
      <w:r>
        <w:rPr>
          <w:rFonts w:ascii="仿宋_GB2312" w:hAnsi="宋体" w:eastAsia="仿宋_GB2312"/>
          <w:sz w:val="30"/>
          <w:szCs w:val="30"/>
        </w:rPr>
        <w:t>2）</w:t>
      </w:r>
      <w:r>
        <w:rPr>
          <w:rFonts w:hint="eastAsia" w:ascii="仿宋_GB2312" w:hAnsi="Calibri" w:eastAsia="仿宋_GB2312"/>
          <w:sz w:val="30"/>
          <w:szCs w:val="30"/>
        </w:rPr>
        <w:t>债券分期偿还提示性公告。</w:t>
      </w:r>
      <w:r>
        <w:rPr>
          <w:rFonts w:hint="eastAsia" w:ascii="仿宋_GB2312" w:hAnsi="宋体" w:eastAsia="仿宋_GB2312"/>
          <w:sz w:val="30"/>
          <w:szCs w:val="30"/>
        </w:rPr>
        <w:t>发行人通过本所披露的至少三次提示性公告中披露债券面额计算方法、开盘参考价调整方式等。</w:t>
      </w:r>
    </w:p>
    <w:p>
      <w:pPr>
        <w:numPr>
          <w:ilvl w:val="2"/>
          <w:numId w:val="4"/>
        </w:numPr>
        <w:spacing w:line="600" w:lineRule="exact"/>
        <w:ind w:left="0" w:firstLine="0"/>
        <w:outlineLvl w:val="2"/>
        <w:rPr>
          <w:rFonts w:ascii="仿宋_GB2312" w:hAnsi="宋体" w:eastAsia="仿宋_GB2312"/>
          <w:b/>
          <w:sz w:val="30"/>
          <w:szCs w:val="30"/>
        </w:rPr>
      </w:pPr>
      <w:r>
        <w:rPr>
          <w:rFonts w:hint="eastAsia" w:ascii="仿宋_GB2312" w:hAnsi="宋体" w:eastAsia="仿宋_GB2312"/>
          <w:b/>
          <w:sz w:val="30"/>
          <w:szCs w:val="30"/>
        </w:rPr>
        <w:t>分期</w:t>
      </w:r>
      <w:r>
        <w:rPr>
          <w:rFonts w:hint="eastAsia" w:ascii="仿宋_GB2312" w:eastAsia="仿宋_GB2312"/>
          <w:b/>
          <w:sz w:val="30"/>
          <w:szCs w:val="30"/>
        </w:rPr>
        <w:t>偿还</w:t>
      </w:r>
      <w:r>
        <w:rPr>
          <w:rFonts w:hint="eastAsia" w:ascii="仿宋_GB2312" w:hAnsi="宋体" w:eastAsia="仿宋_GB2312"/>
          <w:b/>
          <w:sz w:val="30"/>
          <w:szCs w:val="30"/>
        </w:rPr>
        <w:t>完成</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债券分期偿还后，债券面额相应减少</w:t>
      </w:r>
      <w:r>
        <w:rPr>
          <w:rFonts w:ascii="仿宋_GB2312" w:hAnsi="宋体" w:eastAsia="仿宋_GB2312"/>
          <w:sz w:val="30"/>
          <w:szCs w:val="30"/>
        </w:rPr>
        <w:t>。</w:t>
      </w:r>
    </w:p>
    <w:p>
      <w:pPr>
        <w:numPr>
          <w:ilvl w:val="1"/>
          <w:numId w:val="4"/>
        </w:numPr>
        <w:spacing w:line="600" w:lineRule="exact"/>
        <w:ind w:left="0" w:firstLine="0"/>
        <w:outlineLvl w:val="1"/>
        <w:rPr>
          <w:rFonts w:ascii="仿宋_GB2312" w:eastAsia="仿宋_GB2312"/>
          <w:b/>
          <w:sz w:val="30"/>
          <w:szCs w:val="30"/>
        </w:rPr>
      </w:pPr>
      <w:bookmarkStart w:id="2169" w:name="_Toc19542088"/>
      <w:bookmarkStart w:id="2170" w:name="_Toc56166106"/>
      <w:bookmarkStart w:id="2171" w:name="_Toc56166295"/>
      <w:bookmarkStart w:id="2172" w:name="_Toc14166608"/>
      <w:bookmarkStart w:id="2173" w:name="_Toc34763063"/>
      <w:bookmarkStart w:id="2174" w:name="_Toc24459969"/>
      <w:bookmarkStart w:id="2175" w:name="_Toc16497832"/>
      <w:bookmarkStart w:id="2176" w:name="_Toc103332464"/>
      <w:r>
        <w:rPr>
          <w:rFonts w:hint="eastAsia" w:ascii="仿宋_GB2312" w:eastAsia="仿宋_GB2312"/>
          <w:b/>
          <w:sz w:val="30"/>
          <w:szCs w:val="30"/>
        </w:rPr>
        <w:t>债券回售</w:t>
      </w:r>
      <w:bookmarkEnd w:id="2169"/>
      <w:bookmarkEnd w:id="2170"/>
      <w:bookmarkEnd w:id="2171"/>
      <w:bookmarkEnd w:id="2172"/>
      <w:bookmarkEnd w:id="2173"/>
      <w:bookmarkEnd w:id="2174"/>
      <w:bookmarkEnd w:id="2175"/>
      <w:bookmarkEnd w:id="2176"/>
    </w:p>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回售准备</w:t>
      </w:r>
    </w:p>
    <w:p>
      <w:pPr>
        <w:spacing w:line="600" w:lineRule="exact"/>
        <w:ind w:firstLine="600" w:firstLineChars="200"/>
        <w:jc w:val="left"/>
        <w:rPr>
          <w:rFonts w:ascii="Calibri" w:hAnsi="Calibri" w:eastAsia="仿宋_GB2312"/>
          <w:sz w:val="30"/>
          <w:szCs w:val="30"/>
        </w:rPr>
      </w:pPr>
      <w:r>
        <w:rPr>
          <w:rFonts w:hint="eastAsia" w:ascii="Calibri" w:hAnsi="Calibri" w:eastAsia="仿宋_GB2312"/>
          <w:sz w:val="30"/>
          <w:szCs w:val="30"/>
        </w:rPr>
        <w:t>债券投资者可根据发行文件约定在一定期限内行使向发行人售出债券的权利。</w:t>
      </w:r>
    </w:p>
    <w:p>
      <w:pPr>
        <w:spacing w:line="60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设定持有人回售选择权的债券，持有人有权选择在回售登记期内进行登记，将持有的债券按回售价格全部或部分回售给发行人，或选择继续持有债券。</w:t>
      </w:r>
    </w:p>
    <w:p>
      <w:pPr>
        <w:spacing w:line="600" w:lineRule="exact"/>
        <w:ind w:firstLine="600" w:firstLineChars="200"/>
        <w:jc w:val="left"/>
        <w:rPr>
          <w:rFonts w:ascii="Calibri" w:hAnsi="Calibri" w:eastAsia="仿宋_GB2312"/>
          <w:sz w:val="30"/>
          <w:szCs w:val="30"/>
        </w:rPr>
      </w:pPr>
      <w:r>
        <w:rPr>
          <w:rFonts w:hint="eastAsia" w:ascii="仿宋_GB2312" w:hAnsi="Calibri" w:eastAsia="仿宋_GB2312"/>
          <w:color w:val="000000"/>
          <w:sz w:val="30"/>
          <w:szCs w:val="30"/>
          <w:shd w:val="clear" w:color="auto" w:fill="FFFFFF"/>
        </w:rPr>
        <w:t>债券回售业务的收费，适用本所公司债券交易的收费标准。法律、行政法规、部门规章、规范性文件及本所业务规则另有规定的除外。</w:t>
      </w:r>
    </w:p>
    <w:p>
      <w:pPr>
        <w:spacing w:line="600" w:lineRule="exact"/>
        <w:ind w:firstLine="600" w:firstLineChars="200"/>
        <w:jc w:val="left"/>
        <w:rPr>
          <w:rFonts w:ascii="仿宋_GB2312" w:hAnsi="Calibri" w:eastAsia="仿宋_GB2312"/>
          <w:sz w:val="30"/>
          <w:szCs w:val="30"/>
        </w:rPr>
      </w:pPr>
      <w:r>
        <w:rPr>
          <w:rFonts w:hint="eastAsia" w:ascii="仿宋_GB2312" w:hAnsi="宋体" w:eastAsia="仿宋_GB2312"/>
          <w:sz w:val="30"/>
          <w:szCs w:val="30"/>
        </w:rPr>
        <w:t>债券投资者可通过</w:t>
      </w:r>
      <w:r>
        <w:rPr>
          <w:rFonts w:ascii="仿宋_GB2312" w:hAnsi="宋体" w:eastAsia="仿宋_GB2312"/>
          <w:sz w:val="30"/>
          <w:szCs w:val="30"/>
        </w:rPr>
        <w:t>本所官网、债券信息网等本所信息披露平台查看</w:t>
      </w:r>
      <w:r>
        <w:rPr>
          <w:rFonts w:hint="eastAsia" w:ascii="仿宋_GB2312" w:hAnsi="Calibri" w:eastAsia="仿宋_GB2312"/>
          <w:sz w:val="30"/>
          <w:szCs w:val="30"/>
        </w:rPr>
        <w:t>下列有关债券回售的信息披露文件：</w:t>
      </w:r>
    </w:p>
    <w:p>
      <w:pPr>
        <w:spacing w:line="600" w:lineRule="exact"/>
        <w:ind w:firstLine="600" w:firstLineChars="200"/>
        <w:jc w:val="left"/>
        <w:rPr>
          <w:rFonts w:ascii="仿宋_GB2312" w:hAnsi="Calibri" w:eastAsia="仿宋_GB2312"/>
          <w:sz w:val="30"/>
          <w:szCs w:val="30"/>
        </w:rPr>
      </w:pPr>
      <w:r>
        <w:rPr>
          <w:rFonts w:hint="eastAsia" w:ascii="仿宋_GB2312" w:hAnsi="Calibri" w:eastAsia="仿宋_GB2312"/>
          <w:sz w:val="30"/>
          <w:szCs w:val="30"/>
        </w:rPr>
        <w:t>（1）回售实施公告。公告内容包括回售登记期、回售价格、回售登记办法、回售资金兑付日、是否可撤销、是否转售等。</w:t>
      </w:r>
    </w:p>
    <w:p>
      <w:pPr>
        <w:spacing w:line="600" w:lineRule="exact"/>
        <w:ind w:firstLine="600" w:firstLineChars="200"/>
        <w:jc w:val="left"/>
        <w:rPr>
          <w:rFonts w:ascii="仿宋_GB2312" w:hAnsi="Calibri" w:eastAsia="仿宋_GB2312"/>
          <w:sz w:val="30"/>
          <w:szCs w:val="30"/>
        </w:rPr>
      </w:pPr>
      <w:r>
        <w:rPr>
          <w:rFonts w:hint="eastAsia" w:ascii="仿宋_GB2312" w:hAnsi="Calibri" w:eastAsia="仿宋_GB2312"/>
          <w:sz w:val="30"/>
          <w:szCs w:val="30"/>
        </w:rPr>
        <w:t>（2）回售结果公告。公告内容包括回售金额、回售有效登记数量、拟转售债券金额、转售期、注销金额等。</w:t>
      </w:r>
    </w:p>
    <w:p>
      <w:pPr>
        <w:numPr>
          <w:ilvl w:val="2"/>
          <w:numId w:val="4"/>
        </w:numPr>
        <w:spacing w:line="600" w:lineRule="exact"/>
        <w:ind w:left="0" w:firstLine="0"/>
        <w:outlineLvl w:val="2"/>
        <w:rPr>
          <w:rFonts w:ascii="仿宋_GB2312" w:eastAsia="仿宋_GB2312"/>
          <w:b/>
          <w:sz w:val="30"/>
          <w:szCs w:val="30"/>
        </w:rPr>
      </w:pPr>
      <w:bookmarkStart w:id="2177" w:name="_Toc34763066"/>
      <w:bookmarkStart w:id="2178" w:name="_Toc24459972"/>
      <w:bookmarkStart w:id="2179" w:name="_Toc19542091"/>
      <w:bookmarkStart w:id="2180" w:name="_Toc16497835"/>
      <w:r>
        <w:rPr>
          <w:rFonts w:hint="eastAsia" w:ascii="仿宋_GB2312" w:eastAsia="仿宋_GB2312"/>
          <w:b/>
          <w:sz w:val="30"/>
          <w:szCs w:val="30"/>
        </w:rPr>
        <w:t>回售申报</w:t>
      </w:r>
      <w:bookmarkEnd w:id="2177"/>
      <w:bookmarkEnd w:id="2178"/>
      <w:bookmarkEnd w:id="2179"/>
      <w:bookmarkEnd w:id="2180"/>
    </w:p>
    <w:p>
      <w:pPr>
        <w:spacing w:line="60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回售登记期内，债券投资者可以通过本所固收平台、综合业务平台或本所认可的其他方式进行债券回售申报。未做回售申报的，视为继续持有债券。</w:t>
      </w:r>
    </w:p>
    <w:p>
      <w:pPr>
        <w:spacing w:line="60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（1）公募可转债</w:t>
      </w:r>
      <w:r>
        <w:rPr>
          <w:rFonts w:ascii="仿宋_GB2312" w:hAnsi="宋体" w:eastAsia="仿宋_GB2312"/>
          <w:sz w:val="30"/>
          <w:szCs w:val="30"/>
        </w:rPr>
        <w:t>以外的</w:t>
      </w:r>
      <w:r>
        <w:rPr>
          <w:rFonts w:hint="eastAsia" w:ascii="仿宋_GB2312" w:hAnsi="宋体" w:eastAsia="仿宋_GB2312"/>
          <w:sz w:val="30"/>
          <w:szCs w:val="30"/>
        </w:rPr>
        <w:t>债券</w:t>
      </w:r>
      <w:r>
        <w:rPr>
          <w:rFonts w:ascii="仿宋_GB2312" w:hAnsi="宋体" w:eastAsia="仿宋_GB2312"/>
          <w:sz w:val="30"/>
          <w:szCs w:val="30"/>
        </w:rPr>
        <w:t>回售</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在</w:t>
      </w:r>
      <w:r>
        <w:rPr>
          <w:rFonts w:ascii="仿宋_GB2312" w:hAnsi="Calibri" w:eastAsia="仿宋_GB2312"/>
          <w:sz w:val="30"/>
          <w:szCs w:val="30"/>
        </w:rPr>
        <w:t>回售登记期内，</w:t>
      </w:r>
      <w:r>
        <w:rPr>
          <w:rFonts w:hint="eastAsia" w:ascii="仿宋_GB2312" w:hAnsi="Calibri" w:eastAsia="仿宋_GB2312"/>
          <w:sz w:val="30"/>
          <w:szCs w:val="30"/>
        </w:rPr>
        <w:t>债券投资者可以通过固收平台进行回售申报；</w:t>
      </w:r>
      <w:r>
        <w:rPr>
          <w:rFonts w:hint="eastAsia" w:ascii="仿宋_GB2312" w:hAnsi="仿宋" w:eastAsia="仿宋_GB2312"/>
          <w:sz w:val="30"/>
          <w:szCs w:val="30"/>
        </w:rPr>
        <w:t>其中，</w:t>
      </w:r>
      <w:r>
        <w:rPr>
          <w:rFonts w:ascii="仿宋_GB2312" w:hAnsi="仿宋" w:eastAsia="仿宋_GB2312"/>
          <w:sz w:val="30"/>
          <w:szCs w:val="30"/>
        </w:rPr>
        <w:t>在</w:t>
      </w:r>
      <w:r>
        <w:rPr>
          <w:rFonts w:hint="eastAsia" w:ascii="仿宋_GB2312" w:hAnsi="仿宋" w:eastAsia="仿宋_GB2312"/>
          <w:sz w:val="30"/>
          <w:szCs w:val="30"/>
        </w:rPr>
        <w:t>新债券交易系统</w:t>
      </w:r>
      <w:r>
        <w:rPr>
          <w:rFonts w:hint="eastAsia" w:ascii="仿宋_GB2312" w:hAnsi="Calibri" w:eastAsia="仿宋_GB2312"/>
          <w:sz w:val="30"/>
          <w:szCs w:val="30"/>
        </w:rPr>
        <w:t>和固收平台双边挂牌的债券，债券投资者还可以通过综合业务平台进行回售申报。</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（2）公募</w:t>
      </w:r>
      <w:r>
        <w:rPr>
          <w:rFonts w:ascii="仿宋_GB2312" w:hAnsi="Calibri" w:eastAsia="仿宋_GB2312"/>
          <w:sz w:val="30"/>
          <w:szCs w:val="30"/>
        </w:rPr>
        <w:t>可转债回售</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在公募</w:t>
      </w:r>
      <w:r>
        <w:rPr>
          <w:rFonts w:ascii="仿宋_GB2312" w:hAnsi="Calibri" w:eastAsia="仿宋_GB2312"/>
          <w:sz w:val="30"/>
          <w:szCs w:val="30"/>
        </w:rPr>
        <w:t>可转债的回售登记期内，债券投资者可以通过综合业务平台进行回售申报。</w:t>
      </w:r>
    </w:p>
    <w:p>
      <w:pPr>
        <w:spacing w:line="60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（3）回售</w:t>
      </w:r>
      <w:r>
        <w:rPr>
          <w:rFonts w:ascii="仿宋_GB2312" w:hAnsi="宋体" w:eastAsia="仿宋_GB2312"/>
          <w:sz w:val="30"/>
          <w:szCs w:val="30"/>
        </w:rPr>
        <w:t>申报流程</w:t>
      </w:r>
    </w:p>
    <w:p>
      <w:pPr>
        <w:spacing w:line="60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固收平台接受回售申报时间为回售期间每个交易日的</w:t>
      </w:r>
      <w:r>
        <w:rPr>
          <w:rFonts w:ascii="仿宋_GB2312" w:hAnsi="宋体" w:eastAsia="仿宋_GB2312"/>
          <w:sz w:val="30"/>
          <w:szCs w:val="30"/>
        </w:rPr>
        <w:t>9：00至11：30</w:t>
      </w:r>
      <w:r>
        <w:rPr>
          <w:rFonts w:hint="eastAsia" w:ascii="仿宋_GB2312" w:hAnsi="宋体" w:eastAsia="仿宋_GB2312"/>
          <w:sz w:val="30"/>
          <w:szCs w:val="30"/>
        </w:rPr>
        <w:t>、</w:t>
      </w:r>
      <w:r>
        <w:rPr>
          <w:rFonts w:ascii="仿宋_GB2312" w:hAnsi="宋体" w:eastAsia="仿宋_GB2312"/>
          <w:sz w:val="30"/>
          <w:szCs w:val="30"/>
        </w:rPr>
        <w:t>13：00至15：30</w:t>
      </w:r>
      <w:r>
        <w:rPr>
          <w:rFonts w:hint="eastAsia" w:ascii="仿宋_GB2312" w:hAnsi="宋体" w:eastAsia="仿宋_GB2312"/>
          <w:sz w:val="30"/>
          <w:szCs w:val="30"/>
        </w:rPr>
        <w:t>。</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综合业务平台接受回售申报时间为回售期间每个交易日的</w:t>
      </w:r>
      <w:r>
        <w:rPr>
          <w:rFonts w:ascii="仿宋_GB2312" w:hAnsi="宋体" w:eastAsia="仿宋_GB2312"/>
          <w:sz w:val="30"/>
          <w:szCs w:val="30"/>
        </w:rPr>
        <w:t>9：30</w:t>
      </w:r>
      <w:r>
        <w:rPr>
          <w:rFonts w:hint="eastAsia" w:ascii="仿宋_GB2312" w:hAnsi="宋体" w:eastAsia="仿宋_GB2312"/>
          <w:sz w:val="30"/>
          <w:szCs w:val="30"/>
        </w:rPr>
        <w:t>至</w:t>
      </w:r>
      <w:r>
        <w:rPr>
          <w:rFonts w:ascii="仿宋_GB2312" w:hAnsi="宋体" w:eastAsia="仿宋_GB2312"/>
          <w:sz w:val="30"/>
          <w:szCs w:val="30"/>
        </w:rPr>
        <w:t>11：30、13：00至15：</w:t>
      </w:r>
      <w:r>
        <w:rPr>
          <w:rFonts w:hint="eastAsia" w:ascii="仿宋_GB2312" w:hAnsi="宋体" w:eastAsia="仿宋_GB2312"/>
          <w:sz w:val="30"/>
          <w:szCs w:val="30"/>
        </w:rPr>
        <w:t>00</w:t>
      </w:r>
      <w:r>
        <w:rPr>
          <w:rFonts w:ascii="仿宋_GB2312" w:hAnsi="宋体" w:eastAsia="仿宋_GB2312"/>
          <w:sz w:val="30"/>
          <w:szCs w:val="30"/>
        </w:rPr>
        <w:t>。</w:t>
      </w:r>
    </w:p>
    <w:p>
      <w:pPr>
        <w:spacing w:line="60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债券回售的申报数量应当为</w:t>
      </w:r>
      <w:r>
        <w:rPr>
          <w:rFonts w:ascii="仿宋_GB2312" w:hAnsi="宋体" w:eastAsia="仿宋_GB2312"/>
          <w:sz w:val="30"/>
          <w:szCs w:val="30"/>
        </w:rPr>
        <w:t>1000元</w:t>
      </w:r>
      <w:r>
        <w:rPr>
          <w:rFonts w:hint="eastAsia" w:ascii="仿宋_GB2312" w:hAnsi="宋体" w:eastAsia="仿宋_GB2312"/>
          <w:sz w:val="30"/>
          <w:szCs w:val="30"/>
        </w:rPr>
        <w:t>面额或其整数倍。</w:t>
      </w:r>
    </w:p>
    <w:p>
      <w:pPr>
        <w:spacing w:line="60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债券回售申报要素应当包括非交易类型、证券代码、证券简称、回售数量、证券账户等内容。具体要素及要素说明如下：</w:t>
      </w:r>
    </w:p>
    <w:tbl>
      <w:tblPr>
        <w:tblStyle w:val="36"/>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5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tcPr>
          <w:p>
            <w:pPr>
              <w:rPr>
                <w:rFonts w:ascii="仿宋_GB2312" w:hAnsi="宋体" w:eastAsia="仿宋_GB2312"/>
                <w:b/>
                <w:sz w:val="24"/>
                <w:szCs w:val="24"/>
              </w:rPr>
            </w:pPr>
            <w:r>
              <w:rPr>
                <w:rFonts w:hint="eastAsia" w:ascii="仿宋_GB2312" w:hAnsi="宋体" w:eastAsia="仿宋_GB2312"/>
                <w:b/>
                <w:sz w:val="24"/>
                <w:szCs w:val="24"/>
              </w:rPr>
              <w:t>申报要素</w:t>
            </w:r>
          </w:p>
        </w:tc>
        <w:tc>
          <w:tcPr>
            <w:tcW w:w="5529" w:type="dxa"/>
          </w:tcPr>
          <w:p>
            <w:pPr>
              <w:rPr>
                <w:rFonts w:ascii="仿宋_GB2312" w:hAnsi="宋体" w:eastAsia="仿宋_GB2312"/>
                <w:b/>
                <w:sz w:val="24"/>
                <w:szCs w:val="24"/>
              </w:rPr>
            </w:pPr>
            <w:r>
              <w:rPr>
                <w:rFonts w:hint="eastAsia" w:ascii="仿宋_GB2312" w:hAnsi="宋体" w:eastAsia="仿宋_GB2312"/>
                <w:b/>
                <w:sz w:val="24"/>
                <w:szCs w:val="24"/>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仿宋_GB2312" w:hAnsi="宋体" w:eastAsia="仿宋_GB2312"/>
                <w:b/>
                <w:sz w:val="24"/>
                <w:szCs w:val="24"/>
              </w:rPr>
            </w:pPr>
            <w:r>
              <w:rPr>
                <w:rFonts w:hint="eastAsia" w:ascii="仿宋_GB2312" w:hAnsi="宋体" w:eastAsia="仿宋_GB2312"/>
                <w:b/>
                <w:sz w:val="24"/>
                <w:szCs w:val="24"/>
              </w:rPr>
              <w:t>非交易类型</w:t>
            </w:r>
          </w:p>
        </w:tc>
        <w:tc>
          <w:tcPr>
            <w:tcW w:w="5529" w:type="dxa"/>
          </w:tcPr>
          <w:p>
            <w:pPr>
              <w:rPr>
                <w:rFonts w:ascii="仿宋_GB2312" w:hAnsi="宋体" w:eastAsia="仿宋_GB2312"/>
                <w:sz w:val="24"/>
                <w:szCs w:val="24"/>
              </w:rPr>
            </w:pPr>
            <w:r>
              <w:rPr>
                <w:rFonts w:hint="eastAsia" w:ascii="仿宋_GB2312" w:hAnsi="宋体" w:eastAsia="仿宋_GB2312"/>
                <w:sz w:val="24"/>
                <w:szCs w:val="24"/>
              </w:rPr>
              <w:t>综合业务</w:t>
            </w:r>
            <w:r>
              <w:rPr>
                <w:rFonts w:ascii="仿宋_GB2312" w:hAnsi="宋体" w:eastAsia="仿宋_GB2312"/>
                <w:sz w:val="24"/>
                <w:szCs w:val="24"/>
              </w:rPr>
              <w:t>平台为</w:t>
            </w:r>
            <w:r>
              <w:rPr>
                <w:rFonts w:hint="eastAsia" w:ascii="仿宋_GB2312" w:hAnsi="宋体" w:eastAsia="仿宋_GB2312"/>
                <w:sz w:val="24"/>
                <w:szCs w:val="24"/>
              </w:rPr>
              <w:t>“</w:t>
            </w:r>
            <w:r>
              <w:rPr>
                <w:rFonts w:ascii="仿宋_GB2312" w:hAnsi="宋体" w:eastAsia="仿宋_GB2312"/>
                <w:sz w:val="24"/>
                <w:szCs w:val="24"/>
              </w:rPr>
              <w:t>BSB</w:t>
            </w:r>
            <w:r>
              <w:rPr>
                <w:rFonts w:hint="eastAsia" w:ascii="仿宋_GB2312" w:hAnsi="宋体" w:eastAsia="仿宋_GB2312"/>
                <w:sz w:val="24"/>
                <w:szCs w:val="24"/>
              </w:rPr>
              <w:t>”，</w:t>
            </w:r>
            <w:r>
              <w:rPr>
                <w:rFonts w:ascii="仿宋_GB2312" w:hAnsi="宋体" w:eastAsia="仿宋_GB2312"/>
                <w:sz w:val="24"/>
                <w:szCs w:val="24"/>
              </w:rPr>
              <w:t>固定收益平台为回售菜单入口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仿宋_GB2312" w:hAnsi="宋体" w:eastAsia="仿宋_GB2312"/>
                <w:b/>
                <w:sz w:val="24"/>
                <w:szCs w:val="24"/>
              </w:rPr>
            </w:pPr>
            <w:r>
              <w:rPr>
                <w:rFonts w:hint="eastAsia" w:ascii="仿宋_GB2312" w:hAnsi="宋体" w:eastAsia="仿宋_GB2312"/>
                <w:b/>
                <w:sz w:val="24"/>
                <w:szCs w:val="24"/>
              </w:rPr>
              <w:t>证券账户</w:t>
            </w:r>
          </w:p>
        </w:tc>
        <w:tc>
          <w:tcPr>
            <w:tcW w:w="5529" w:type="dxa"/>
          </w:tcPr>
          <w:p>
            <w:pPr>
              <w:rPr>
                <w:rFonts w:ascii="仿宋_GB2312" w:hAnsi="宋体" w:eastAsia="仿宋_GB2312"/>
                <w:sz w:val="24"/>
                <w:szCs w:val="24"/>
              </w:rPr>
            </w:pPr>
            <w:r>
              <w:rPr>
                <w:rFonts w:hint="eastAsia" w:ascii="仿宋_GB2312" w:hAnsi="宋体" w:eastAsia="仿宋_GB2312"/>
                <w:sz w:val="24"/>
                <w:szCs w:val="24"/>
              </w:rPr>
              <w:t>账户名称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仿宋_GB2312" w:hAnsi="宋体" w:eastAsia="仿宋_GB2312"/>
                <w:b/>
                <w:sz w:val="24"/>
                <w:szCs w:val="24"/>
              </w:rPr>
            </w:pPr>
            <w:r>
              <w:rPr>
                <w:rFonts w:hint="eastAsia" w:ascii="仿宋_GB2312" w:hAnsi="宋体" w:eastAsia="仿宋_GB2312"/>
                <w:b/>
                <w:sz w:val="24"/>
                <w:szCs w:val="24"/>
              </w:rPr>
              <w:t>证券代码</w:t>
            </w:r>
          </w:p>
        </w:tc>
        <w:tc>
          <w:tcPr>
            <w:tcW w:w="5529" w:type="dxa"/>
          </w:tcPr>
          <w:p>
            <w:pPr>
              <w:rPr>
                <w:rFonts w:ascii="仿宋_GB2312" w:hAnsi="宋体" w:eastAsia="仿宋_GB2312"/>
                <w:sz w:val="24"/>
                <w:szCs w:val="24"/>
              </w:rPr>
            </w:pPr>
            <w:r>
              <w:rPr>
                <w:rFonts w:hint="eastAsia" w:ascii="仿宋_GB2312" w:hAnsi="宋体" w:eastAsia="仿宋_GB2312"/>
                <w:sz w:val="24"/>
                <w:szCs w:val="24"/>
              </w:rPr>
              <w:t>现券代码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仿宋_GB2312" w:hAnsi="宋体" w:eastAsia="仿宋_GB2312"/>
                <w:b/>
                <w:sz w:val="24"/>
                <w:szCs w:val="24"/>
              </w:rPr>
            </w:pPr>
            <w:r>
              <w:rPr>
                <w:rFonts w:hint="eastAsia" w:ascii="仿宋_GB2312" w:hAnsi="宋体" w:eastAsia="仿宋_GB2312"/>
                <w:b/>
                <w:sz w:val="24"/>
                <w:szCs w:val="24"/>
              </w:rPr>
              <w:t>证券账号</w:t>
            </w:r>
          </w:p>
        </w:tc>
        <w:tc>
          <w:tcPr>
            <w:tcW w:w="5529" w:type="dxa"/>
          </w:tcPr>
          <w:p>
            <w:pPr>
              <w:rPr>
                <w:rFonts w:ascii="仿宋_GB2312" w:hAnsi="宋体" w:eastAsia="仿宋_GB2312"/>
                <w:sz w:val="24"/>
                <w:szCs w:val="24"/>
              </w:rPr>
            </w:pPr>
            <w:r>
              <w:rPr>
                <w:rFonts w:hint="eastAsia" w:ascii="仿宋_GB2312" w:hAnsi="宋体" w:eastAsia="仿宋_GB2312"/>
                <w:sz w:val="24"/>
                <w:szCs w:val="24"/>
              </w:rPr>
              <w:t>可以选择本交易员有权使用的所有交易账号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仿宋_GB2312" w:hAnsi="宋体" w:eastAsia="仿宋_GB2312"/>
                <w:b/>
                <w:sz w:val="24"/>
                <w:szCs w:val="24"/>
              </w:rPr>
            </w:pPr>
            <w:r>
              <w:rPr>
                <w:rFonts w:hint="eastAsia" w:ascii="仿宋_GB2312" w:hAnsi="宋体" w:eastAsia="仿宋_GB2312"/>
                <w:b/>
                <w:sz w:val="24"/>
                <w:szCs w:val="24"/>
              </w:rPr>
              <w:t>回售数量</w:t>
            </w:r>
          </w:p>
        </w:tc>
        <w:tc>
          <w:tcPr>
            <w:tcW w:w="5529" w:type="dxa"/>
          </w:tcPr>
          <w:p>
            <w:pPr>
              <w:rPr>
                <w:rFonts w:ascii="仿宋_GB2312" w:hAnsi="宋体" w:eastAsia="仿宋_GB2312"/>
                <w:sz w:val="24"/>
                <w:szCs w:val="24"/>
              </w:rPr>
            </w:pPr>
            <w:r>
              <w:rPr>
                <w:rFonts w:hint="eastAsia" w:ascii="仿宋_GB2312" w:hAnsi="宋体" w:eastAsia="仿宋_GB2312"/>
                <w:sz w:val="24"/>
                <w:szCs w:val="24"/>
              </w:rPr>
              <w:t>回售的现券数量，以1000元面额为单位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仿宋_GB2312" w:hAnsi="宋体" w:eastAsia="仿宋_GB2312"/>
                <w:b/>
                <w:sz w:val="24"/>
                <w:szCs w:val="24"/>
              </w:rPr>
            </w:pPr>
            <w:r>
              <w:rPr>
                <w:rFonts w:hint="eastAsia" w:ascii="仿宋_GB2312" w:hAnsi="宋体" w:eastAsia="仿宋_GB2312"/>
                <w:b/>
                <w:sz w:val="24"/>
                <w:szCs w:val="24"/>
              </w:rPr>
              <w:t>席位号</w:t>
            </w:r>
          </w:p>
        </w:tc>
        <w:tc>
          <w:tcPr>
            <w:tcW w:w="5529" w:type="dxa"/>
          </w:tcPr>
          <w:p>
            <w:pPr>
              <w:rPr>
                <w:rFonts w:ascii="仿宋_GB2312" w:hAnsi="宋体" w:eastAsia="仿宋_GB2312"/>
                <w:sz w:val="24"/>
                <w:szCs w:val="24"/>
              </w:rPr>
            </w:pPr>
            <w:r>
              <w:rPr>
                <w:rFonts w:hint="eastAsia" w:ascii="仿宋_GB2312" w:hAnsi="宋体" w:eastAsia="仿宋_GB2312"/>
                <w:sz w:val="24"/>
                <w:szCs w:val="24"/>
              </w:rPr>
              <w:t>根据选择的账户自动匹配，无需用户输入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jc w:val="left"/>
              <w:rPr>
                <w:rFonts w:ascii="仿宋_GB2312" w:hAnsi="宋体" w:eastAsia="仿宋_GB2312"/>
                <w:b/>
                <w:sz w:val="24"/>
                <w:szCs w:val="24"/>
              </w:rPr>
            </w:pPr>
            <w:r>
              <w:rPr>
                <w:rFonts w:hint="eastAsia" w:ascii="仿宋_GB2312" w:hAnsi="宋体" w:eastAsia="仿宋_GB2312"/>
                <w:b/>
                <w:sz w:val="24"/>
                <w:szCs w:val="24"/>
              </w:rPr>
              <w:t>回售价格</w:t>
            </w:r>
          </w:p>
        </w:tc>
        <w:tc>
          <w:tcPr>
            <w:tcW w:w="5529" w:type="dxa"/>
          </w:tcPr>
          <w:p>
            <w:pPr>
              <w:rPr>
                <w:rFonts w:ascii="仿宋_GB2312" w:hAnsi="宋体" w:eastAsia="仿宋_GB2312"/>
                <w:sz w:val="24"/>
                <w:szCs w:val="24"/>
              </w:rPr>
            </w:pPr>
            <w:r>
              <w:rPr>
                <w:rFonts w:hint="eastAsia" w:ascii="仿宋_GB2312" w:hAnsi="宋体" w:eastAsia="仿宋_GB2312"/>
                <w:sz w:val="24"/>
                <w:szCs w:val="24"/>
              </w:rPr>
              <w:t>自动匹配，无需用户输入</w:t>
            </w:r>
          </w:p>
        </w:tc>
      </w:tr>
    </w:tbl>
    <w:p>
      <w:pPr>
        <w:spacing w:line="60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债券回售的价格应当按照发行人发布的债券回售公告及本所相关规定办理。</w:t>
      </w:r>
    </w:p>
    <w:p>
      <w:pPr>
        <w:spacing w:line="60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当日做出</w:t>
      </w:r>
      <w:r>
        <w:rPr>
          <w:rFonts w:ascii="仿宋_GB2312" w:hAnsi="宋体" w:eastAsia="仿宋_GB2312"/>
          <w:sz w:val="30"/>
          <w:szCs w:val="30"/>
        </w:rPr>
        <w:t>的回售</w:t>
      </w:r>
      <w:r>
        <w:rPr>
          <w:rFonts w:hint="eastAsia" w:ascii="仿宋_GB2312" w:hAnsi="宋体" w:eastAsia="仿宋_GB2312"/>
          <w:sz w:val="30"/>
          <w:szCs w:val="30"/>
        </w:rPr>
        <w:t>申报</w:t>
      </w:r>
      <w:r>
        <w:rPr>
          <w:rFonts w:ascii="仿宋_GB2312" w:hAnsi="宋体" w:eastAsia="仿宋_GB2312"/>
          <w:sz w:val="30"/>
          <w:szCs w:val="30"/>
        </w:rPr>
        <w:t>，在</w:t>
      </w:r>
      <w:r>
        <w:rPr>
          <w:rFonts w:hint="eastAsia" w:ascii="仿宋_GB2312" w:hAnsi="宋体" w:eastAsia="仿宋_GB2312"/>
          <w:sz w:val="30"/>
          <w:szCs w:val="30"/>
        </w:rPr>
        <w:t>当日</w:t>
      </w:r>
      <w:r>
        <w:rPr>
          <w:rFonts w:ascii="仿宋_GB2312" w:hAnsi="宋体" w:eastAsia="仿宋_GB2312"/>
          <w:sz w:val="30"/>
          <w:szCs w:val="30"/>
        </w:rPr>
        <w:t>交易时间内可以撤单。</w:t>
      </w:r>
    </w:p>
    <w:p>
      <w:pPr>
        <w:spacing w:line="60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本所及登记结算机构对债券交易业务的处理优先于债券回售业务。债券投资者当日买入的债券，当日可以申报回售；若债券投资者当日申报债券交易后，剩余持仓数量不足回售申报数量的，回售成功数量为债券投资者的剩余持仓部分。</w:t>
      </w:r>
    </w:p>
    <w:p>
      <w:pPr>
        <w:numPr>
          <w:ilvl w:val="2"/>
          <w:numId w:val="4"/>
        </w:numPr>
        <w:spacing w:line="600" w:lineRule="exact"/>
        <w:ind w:left="0" w:firstLine="0"/>
        <w:outlineLvl w:val="2"/>
        <w:rPr>
          <w:rFonts w:ascii="仿宋_GB2312" w:eastAsia="仿宋_GB2312"/>
          <w:b/>
          <w:sz w:val="30"/>
          <w:szCs w:val="30"/>
        </w:rPr>
      </w:pPr>
      <w:bookmarkStart w:id="2181" w:name="_Toc24459973"/>
      <w:bookmarkStart w:id="2182" w:name="_Toc16497836"/>
      <w:bookmarkStart w:id="2183" w:name="_Toc19542092"/>
      <w:bookmarkStart w:id="2184" w:name="_Toc34763067"/>
      <w:r>
        <w:rPr>
          <w:rFonts w:hint="eastAsia" w:ascii="仿宋_GB2312" w:eastAsia="仿宋_GB2312"/>
          <w:b/>
          <w:sz w:val="30"/>
          <w:szCs w:val="30"/>
        </w:rPr>
        <w:t>回售撤销</w:t>
      </w:r>
      <w:bookmarkEnd w:id="2181"/>
      <w:bookmarkEnd w:id="2182"/>
      <w:bookmarkEnd w:id="2183"/>
      <w:bookmarkEnd w:id="2184"/>
      <w:r>
        <w:rPr>
          <w:rFonts w:hint="eastAsia" w:ascii="仿宋_GB2312" w:eastAsia="仿宋_GB2312"/>
          <w:b/>
          <w:sz w:val="30"/>
          <w:szCs w:val="30"/>
        </w:rPr>
        <w:t>申报</w:t>
      </w:r>
    </w:p>
    <w:p>
      <w:pPr>
        <w:spacing w:line="60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回售实施公告中载明债券回售可撤销的，已申报回售登记的债券投资者，可于回售撤销登记期内申报回售撤销。回售撤销登记期一般为回售登记开始日至回售资金发放日前</w:t>
      </w:r>
      <w:r>
        <w:rPr>
          <w:rFonts w:ascii="仿宋_GB2312" w:hAnsi="宋体" w:eastAsia="仿宋_GB2312"/>
          <w:sz w:val="30"/>
          <w:szCs w:val="30"/>
        </w:rPr>
        <w:t>4个交易日之间</w:t>
      </w:r>
      <w:r>
        <w:rPr>
          <w:rFonts w:hint="eastAsia" w:ascii="仿宋_GB2312" w:hAnsi="宋体" w:eastAsia="仿宋_GB2312"/>
          <w:sz w:val="30"/>
          <w:szCs w:val="30"/>
        </w:rPr>
        <w:t>。债券投资者通过固定收益平台进行回售撤销申报。</w:t>
      </w:r>
    </w:p>
    <w:p>
      <w:pPr>
        <w:spacing w:line="60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回售撤销申报的申报时间与回售申报一致，申报要素包括证券代码、证券简称、回售撤销数量、证券账户等内容。具体要素及要素说明如下：</w:t>
      </w:r>
    </w:p>
    <w:tbl>
      <w:tblPr>
        <w:tblStyle w:val="36"/>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5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仿宋_GB2312" w:hAnsi="宋体" w:eastAsia="仿宋_GB2312"/>
                <w:b/>
                <w:sz w:val="24"/>
                <w:szCs w:val="24"/>
              </w:rPr>
            </w:pPr>
            <w:r>
              <w:rPr>
                <w:rFonts w:hint="eastAsia" w:ascii="仿宋_GB2312" w:hAnsi="宋体" w:eastAsia="仿宋_GB2312"/>
                <w:b/>
                <w:sz w:val="24"/>
                <w:szCs w:val="24"/>
              </w:rPr>
              <w:t>申报要素</w:t>
            </w:r>
          </w:p>
        </w:tc>
        <w:tc>
          <w:tcPr>
            <w:tcW w:w="5529" w:type="dxa"/>
          </w:tcPr>
          <w:p>
            <w:pPr>
              <w:rPr>
                <w:rFonts w:ascii="仿宋_GB2312" w:hAnsi="宋体" w:eastAsia="仿宋_GB2312"/>
                <w:b/>
                <w:sz w:val="24"/>
                <w:szCs w:val="24"/>
              </w:rPr>
            </w:pPr>
            <w:r>
              <w:rPr>
                <w:rFonts w:hint="eastAsia" w:ascii="仿宋_GB2312" w:hAnsi="宋体" w:eastAsia="仿宋_GB2312"/>
                <w:b/>
                <w:sz w:val="24"/>
                <w:szCs w:val="24"/>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仿宋_GB2312" w:hAnsi="宋体" w:eastAsia="仿宋_GB2312"/>
                <w:b/>
                <w:sz w:val="24"/>
                <w:szCs w:val="24"/>
              </w:rPr>
            </w:pPr>
            <w:r>
              <w:rPr>
                <w:rFonts w:hint="eastAsia" w:ascii="仿宋_GB2312" w:hAnsi="宋体" w:eastAsia="仿宋_GB2312"/>
                <w:b/>
                <w:sz w:val="24"/>
                <w:szCs w:val="24"/>
              </w:rPr>
              <w:t>证券账户</w:t>
            </w:r>
          </w:p>
        </w:tc>
        <w:tc>
          <w:tcPr>
            <w:tcW w:w="5529" w:type="dxa"/>
          </w:tcPr>
          <w:p>
            <w:pPr>
              <w:rPr>
                <w:rFonts w:ascii="仿宋_GB2312" w:hAnsi="宋体" w:eastAsia="仿宋_GB2312"/>
                <w:sz w:val="24"/>
                <w:szCs w:val="24"/>
              </w:rPr>
            </w:pPr>
            <w:r>
              <w:rPr>
                <w:rFonts w:hint="eastAsia" w:ascii="仿宋_GB2312" w:hAnsi="宋体" w:eastAsia="仿宋_GB2312"/>
                <w:sz w:val="24"/>
                <w:szCs w:val="24"/>
              </w:rPr>
              <w:t>账户名称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仿宋_GB2312" w:hAnsi="宋体" w:eastAsia="仿宋_GB2312"/>
                <w:b/>
                <w:sz w:val="24"/>
                <w:szCs w:val="24"/>
              </w:rPr>
            </w:pPr>
            <w:r>
              <w:rPr>
                <w:rFonts w:hint="eastAsia" w:ascii="仿宋_GB2312" w:hAnsi="宋体" w:eastAsia="仿宋_GB2312"/>
                <w:b/>
                <w:sz w:val="24"/>
                <w:szCs w:val="24"/>
              </w:rPr>
              <w:t>证券代码</w:t>
            </w:r>
          </w:p>
        </w:tc>
        <w:tc>
          <w:tcPr>
            <w:tcW w:w="5529" w:type="dxa"/>
          </w:tcPr>
          <w:p>
            <w:pPr>
              <w:rPr>
                <w:rFonts w:ascii="仿宋_GB2312" w:hAnsi="宋体" w:eastAsia="仿宋_GB2312"/>
                <w:sz w:val="24"/>
                <w:szCs w:val="24"/>
              </w:rPr>
            </w:pPr>
            <w:r>
              <w:rPr>
                <w:rFonts w:hint="eastAsia" w:ascii="仿宋_GB2312" w:hAnsi="宋体" w:eastAsia="仿宋_GB2312"/>
                <w:sz w:val="24"/>
                <w:szCs w:val="24"/>
              </w:rPr>
              <w:t>现券代码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仿宋_GB2312" w:hAnsi="宋体" w:eastAsia="仿宋_GB2312"/>
                <w:b/>
                <w:sz w:val="24"/>
                <w:szCs w:val="24"/>
              </w:rPr>
            </w:pPr>
            <w:r>
              <w:rPr>
                <w:rFonts w:hint="eastAsia" w:ascii="仿宋_GB2312" w:hAnsi="宋体" w:eastAsia="仿宋_GB2312"/>
                <w:b/>
                <w:sz w:val="24"/>
                <w:szCs w:val="24"/>
              </w:rPr>
              <w:t>证券账号</w:t>
            </w:r>
          </w:p>
        </w:tc>
        <w:tc>
          <w:tcPr>
            <w:tcW w:w="5529" w:type="dxa"/>
          </w:tcPr>
          <w:p>
            <w:pPr>
              <w:rPr>
                <w:rFonts w:ascii="仿宋_GB2312" w:hAnsi="宋体" w:eastAsia="仿宋_GB2312"/>
                <w:sz w:val="24"/>
                <w:szCs w:val="24"/>
              </w:rPr>
            </w:pPr>
            <w:r>
              <w:rPr>
                <w:rFonts w:hint="eastAsia" w:ascii="仿宋_GB2312" w:hAnsi="宋体" w:eastAsia="仿宋_GB2312"/>
                <w:sz w:val="24"/>
                <w:szCs w:val="24"/>
              </w:rPr>
              <w:t>可以选择本交易员有权使用的所有交易账号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仿宋_GB2312" w:hAnsi="宋体" w:eastAsia="仿宋_GB2312"/>
                <w:b/>
                <w:sz w:val="24"/>
                <w:szCs w:val="24"/>
              </w:rPr>
            </w:pPr>
            <w:r>
              <w:rPr>
                <w:rFonts w:hint="eastAsia" w:ascii="仿宋_GB2312" w:hAnsi="宋体" w:eastAsia="仿宋_GB2312"/>
                <w:b/>
                <w:sz w:val="24"/>
                <w:szCs w:val="24"/>
              </w:rPr>
              <w:t>回售撤销数量</w:t>
            </w:r>
          </w:p>
        </w:tc>
        <w:tc>
          <w:tcPr>
            <w:tcW w:w="5529" w:type="dxa"/>
          </w:tcPr>
          <w:p>
            <w:pPr>
              <w:rPr>
                <w:rFonts w:ascii="仿宋_GB2312" w:hAnsi="宋体" w:eastAsia="仿宋_GB2312"/>
                <w:sz w:val="24"/>
                <w:szCs w:val="24"/>
              </w:rPr>
            </w:pPr>
            <w:r>
              <w:rPr>
                <w:rFonts w:hint="eastAsia" w:ascii="仿宋_GB2312" w:hAnsi="宋体" w:eastAsia="仿宋_GB2312"/>
                <w:sz w:val="24"/>
                <w:szCs w:val="24"/>
              </w:rPr>
              <w:t>回售撤销的现券数量，以1000元面额为单位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仿宋_GB2312" w:hAnsi="宋体" w:eastAsia="仿宋_GB2312"/>
                <w:b/>
                <w:sz w:val="24"/>
                <w:szCs w:val="24"/>
              </w:rPr>
            </w:pPr>
            <w:r>
              <w:rPr>
                <w:rFonts w:hint="eastAsia" w:ascii="仿宋_GB2312" w:hAnsi="宋体" w:eastAsia="仿宋_GB2312"/>
                <w:b/>
                <w:sz w:val="24"/>
                <w:szCs w:val="24"/>
              </w:rPr>
              <w:t>席位号</w:t>
            </w:r>
          </w:p>
        </w:tc>
        <w:tc>
          <w:tcPr>
            <w:tcW w:w="5529" w:type="dxa"/>
          </w:tcPr>
          <w:p>
            <w:pPr>
              <w:rPr>
                <w:rFonts w:ascii="仿宋_GB2312" w:hAnsi="宋体" w:eastAsia="仿宋_GB2312"/>
                <w:sz w:val="24"/>
                <w:szCs w:val="24"/>
              </w:rPr>
            </w:pPr>
            <w:r>
              <w:rPr>
                <w:rFonts w:hint="eastAsia" w:ascii="仿宋_GB2312" w:hAnsi="宋体" w:eastAsia="仿宋_GB2312"/>
                <w:sz w:val="24"/>
                <w:szCs w:val="24"/>
              </w:rPr>
              <w:t>根据选择的账户自动匹配，无需用户输入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仿宋_GB2312" w:hAnsi="宋体" w:eastAsia="仿宋_GB2312"/>
                <w:sz w:val="24"/>
                <w:szCs w:val="24"/>
              </w:rPr>
            </w:pPr>
            <w:r>
              <w:rPr>
                <w:rFonts w:hint="eastAsia" w:ascii="仿宋_GB2312" w:hAnsi="宋体" w:eastAsia="仿宋_GB2312"/>
                <w:b/>
                <w:sz w:val="24"/>
                <w:szCs w:val="24"/>
              </w:rPr>
              <w:t>回售价格</w:t>
            </w:r>
          </w:p>
        </w:tc>
        <w:tc>
          <w:tcPr>
            <w:tcW w:w="5529" w:type="dxa"/>
          </w:tcPr>
          <w:p>
            <w:pPr>
              <w:rPr>
                <w:rFonts w:ascii="仿宋_GB2312" w:hAnsi="宋体" w:eastAsia="仿宋_GB2312"/>
                <w:sz w:val="24"/>
                <w:szCs w:val="24"/>
              </w:rPr>
            </w:pPr>
            <w:r>
              <w:rPr>
                <w:rFonts w:hint="eastAsia" w:ascii="仿宋_GB2312" w:hAnsi="宋体" w:eastAsia="仿宋_GB2312"/>
                <w:sz w:val="24"/>
                <w:szCs w:val="24"/>
              </w:rPr>
              <w:t>自动匹配，无需用户输入</w:t>
            </w:r>
          </w:p>
        </w:tc>
      </w:tr>
    </w:tbl>
    <w:p>
      <w:pPr>
        <w:spacing w:line="60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回售撤销申报后，</w:t>
      </w:r>
      <w:r>
        <w:rPr>
          <w:rFonts w:ascii="仿宋_GB2312" w:hAnsi="宋体" w:eastAsia="仿宋_GB2312"/>
          <w:sz w:val="30"/>
          <w:szCs w:val="30"/>
        </w:rPr>
        <w:t>T+1</w:t>
      </w:r>
      <w:r>
        <w:rPr>
          <w:rFonts w:hint="eastAsia" w:ascii="仿宋_GB2312" w:hAnsi="宋体" w:eastAsia="仿宋_GB2312"/>
          <w:sz w:val="30"/>
          <w:szCs w:val="30"/>
        </w:rPr>
        <w:t>日债券恢复可交易状态。</w:t>
      </w:r>
    </w:p>
    <w:p>
      <w:pPr>
        <w:pStyle w:val="15"/>
        <w:ind w:firstLine="600" w:firstLineChars="200"/>
        <w:rPr>
          <w:lang w:eastAsia="zh-CN"/>
        </w:rPr>
      </w:pPr>
      <w:r>
        <w:rPr>
          <w:rFonts w:hint="eastAsia" w:ascii="仿宋_GB2312" w:hAnsi="宋体" w:eastAsia="仿宋_GB2312"/>
          <w:sz w:val="30"/>
          <w:szCs w:val="30"/>
          <w:lang w:eastAsia="zh-CN"/>
        </w:rPr>
        <w:t>在债券回售登记期内，债券投资者可以多次提交回售申报和回售撤销申报。回售申报数量不得高于可用债券持仓，回售撤销申报数量不得高于已申报回售数量。其中，已申报回售数量</w:t>
      </w:r>
      <w:r>
        <w:rPr>
          <w:rFonts w:ascii="仿宋_GB2312" w:hAnsi="宋体" w:eastAsia="仿宋_GB2312"/>
          <w:sz w:val="30"/>
          <w:szCs w:val="30"/>
          <w:lang w:eastAsia="zh-CN"/>
        </w:rPr>
        <w:t>=</w:t>
      </w:r>
      <w:r>
        <w:rPr>
          <w:rFonts w:hint="eastAsia" w:ascii="仿宋_GB2312" w:hAnsi="宋体" w:eastAsia="仿宋_GB2312"/>
          <w:sz w:val="30"/>
          <w:szCs w:val="30"/>
          <w:lang w:eastAsia="zh-CN"/>
        </w:rPr>
        <w:t>累计的回售申报数量</w:t>
      </w:r>
      <w:r>
        <w:rPr>
          <w:rFonts w:ascii="仿宋_GB2312" w:hAnsi="宋体" w:eastAsia="仿宋_GB2312"/>
          <w:sz w:val="30"/>
          <w:szCs w:val="30"/>
          <w:lang w:eastAsia="zh-CN"/>
        </w:rPr>
        <w:t>-</w:t>
      </w:r>
      <w:r>
        <w:rPr>
          <w:rFonts w:hint="eastAsia" w:ascii="仿宋_GB2312" w:hAnsi="宋体" w:eastAsia="仿宋_GB2312"/>
          <w:sz w:val="30"/>
          <w:szCs w:val="30"/>
          <w:lang w:eastAsia="zh-CN"/>
        </w:rPr>
        <w:t>累计撤销回售申报数量；债券投资者可用债券持仓是指债券投资者未冻结的、可进行相关业务操作的持仓数量。当日申请回售撤销的合计数量超过已回售登记余额的，按照已回售申报登记余额进行回售撤销处理。</w:t>
      </w:r>
    </w:p>
    <w:p>
      <w:pPr>
        <w:numPr>
          <w:ilvl w:val="1"/>
          <w:numId w:val="4"/>
        </w:numPr>
        <w:spacing w:line="600" w:lineRule="exact"/>
        <w:ind w:left="0" w:firstLine="0"/>
        <w:outlineLvl w:val="1"/>
        <w:rPr>
          <w:rFonts w:ascii="仿宋_GB2312" w:eastAsia="仿宋_GB2312"/>
          <w:b/>
          <w:sz w:val="30"/>
          <w:szCs w:val="30"/>
        </w:rPr>
      </w:pPr>
      <w:bookmarkStart w:id="2185" w:name="_Toc102993382"/>
      <w:bookmarkEnd w:id="2185"/>
      <w:bookmarkStart w:id="2186" w:name="_Toc16497838"/>
      <w:bookmarkStart w:id="2187" w:name="_Toc56166107"/>
      <w:bookmarkStart w:id="2188" w:name="_Toc24459975"/>
      <w:bookmarkStart w:id="2189" w:name="_Toc56166296"/>
      <w:bookmarkStart w:id="2190" w:name="_Toc14166609"/>
      <w:bookmarkStart w:id="2191" w:name="_Toc19542094"/>
      <w:bookmarkStart w:id="2192" w:name="_Toc103332465"/>
      <w:bookmarkStart w:id="2193" w:name="_Toc34763069"/>
      <w:r>
        <w:rPr>
          <w:rFonts w:hint="eastAsia" w:ascii="仿宋_GB2312" w:eastAsia="仿宋_GB2312"/>
          <w:b/>
          <w:sz w:val="30"/>
          <w:szCs w:val="30"/>
        </w:rPr>
        <w:t>债券回售后转售</w:t>
      </w:r>
      <w:bookmarkEnd w:id="2186"/>
      <w:bookmarkEnd w:id="2187"/>
      <w:bookmarkEnd w:id="2188"/>
      <w:bookmarkEnd w:id="2189"/>
      <w:bookmarkEnd w:id="2190"/>
      <w:bookmarkEnd w:id="2191"/>
      <w:bookmarkEnd w:id="2192"/>
      <w:bookmarkEnd w:id="2193"/>
    </w:p>
    <w:p>
      <w:pPr>
        <w:spacing w:line="600" w:lineRule="exact"/>
        <w:ind w:firstLine="600" w:firstLineChars="200"/>
        <w:jc w:val="left"/>
        <w:rPr>
          <w:rFonts w:ascii="Calibri" w:hAnsi="Calibri" w:eastAsia="仿宋_GB2312"/>
          <w:sz w:val="30"/>
          <w:szCs w:val="30"/>
        </w:rPr>
      </w:pPr>
      <w:r>
        <w:rPr>
          <w:rFonts w:hint="eastAsia" w:ascii="仿宋_GB2312" w:hAnsi="Calibri" w:eastAsia="仿宋_GB2312"/>
          <w:sz w:val="30"/>
          <w:szCs w:val="30"/>
        </w:rPr>
        <w:t>债券回售后转售是指发行人根据回售实施公告选择将全部或部分回售债券转售给债券投资者。</w:t>
      </w:r>
    </w:p>
    <w:p>
      <w:pPr>
        <w:numPr>
          <w:ilvl w:val="2"/>
          <w:numId w:val="4"/>
        </w:numPr>
        <w:spacing w:line="600" w:lineRule="exact"/>
        <w:ind w:left="0" w:firstLine="0"/>
        <w:outlineLvl w:val="2"/>
        <w:rPr>
          <w:rFonts w:ascii="仿宋_GB2312" w:eastAsia="仿宋_GB2312"/>
          <w:b/>
          <w:sz w:val="30"/>
          <w:szCs w:val="30"/>
        </w:rPr>
      </w:pPr>
      <w:bookmarkStart w:id="2194" w:name="_Toc34763070"/>
      <w:bookmarkStart w:id="2195" w:name="_Toc16497839"/>
      <w:bookmarkStart w:id="2196" w:name="_Toc24459976"/>
      <w:bookmarkStart w:id="2197" w:name="_Toc19542095"/>
      <w:r>
        <w:rPr>
          <w:rFonts w:hint="eastAsia" w:ascii="仿宋_GB2312" w:eastAsia="仿宋_GB2312"/>
          <w:b/>
          <w:sz w:val="30"/>
          <w:szCs w:val="30"/>
        </w:rPr>
        <w:t>转售准备</w:t>
      </w:r>
      <w:bookmarkEnd w:id="2194"/>
      <w:bookmarkEnd w:id="2195"/>
      <w:bookmarkEnd w:id="2196"/>
      <w:bookmarkEnd w:id="2197"/>
    </w:p>
    <w:p>
      <w:pPr>
        <w:spacing w:line="600" w:lineRule="exact"/>
        <w:ind w:firstLine="600" w:firstLineChars="200"/>
        <w:jc w:val="left"/>
        <w:rPr>
          <w:rFonts w:ascii="仿宋_GB2312" w:hAnsi="Calibri" w:eastAsia="仿宋_GB2312"/>
          <w:sz w:val="30"/>
          <w:szCs w:val="30"/>
        </w:rPr>
      </w:pPr>
      <w:r>
        <w:rPr>
          <w:rFonts w:hint="eastAsia" w:ascii="仿宋_GB2312" w:hAnsi="宋体" w:eastAsia="仿宋_GB2312"/>
          <w:sz w:val="30"/>
          <w:szCs w:val="30"/>
        </w:rPr>
        <w:t>债券投资者可通过</w:t>
      </w:r>
      <w:r>
        <w:rPr>
          <w:rFonts w:ascii="仿宋_GB2312" w:hAnsi="宋体" w:eastAsia="仿宋_GB2312"/>
          <w:sz w:val="30"/>
          <w:szCs w:val="30"/>
        </w:rPr>
        <w:t>本所官网、债券信息网</w:t>
      </w:r>
      <w:r>
        <w:rPr>
          <w:rFonts w:hint="eastAsia" w:ascii="仿宋_GB2312" w:hAnsi="宋体" w:eastAsia="仿宋_GB2312"/>
          <w:sz w:val="30"/>
          <w:szCs w:val="30"/>
        </w:rPr>
        <w:t>等本所信息披露平台查看下列</w:t>
      </w:r>
      <w:r>
        <w:rPr>
          <w:rFonts w:hint="eastAsia" w:ascii="仿宋_GB2312" w:hAnsi="Calibri" w:eastAsia="仿宋_GB2312"/>
          <w:sz w:val="30"/>
          <w:szCs w:val="30"/>
        </w:rPr>
        <w:t>有关债券回售后转售的信息披露文件。</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（1） 回售结束后，发行人根据相关安排进行回售后转售的，将在回售结果公告中披露拟转售债券金额、转售期等。</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（2）转售结果公告。公告内容包括拟转售债券金额、完成转售债券金额、注销未转售债券金额等。</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转售期原则上不超过</w:t>
      </w:r>
      <w:r>
        <w:rPr>
          <w:rFonts w:ascii="仿宋_GB2312" w:hAnsi="宋体" w:eastAsia="仿宋_GB2312"/>
          <w:sz w:val="30"/>
          <w:szCs w:val="30"/>
        </w:rPr>
        <w:t>20个交易日</w:t>
      </w:r>
      <w:r>
        <w:rPr>
          <w:rFonts w:hint="eastAsia" w:ascii="仿宋_GB2312" w:hAnsi="宋体" w:eastAsia="仿宋_GB2312"/>
          <w:sz w:val="30"/>
          <w:szCs w:val="30"/>
        </w:rPr>
        <w:t>，自回售资金发放当日起算。经本所认可，发行人公告延期事由的，可适当延长转售期。</w:t>
      </w:r>
    </w:p>
    <w:p>
      <w:pPr>
        <w:spacing w:line="600" w:lineRule="exact"/>
        <w:ind w:firstLine="600" w:firstLineChars="200"/>
        <w:jc w:val="left"/>
        <w:rPr>
          <w:rFonts w:ascii="仿宋_GB2312" w:hAnsi="宋体" w:eastAsia="仿宋_GB2312"/>
          <w:sz w:val="30"/>
          <w:szCs w:val="30"/>
        </w:rPr>
      </w:pPr>
      <w:r>
        <w:rPr>
          <w:rFonts w:ascii="仿宋_GB2312" w:hAnsi="宋体" w:eastAsia="仿宋_GB2312"/>
          <w:sz w:val="30"/>
          <w:szCs w:val="30"/>
        </w:rPr>
        <w:t>转售价格由发行人和转售受让方自行协商确定。</w:t>
      </w:r>
    </w:p>
    <w:p>
      <w:pPr>
        <w:numPr>
          <w:ilvl w:val="2"/>
          <w:numId w:val="4"/>
        </w:numPr>
        <w:spacing w:line="600" w:lineRule="exact"/>
        <w:ind w:left="0" w:firstLine="0"/>
        <w:outlineLvl w:val="2"/>
        <w:rPr>
          <w:rFonts w:ascii="仿宋_GB2312" w:eastAsia="仿宋_GB2312"/>
          <w:b/>
          <w:sz w:val="30"/>
          <w:szCs w:val="30"/>
        </w:rPr>
      </w:pPr>
      <w:bookmarkStart w:id="2198" w:name="_Toc34763072"/>
      <w:bookmarkStart w:id="2199" w:name="_Toc19542097"/>
      <w:bookmarkStart w:id="2200" w:name="_Toc24459978"/>
      <w:bookmarkStart w:id="2201" w:name="_Toc16497841"/>
      <w:r>
        <w:rPr>
          <w:rFonts w:hint="eastAsia" w:ascii="仿宋_GB2312" w:eastAsia="仿宋_GB2312"/>
          <w:b/>
          <w:sz w:val="30"/>
          <w:szCs w:val="30"/>
        </w:rPr>
        <w:t>转售申报</w:t>
      </w:r>
      <w:bookmarkEnd w:id="2198"/>
      <w:bookmarkEnd w:id="2199"/>
      <w:bookmarkEnd w:id="2200"/>
      <w:bookmarkEnd w:id="2201"/>
    </w:p>
    <w:p>
      <w:pPr>
        <w:spacing w:line="60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发行人与转售受让方可以通过本所固收平台实施转售，也可以通过本所认可的其他方式实施转售。</w:t>
      </w:r>
    </w:p>
    <w:p>
      <w:pPr>
        <w:spacing w:line="60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通过本所固收平台实施转售的，发行人与转售受让方应当在转售期内提交转售申报，具体实施方式为</w:t>
      </w:r>
      <w:r>
        <w:rPr>
          <w:rFonts w:hint="eastAsia" w:ascii="仿宋_GB2312" w:hAnsi="宋体" w:eastAsia="仿宋_GB2312"/>
          <w:bCs/>
          <w:sz w:val="30"/>
          <w:szCs w:val="30"/>
        </w:rPr>
        <w:t>通过协商成交的方式完成转售</w:t>
      </w:r>
      <w:r>
        <w:rPr>
          <w:rFonts w:hint="eastAsia" w:ascii="仿宋_GB2312" w:hAnsi="宋体" w:eastAsia="仿宋_GB2312"/>
          <w:sz w:val="30"/>
          <w:szCs w:val="30"/>
        </w:rPr>
        <w:t>。协商成交的申报要素、交易流程及其撤销详见本指南第5章。转售协商成交申报的买方为转售受让方，卖方为发行人，卖方证券账户即发行人回售专用证券账户。债券转售的受让方应符合本所债券投资者适当性管理相关要求。</w:t>
      </w:r>
    </w:p>
    <w:p>
      <w:pPr>
        <w:numPr>
          <w:ilvl w:val="1"/>
          <w:numId w:val="4"/>
        </w:numPr>
        <w:spacing w:line="600" w:lineRule="exact"/>
        <w:ind w:left="0" w:firstLine="0"/>
        <w:outlineLvl w:val="1"/>
        <w:rPr>
          <w:rFonts w:ascii="仿宋_GB2312" w:eastAsia="仿宋_GB2312"/>
          <w:b/>
          <w:sz w:val="30"/>
          <w:szCs w:val="30"/>
        </w:rPr>
      </w:pPr>
      <w:bookmarkStart w:id="2202" w:name="_Toc14166610"/>
      <w:bookmarkStart w:id="2203" w:name="_Toc103332466"/>
      <w:bookmarkStart w:id="2204" w:name="_Toc24459980"/>
      <w:bookmarkStart w:id="2205" w:name="_Toc16497843"/>
      <w:bookmarkStart w:id="2206" w:name="_Toc56166108"/>
      <w:bookmarkStart w:id="2207" w:name="_Toc56166297"/>
      <w:bookmarkStart w:id="2208" w:name="_Toc34763074"/>
      <w:bookmarkStart w:id="2209" w:name="_Toc19542099"/>
      <w:r>
        <w:rPr>
          <w:rFonts w:hint="eastAsia" w:ascii="仿宋_GB2312" w:eastAsia="仿宋_GB2312"/>
          <w:b/>
          <w:sz w:val="30"/>
          <w:szCs w:val="30"/>
        </w:rPr>
        <w:t>债券转股</w:t>
      </w:r>
      <w:bookmarkEnd w:id="2202"/>
      <w:bookmarkEnd w:id="2203"/>
      <w:bookmarkEnd w:id="2204"/>
      <w:bookmarkEnd w:id="2205"/>
      <w:bookmarkEnd w:id="2206"/>
      <w:bookmarkEnd w:id="2207"/>
      <w:bookmarkEnd w:id="2208"/>
      <w:bookmarkEnd w:id="2209"/>
    </w:p>
    <w:p>
      <w:pPr>
        <w:numPr>
          <w:ilvl w:val="2"/>
          <w:numId w:val="4"/>
        </w:numPr>
        <w:spacing w:line="600" w:lineRule="exact"/>
        <w:ind w:left="0" w:firstLine="0"/>
        <w:outlineLvl w:val="2"/>
        <w:rPr>
          <w:rFonts w:ascii="仿宋_GB2312" w:eastAsia="仿宋_GB2312"/>
          <w:b/>
          <w:sz w:val="30"/>
          <w:szCs w:val="30"/>
        </w:rPr>
      </w:pPr>
      <w:bookmarkStart w:id="2210" w:name="_Toc16497844"/>
      <w:bookmarkStart w:id="2211" w:name="_Toc19542100"/>
      <w:bookmarkStart w:id="2212" w:name="_Toc24459981"/>
      <w:bookmarkStart w:id="2213" w:name="_Toc34763075"/>
      <w:bookmarkStart w:id="2214" w:name="_Toc14166611"/>
      <w:r>
        <w:rPr>
          <w:rFonts w:hint="eastAsia" w:ascii="仿宋_GB2312" w:eastAsia="仿宋_GB2312"/>
          <w:b/>
          <w:sz w:val="30"/>
          <w:szCs w:val="30"/>
        </w:rPr>
        <w:t>转股准备</w:t>
      </w:r>
      <w:bookmarkEnd w:id="2210"/>
      <w:bookmarkEnd w:id="2211"/>
      <w:bookmarkEnd w:id="2212"/>
      <w:bookmarkEnd w:id="2213"/>
    </w:p>
    <w:p>
      <w:pPr>
        <w:spacing w:line="60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设定转股条款的债券，债券投资者有权选择在转股期内实施转股，将持有的债券转换为发行人的股票或股份。</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本所为下列品种提供转股服务：</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（1）上市公司面向不特定对象发行的可转换公司债券（以下简称公募可转债）；</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（2）非上市公司非公开发行可转换公司债券（以下简称私募可转债）；</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（3）本所认可的其他债券。</w:t>
      </w:r>
    </w:p>
    <w:p>
      <w:pPr>
        <w:spacing w:line="60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转股类型分为公募可转债转股、私募可转债转新三板股票及私募可转债转股权。</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其中，公募可转债转股通过综合业务平台实施；私募可转债转新三板股票及私募可转债转股权通过固收平台实施。</w:t>
      </w:r>
    </w:p>
    <w:p>
      <w:pPr>
        <w:spacing w:line="600" w:lineRule="exact"/>
        <w:ind w:firstLine="600" w:firstLineChars="200"/>
        <w:jc w:val="left"/>
        <w:rPr>
          <w:rFonts w:ascii="仿宋_GB2312" w:hAnsi="Calibri" w:eastAsia="仿宋_GB2312"/>
          <w:sz w:val="30"/>
          <w:szCs w:val="30"/>
        </w:rPr>
      </w:pPr>
      <w:r>
        <w:rPr>
          <w:rFonts w:hint="eastAsia" w:ascii="仿宋_GB2312" w:hAnsi="宋体" w:eastAsia="仿宋_GB2312"/>
          <w:sz w:val="30"/>
          <w:szCs w:val="30"/>
        </w:rPr>
        <w:t>债券投资者可通过</w:t>
      </w:r>
      <w:r>
        <w:rPr>
          <w:rFonts w:ascii="仿宋_GB2312" w:hAnsi="宋体" w:eastAsia="仿宋_GB2312"/>
          <w:sz w:val="30"/>
          <w:szCs w:val="30"/>
        </w:rPr>
        <w:t>本所官网、债券信息网等本所信息披露平台查看下列</w:t>
      </w:r>
      <w:r>
        <w:rPr>
          <w:rFonts w:hint="eastAsia" w:ascii="仿宋_GB2312" w:hAnsi="Calibri" w:eastAsia="仿宋_GB2312"/>
          <w:sz w:val="30"/>
          <w:szCs w:val="30"/>
        </w:rPr>
        <w:t>有关债券转股的信息披露文件。</w:t>
      </w:r>
    </w:p>
    <w:p>
      <w:pPr>
        <w:spacing w:line="600" w:lineRule="exact"/>
        <w:ind w:firstLine="600" w:firstLineChars="200"/>
        <w:jc w:val="left"/>
        <w:rPr>
          <w:rFonts w:ascii="仿宋_GB2312" w:hAnsi="Calibri" w:eastAsia="仿宋_GB2312"/>
          <w:sz w:val="30"/>
          <w:szCs w:val="30"/>
        </w:rPr>
      </w:pPr>
      <w:r>
        <w:rPr>
          <w:rFonts w:hint="eastAsia" w:ascii="仿宋_GB2312" w:hAnsi="Calibri" w:eastAsia="仿宋_GB2312"/>
          <w:sz w:val="30"/>
          <w:szCs w:val="30"/>
        </w:rPr>
        <w:t>（1）公募可转债开始转股公告。公告内容包括公募可转债转股的证券代码、证券简称、转股价格、转股申报起止日等。</w:t>
      </w:r>
    </w:p>
    <w:p>
      <w:pPr>
        <w:spacing w:line="600" w:lineRule="exact"/>
        <w:ind w:firstLine="600" w:firstLineChars="200"/>
        <w:jc w:val="left"/>
        <w:rPr>
          <w:rFonts w:ascii="仿宋_GB2312" w:hAnsi="Calibri" w:eastAsia="仿宋_GB2312"/>
          <w:sz w:val="30"/>
          <w:szCs w:val="30"/>
        </w:rPr>
      </w:pPr>
      <w:r>
        <w:rPr>
          <w:rFonts w:hint="eastAsia" w:ascii="仿宋_GB2312" w:hAnsi="Calibri" w:eastAsia="仿宋_GB2312"/>
          <w:sz w:val="30"/>
          <w:szCs w:val="30"/>
        </w:rPr>
        <w:t>（2）私募可转债转股公告。公告内容包括可转换债券的基本情况、转股申报起止日、转股程序、转股价格等。</w:t>
      </w:r>
    </w:p>
    <w:p>
      <w:pPr>
        <w:numPr>
          <w:ilvl w:val="2"/>
          <w:numId w:val="4"/>
        </w:numPr>
        <w:spacing w:line="600" w:lineRule="exact"/>
        <w:ind w:left="0" w:firstLine="0"/>
        <w:outlineLvl w:val="2"/>
        <w:rPr>
          <w:rFonts w:ascii="仿宋_GB2312" w:eastAsia="仿宋_GB2312"/>
          <w:b/>
          <w:sz w:val="30"/>
          <w:szCs w:val="30"/>
        </w:rPr>
      </w:pPr>
      <w:bookmarkStart w:id="2215" w:name="_Toc19542102"/>
      <w:bookmarkStart w:id="2216" w:name="_Toc16497846"/>
      <w:bookmarkStart w:id="2217" w:name="_Toc24459983"/>
      <w:bookmarkStart w:id="2218" w:name="_Toc34763077"/>
      <w:r>
        <w:rPr>
          <w:rFonts w:hint="eastAsia" w:ascii="仿宋_GB2312" w:eastAsia="仿宋_GB2312"/>
          <w:b/>
          <w:sz w:val="30"/>
          <w:szCs w:val="30"/>
        </w:rPr>
        <w:t>转股申报</w:t>
      </w:r>
      <w:bookmarkEnd w:id="2215"/>
      <w:bookmarkEnd w:id="2216"/>
      <w:bookmarkEnd w:id="2217"/>
      <w:bookmarkEnd w:id="2218"/>
    </w:p>
    <w:p>
      <w:pPr>
        <w:spacing w:line="60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公募可转债自发行结束之日起六个月后，在符合约定条件时，债券投资者可申请转换为上市公司股票。转股期由发行人自行决定，并应符合相关规则的要求。</w:t>
      </w:r>
    </w:p>
    <w:p>
      <w:pPr>
        <w:spacing w:line="60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公募可转债的持有人可以在转股期内进行转股，但下列时间除外：</w:t>
      </w:r>
    </w:p>
    <w:p>
      <w:pPr>
        <w:spacing w:line="60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（1）公募可转债停止交易前的可转债停牌时间；</w:t>
      </w:r>
    </w:p>
    <w:p>
      <w:pPr>
        <w:spacing w:line="60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（2）发行人公司股票停牌时间；</w:t>
      </w:r>
    </w:p>
    <w:p>
      <w:pPr>
        <w:spacing w:line="60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（3）发行人按照有关规定申请停止转股期间。</w:t>
      </w:r>
    </w:p>
    <w:p>
      <w:pPr>
        <w:spacing w:line="60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私募可转债自发行结束之日起</w:t>
      </w:r>
      <w:r>
        <w:rPr>
          <w:rFonts w:ascii="仿宋_GB2312" w:hAnsi="宋体" w:eastAsia="仿宋_GB2312"/>
          <w:sz w:val="30"/>
          <w:szCs w:val="30"/>
        </w:rPr>
        <w:t>6个月后</w:t>
      </w:r>
      <w:r>
        <w:rPr>
          <w:rFonts w:hint="eastAsia" w:ascii="仿宋_GB2312" w:hAnsi="宋体" w:eastAsia="仿宋_GB2312"/>
          <w:sz w:val="30"/>
          <w:szCs w:val="30"/>
        </w:rPr>
        <w:t>，债券投资者可以转股。每</w:t>
      </w:r>
      <w:r>
        <w:rPr>
          <w:rFonts w:ascii="仿宋_GB2312" w:hAnsi="宋体" w:eastAsia="仿宋_GB2312"/>
          <w:sz w:val="30"/>
          <w:szCs w:val="30"/>
        </w:rPr>
        <w:t>3个月可设置一次转股申报期，转股申报期不得少于5个交易日，不得多于10个交易日。</w:t>
      </w:r>
    </w:p>
    <w:p>
      <w:pPr>
        <w:spacing w:line="60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通过固收平台进行转股申报的申报时间为转股期内每个交易日的</w:t>
      </w:r>
      <w:r>
        <w:rPr>
          <w:rFonts w:ascii="仿宋_GB2312" w:hAnsi="宋体" w:eastAsia="仿宋_GB2312"/>
          <w:sz w:val="30"/>
          <w:szCs w:val="30"/>
        </w:rPr>
        <w:t>9：00至11：30、13：00至15：30。</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通过综合业务平台进行转股申报的申报时间为转股期内每个交易日的</w:t>
      </w:r>
      <w:r>
        <w:rPr>
          <w:rFonts w:ascii="仿宋_GB2312" w:hAnsi="宋体" w:eastAsia="仿宋_GB2312"/>
          <w:sz w:val="30"/>
          <w:szCs w:val="30"/>
        </w:rPr>
        <w:t>9：</w:t>
      </w:r>
      <w:r>
        <w:rPr>
          <w:rFonts w:hint="eastAsia" w:ascii="仿宋_GB2312" w:hAnsi="宋体" w:eastAsia="仿宋_GB2312"/>
          <w:sz w:val="30"/>
          <w:szCs w:val="30"/>
        </w:rPr>
        <w:t>30</w:t>
      </w:r>
      <w:r>
        <w:rPr>
          <w:rFonts w:ascii="仿宋_GB2312" w:hAnsi="宋体" w:eastAsia="仿宋_GB2312"/>
          <w:sz w:val="30"/>
          <w:szCs w:val="30"/>
        </w:rPr>
        <w:t>至11：30、13：00至15：</w:t>
      </w:r>
      <w:r>
        <w:rPr>
          <w:rFonts w:hint="eastAsia" w:ascii="仿宋_GB2312" w:hAnsi="宋体" w:eastAsia="仿宋_GB2312"/>
          <w:sz w:val="30"/>
          <w:szCs w:val="30"/>
        </w:rPr>
        <w:t>00</w:t>
      </w:r>
      <w:r>
        <w:rPr>
          <w:rFonts w:ascii="仿宋_GB2312" w:hAnsi="宋体" w:eastAsia="仿宋_GB2312"/>
          <w:sz w:val="30"/>
          <w:szCs w:val="30"/>
        </w:rPr>
        <w:t>。</w:t>
      </w:r>
    </w:p>
    <w:p>
      <w:pPr>
        <w:spacing w:line="600" w:lineRule="exact"/>
        <w:ind w:firstLine="600" w:firstLineChars="200"/>
        <w:jc w:val="left"/>
        <w:rPr>
          <w:rFonts w:ascii="仿宋_GB2312" w:hAnsi="宋体" w:eastAsia="仿宋_GB2312"/>
          <w:sz w:val="28"/>
          <w:szCs w:val="28"/>
        </w:rPr>
      </w:pPr>
      <w:r>
        <w:rPr>
          <w:rFonts w:hint="eastAsia" w:ascii="仿宋_GB2312" w:hAnsi="宋体" w:eastAsia="仿宋_GB2312"/>
          <w:sz w:val="30"/>
          <w:szCs w:val="30"/>
        </w:rPr>
        <w:t>转股申报的申报要素包括非交易类型、证券代码、证券简称、转股数量、转股类型、证券账号等。具体申报要素如下：</w:t>
      </w:r>
    </w:p>
    <w:tbl>
      <w:tblPr>
        <w:tblStyle w:val="36"/>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rPr>
                <w:rFonts w:ascii="仿宋_GB2312" w:hAnsi="宋体" w:eastAsia="仿宋_GB2312"/>
                <w:b/>
                <w:sz w:val="24"/>
                <w:szCs w:val="24"/>
              </w:rPr>
            </w:pPr>
            <w:r>
              <w:rPr>
                <w:rFonts w:hint="eastAsia" w:ascii="仿宋_GB2312" w:hAnsi="宋体" w:eastAsia="仿宋_GB2312"/>
                <w:b/>
                <w:sz w:val="24"/>
                <w:szCs w:val="24"/>
              </w:rPr>
              <w:t>申报要素</w:t>
            </w:r>
          </w:p>
        </w:tc>
        <w:tc>
          <w:tcPr>
            <w:tcW w:w="5103" w:type="dxa"/>
          </w:tcPr>
          <w:p>
            <w:pPr>
              <w:rPr>
                <w:rFonts w:ascii="仿宋_GB2312" w:hAnsi="宋体" w:eastAsia="仿宋_GB2312"/>
                <w:b/>
                <w:sz w:val="24"/>
                <w:szCs w:val="24"/>
              </w:rPr>
            </w:pPr>
            <w:r>
              <w:rPr>
                <w:rFonts w:hint="eastAsia" w:ascii="仿宋_GB2312" w:hAnsi="宋体" w:eastAsia="仿宋_GB2312"/>
                <w:b/>
                <w:sz w:val="24"/>
                <w:szCs w:val="24"/>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rPr>
                <w:rFonts w:ascii="仿宋_GB2312" w:hAnsi="宋体" w:eastAsia="仿宋_GB2312"/>
                <w:b/>
                <w:sz w:val="24"/>
                <w:szCs w:val="24"/>
              </w:rPr>
            </w:pPr>
            <w:r>
              <w:rPr>
                <w:rFonts w:hint="eastAsia" w:ascii="仿宋_GB2312" w:hAnsi="宋体" w:eastAsia="仿宋_GB2312"/>
                <w:b/>
                <w:sz w:val="24"/>
                <w:szCs w:val="24"/>
              </w:rPr>
              <w:t>非交易类型</w:t>
            </w:r>
          </w:p>
        </w:tc>
        <w:tc>
          <w:tcPr>
            <w:tcW w:w="5103" w:type="dxa"/>
          </w:tcPr>
          <w:p>
            <w:pPr>
              <w:rPr>
                <w:rFonts w:ascii="仿宋_GB2312" w:hAnsi="宋体" w:eastAsia="仿宋_GB2312"/>
                <w:sz w:val="24"/>
                <w:szCs w:val="24"/>
              </w:rPr>
            </w:pPr>
            <w:r>
              <w:rPr>
                <w:rFonts w:hint="eastAsia" w:ascii="仿宋_GB2312" w:hAnsi="宋体" w:eastAsia="仿宋_GB2312"/>
                <w:sz w:val="24"/>
                <w:szCs w:val="24"/>
              </w:rPr>
              <w:t>综合业务</w:t>
            </w:r>
            <w:r>
              <w:rPr>
                <w:rFonts w:ascii="仿宋_GB2312" w:hAnsi="宋体" w:eastAsia="仿宋_GB2312"/>
                <w:sz w:val="24"/>
                <w:szCs w:val="24"/>
              </w:rPr>
              <w:t>平台为BES</w:t>
            </w:r>
            <w:r>
              <w:rPr>
                <w:rFonts w:hint="eastAsia" w:ascii="仿宋_GB2312" w:hAnsi="宋体" w:eastAsia="仿宋_GB2312"/>
                <w:sz w:val="24"/>
                <w:szCs w:val="24"/>
              </w:rPr>
              <w:t>，</w:t>
            </w:r>
            <w:r>
              <w:rPr>
                <w:rFonts w:ascii="仿宋_GB2312" w:hAnsi="宋体" w:eastAsia="仿宋_GB2312"/>
                <w:sz w:val="24"/>
                <w:szCs w:val="24"/>
              </w:rPr>
              <w:t>固定收益平台为</w:t>
            </w:r>
            <w:r>
              <w:rPr>
                <w:rFonts w:hint="eastAsia" w:ascii="仿宋_GB2312" w:hAnsi="宋体" w:eastAsia="仿宋_GB2312"/>
                <w:sz w:val="24"/>
                <w:szCs w:val="24"/>
              </w:rPr>
              <w:t>转股</w:t>
            </w:r>
            <w:r>
              <w:rPr>
                <w:rFonts w:ascii="仿宋_GB2312" w:hAnsi="宋体" w:eastAsia="仿宋_GB2312"/>
                <w:sz w:val="24"/>
                <w:szCs w:val="24"/>
              </w:rPr>
              <w:t>菜单入口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rPr>
                <w:rFonts w:ascii="仿宋_GB2312" w:hAnsi="宋体" w:eastAsia="仿宋_GB2312"/>
                <w:b/>
                <w:sz w:val="24"/>
                <w:szCs w:val="24"/>
              </w:rPr>
            </w:pPr>
            <w:r>
              <w:rPr>
                <w:rFonts w:hint="eastAsia" w:ascii="仿宋_GB2312" w:hAnsi="宋体" w:eastAsia="仿宋_GB2312"/>
                <w:b/>
                <w:sz w:val="24"/>
                <w:szCs w:val="24"/>
              </w:rPr>
              <w:t>转股类型</w:t>
            </w:r>
          </w:p>
        </w:tc>
        <w:tc>
          <w:tcPr>
            <w:tcW w:w="5103" w:type="dxa"/>
          </w:tcPr>
          <w:p>
            <w:pPr>
              <w:rPr>
                <w:rFonts w:ascii="仿宋_GB2312" w:hAnsi="宋体" w:eastAsia="仿宋_GB2312"/>
                <w:sz w:val="24"/>
                <w:szCs w:val="24"/>
              </w:rPr>
            </w:pPr>
            <w:r>
              <w:rPr>
                <w:rFonts w:hint="eastAsia" w:ascii="仿宋_GB2312" w:hAnsi="宋体" w:eastAsia="仿宋_GB2312"/>
                <w:sz w:val="24"/>
                <w:szCs w:val="24"/>
              </w:rPr>
              <w:t>综合业务</w:t>
            </w:r>
            <w:r>
              <w:rPr>
                <w:rFonts w:ascii="仿宋_GB2312" w:hAnsi="宋体" w:eastAsia="仿宋_GB2312"/>
                <w:sz w:val="24"/>
                <w:szCs w:val="24"/>
              </w:rPr>
              <w:t>平台为</w:t>
            </w:r>
            <w:r>
              <w:rPr>
                <w:rFonts w:hint="eastAsia" w:ascii="仿宋_GB2312" w:hAnsi="宋体" w:eastAsia="仿宋_GB2312"/>
                <w:sz w:val="24"/>
                <w:szCs w:val="24"/>
              </w:rPr>
              <w:t>公募可转债转股，</w:t>
            </w:r>
            <w:r>
              <w:rPr>
                <w:rFonts w:ascii="仿宋_GB2312" w:hAnsi="宋体" w:eastAsia="仿宋_GB2312"/>
                <w:sz w:val="24"/>
                <w:szCs w:val="24"/>
              </w:rPr>
              <w:t>固定收益平台为</w:t>
            </w:r>
            <w:r>
              <w:rPr>
                <w:rFonts w:hint="eastAsia" w:ascii="仿宋_GB2312" w:hAnsi="宋体" w:eastAsia="仿宋_GB2312"/>
                <w:sz w:val="24"/>
                <w:szCs w:val="24"/>
              </w:rPr>
              <w:t>私募可转债转新三板股票或私募可转债转股份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rPr>
                <w:rFonts w:ascii="仿宋_GB2312" w:hAnsi="宋体" w:eastAsia="仿宋_GB2312"/>
                <w:b/>
                <w:sz w:val="24"/>
                <w:szCs w:val="24"/>
              </w:rPr>
            </w:pPr>
            <w:r>
              <w:rPr>
                <w:rFonts w:hint="eastAsia" w:ascii="仿宋_GB2312" w:hAnsi="宋体" w:eastAsia="仿宋_GB2312"/>
                <w:b/>
                <w:sz w:val="24"/>
                <w:szCs w:val="24"/>
              </w:rPr>
              <w:t>证券账户</w:t>
            </w:r>
          </w:p>
        </w:tc>
        <w:tc>
          <w:tcPr>
            <w:tcW w:w="5103" w:type="dxa"/>
          </w:tcPr>
          <w:p>
            <w:pPr>
              <w:rPr>
                <w:rFonts w:ascii="仿宋_GB2312" w:hAnsi="宋体" w:eastAsia="仿宋_GB2312"/>
                <w:sz w:val="24"/>
                <w:szCs w:val="24"/>
              </w:rPr>
            </w:pPr>
            <w:r>
              <w:rPr>
                <w:rFonts w:hint="eastAsia" w:ascii="仿宋_GB2312" w:hAnsi="宋体" w:eastAsia="仿宋_GB2312"/>
                <w:sz w:val="24"/>
                <w:szCs w:val="24"/>
              </w:rPr>
              <w:t>账户名称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rPr>
                <w:rFonts w:ascii="仿宋_GB2312" w:hAnsi="宋体" w:eastAsia="仿宋_GB2312"/>
                <w:b/>
                <w:sz w:val="24"/>
                <w:szCs w:val="24"/>
              </w:rPr>
            </w:pPr>
            <w:r>
              <w:rPr>
                <w:rFonts w:hint="eastAsia" w:ascii="仿宋_GB2312" w:hAnsi="宋体" w:eastAsia="仿宋_GB2312"/>
                <w:b/>
                <w:sz w:val="24"/>
                <w:szCs w:val="24"/>
              </w:rPr>
              <w:t>证券代码</w:t>
            </w:r>
          </w:p>
        </w:tc>
        <w:tc>
          <w:tcPr>
            <w:tcW w:w="5103" w:type="dxa"/>
          </w:tcPr>
          <w:p>
            <w:pPr>
              <w:rPr>
                <w:rFonts w:ascii="仿宋_GB2312" w:hAnsi="宋体" w:eastAsia="仿宋_GB2312"/>
                <w:sz w:val="24"/>
                <w:szCs w:val="24"/>
              </w:rPr>
            </w:pPr>
            <w:r>
              <w:rPr>
                <w:rFonts w:hint="eastAsia" w:ascii="仿宋_GB2312" w:hAnsi="宋体" w:eastAsia="仿宋_GB2312"/>
                <w:sz w:val="24"/>
                <w:szCs w:val="24"/>
              </w:rPr>
              <w:t>现券代码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rPr>
                <w:rFonts w:ascii="仿宋_GB2312" w:hAnsi="宋体" w:eastAsia="仿宋_GB2312"/>
                <w:b/>
                <w:sz w:val="24"/>
                <w:szCs w:val="24"/>
              </w:rPr>
            </w:pPr>
            <w:r>
              <w:rPr>
                <w:rFonts w:hint="eastAsia" w:ascii="仿宋_GB2312" w:hAnsi="宋体" w:eastAsia="仿宋_GB2312"/>
                <w:b/>
                <w:sz w:val="24"/>
                <w:szCs w:val="24"/>
              </w:rPr>
              <w:t>证券账号</w:t>
            </w:r>
          </w:p>
        </w:tc>
        <w:tc>
          <w:tcPr>
            <w:tcW w:w="5103" w:type="dxa"/>
          </w:tcPr>
          <w:p>
            <w:pPr>
              <w:rPr>
                <w:rFonts w:ascii="仿宋_GB2312" w:hAnsi="宋体" w:eastAsia="仿宋_GB2312"/>
                <w:sz w:val="24"/>
                <w:szCs w:val="24"/>
              </w:rPr>
            </w:pPr>
            <w:r>
              <w:rPr>
                <w:rFonts w:hint="eastAsia" w:ascii="仿宋_GB2312" w:hAnsi="宋体" w:eastAsia="仿宋_GB2312"/>
                <w:sz w:val="24"/>
                <w:szCs w:val="24"/>
              </w:rPr>
              <w:t>可以选择本交易员有权使用的所有交易账号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rPr>
                <w:rFonts w:ascii="仿宋_GB2312" w:hAnsi="宋体" w:eastAsia="仿宋_GB2312"/>
                <w:b/>
                <w:sz w:val="24"/>
                <w:szCs w:val="24"/>
              </w:rPr>
            </w:pPr>
            <w:r>
              <w:rPr>
                <w:rFonts w:hint="eastAsia" w:ascii="仿宋_GB2312" w:hAnsi="宋体" w:eastAsia="仿宋_GB2312"/>
                <w:b/>
                <w:sz w:val="24"/>
                <w:szCs w:val="24"/>
              </w:rPr>
              <w:t>转股数量</w:t>
            </w:r>
          </w:p>
        </w:tc>
        <w:tc>
          <w:tcPr>
            <w:tcW w:w="5103" w:type="dxa"/>
          </w:tcPr>
          <w:p>
            <w:pPr>
              <w:rPr>
                <w:rFonts w:ascii="仿宋_GB2312" w:hAnsi="宋体" w:eastAsia="仿宋_GB2312"/>
                <w:sz w:val="24"/>
                <w:szCs w:val="24"/>
              </w:rPr>
            </w:pPr>
            <w:r>
              <w:rPr>
                <w:rFonts w:hint="eastAsia" w:ascii="仿宋_GB2312" w:hAnsi="宋体" w:eastAsia="仿宋_GB2312"/>
                <w:sz w:val="24"/>
                <w:szCs w:val="24"/>
              </w:rPr>
              <w:t>可转债转股的现券数量，以1000元面额为单位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rPr>
                <w:rFonts w:ascii="仿宋_GB2312" w:hAnsi="宋体" w:eastAsia="仿宋_GB2312"/>
                <w:b/>
                <w:sz w:val="24"/>
                <w:szCs w:val="24"/>
              </w:rPr>
            </w:pPr>
            <w:r>
              <w:rPr>
                <w:rFonts w:hint="eastAsia" w:ascii="仿宋_GB2312" w:hAnsi="宋体" w:eastAsia="仿宋_GB2312"/>
                <w:b/>
                <w:sz w:val="24"/>
                <w:szCs w:val="24"/>
              </w:rPr>
              <w:t>席位号</w:t>
            </w:r>
          </w:p>
        </w:tc>
        <w:tc>
          <w:tcPr>
            <w:tcW w:w="5103" w:type="dxa"/>
          </w:tcPr>
          <w:p>
            <w:pPr>
              <w:rPr>
                <w:rFonts w:ascii="仿宋_GB2312" w:hAnsi="宋体" w:eastAsia="仿宋_GB2312"/>
                <w:sz w:val="24"/>
                <w:szCs w:val="24"/>
              </w:rPr>
            </w:pPr>
            <w:r>
              <w:rPr>
                <w:rFonts w:hint="eastAsia" w:ascii="仿宋_GB2312" w:hAnsi="宋体" w:eastAsia="仿宋_GB2312"/>
                <w:sz w:val="24"/>
                <w:szCs w:val="24"/>
              </w:rPr>
              <w:t>根据选择的账户自动匹配，无需输入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rPr>
                <w:rFonts w:ascii="仿宋_GB2312" w:hAnsi="宋体" w:eastAsia="仿宋_GB2312"/>
                <w:b/>
                <w:sz w:val="24"/>
                <w:szCs w:val="24"/>
              </w:rPr>
            </w:pPr>
            <w:r>
              <w:rPr>
                <w:rFonts w:hint="eastAsia" w:ascii="仿宋_GB2312" w:hAnsi="宋体" w:eastAsia="仿宋_GB2312"/>
                <w:b/>
                <w:sz w:val="24"/>
                <w:szCs w:val="24"/>
              </w:rPr>
              <w:t>转股价格</w:t>
            </w:r>
          </w:p>
        </w:tc>
        <w:tc>
          <w:tcPr>
            <w:tcW w:w="5103" w:type="dxa"/>
          </w:tcPr>
          <w:p>
            <w:pPr>
              <w:rPr>
                <w:rFonts w:ascii="仿宋_GB2312" w:hAnsi="宋体" w:eastAsia="仿宋_GB2312"/>
                <w:sz w:val="24"/>
                <w:szCs w:val="24"/>
              </w:rPr>
            </w:pPr>
            <w:r>
              <w:rPr>
                <w:rFonts w:hint="eastAsia" w:ascii="仿宋_GB2312" w:hAnsi="宋体" w:eastAsia="仿宋_GB2312"/>
                <w:sz w:val="24"/>
                <w:szCs w:val="24"/>
              </w:rPr>
              <w:t>自动匹配，无需输入</w:t>
            </w:r>
          </w:p>
        </w:tc>
      </w:tr>
    </w:tbl>
    <w:p>
      <w:pPr>
        <w:spacing w:line="60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转股申报的申报数量应当为</w:t>
      </w:r>
      <w:r>
        <w:rPr>
          <w:rFonts w:ascii="仿宋_GB2312" w:hAnsi="宋体" w:eastAsia="仿宋_GB2312"/>
          <w:sz w:val="30"/>
          <w:szCs w:val="30"/>
        </w:rPr>
        <w:t>1000元</w:t>
      </w:r>
      <w:r>
        <w:rPr>
          <w:rFonts w:hint="eastAsia" w:ascii="仿宋_GB2312" w:hAnsi="宋体" w:eastAsia="仿宋_GB2312"/>
          <w:sz w:val="30"/>
          <w:szCs w:val="30"/>
        </w:rPr>
        <w:t>面额或其整数倍；</w:t>
      </w:r>
    </w:p>
    <w:p>
      <w:pPr>
        <w:spacing w:line="60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可转债可转换的最小股份单位为</w:t>
      </w:r>
      <w:r>
        <w:rPr>
          <w:rFonts w:ascii="仿宋_GB2312" w:hAnsi="宋体" w:eastAsia="仿宋_GB2312"/>
          <w:sz w:val="30"/>
          <w:szCs w:val="30"/>
        </w:rPr>
        <w:t>1股。同一交易日内多次申报转股的，将合并计算转股数量。</w:t>
      </w:r>
    </w:p>
    <w:p>
      <w:pPr>
        <w:spacing w:line="60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转股时不足转换</w:t>
      </w:r>
      <w:r>
        <w:rPr>
          <w:rFonts w:ascii="仿宋_GB2312" w:hAnsi="宋体" w:eastAsia="仿宋_GB2312"/>
          <w:sz w:val="30"/>
          <w:szCs w:val="30"/>
        </w:rPr>
        <w:t>1股的</w:t>
      </w:r>
      <w:r>
        <w:rPr>
          <w:rFonts w:hint="eastAsia" w:ascii="仿宋_GB2312" w:hAnsi="宋体" w:eastAsia="仿宋_GB2312"/>
          <w:sz w:val="30"/>
          <w:szCs w:val="30"/>
        </w:rPr>
        <w:t>公募可转债部分，由发行人在转股申报日后以现金方式兑付其本金和利息；转股份时不足转换</w:t>
      </w:r>
      <w:r>
        <w:rPr>
          <w:rFonts w:ascii="仿宋_GB2312" w:hAnsi="宋体" w:eastAsia="仿宋_GB2312"/>
          <w:sz w:val="30"/>
          <w:szCs w:val="30"/>
        </w:rPr>
        <w:t>1股的</w:t>
      </w:r>
      <w:r>
        <w:rPr>
          <w:rFonts w:hint="eastAsia" w:ascii="仿宋_GB2312" w:hAnsi="宋体" w:eastAsia="仿宋_GB2312"/>
          <w:sz w:val="30"/>
          <w:szCs w:val="30"/>
        </w:rPr>
        <w:t>私募可转债部分，应当按照募集说明书约定的方式处置。当日提交的转股申报，当日转股申报时间内可以撤销。撤销转股申报实时生效，生效后可转债可以交易。</w:t>
      </w:r>
    </w:p>
    <w:p>
      <w:pPr>
        <w:spacing w:line="60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本所及登记结算机构对债券交易业务的处理优先于转股业务。当日买入的可转债当日（</w:t>
      </w:r>
      <w:r>
        <w:rPr>
          <w:rFonts w:ascii="仿宋_GB2312" w:hAnsi="宋体" w:eastAsia="仿宋_GB2312"/>
          <w:sz w:val="30"/>
          <w:szCs w:val="30"/>
        </w:rPr>
        <w:t>T日）</w:t>
      </w:r>
      <w:r>
        <w:rPr>
          <w:rFonts w:hint="eastAsia" w:ascii="仿宋_GB2312" w:hAnsi="宋体" w:eastAsia="仿宋_GB2312"/>
          <w:sz w:val="30"/>
          <w:szCs w:val="30"/>
        </w:rPr>
        <w:t>可以申报转股。若债券投资者当日申报债券交易后，实际可用可转债余额不足转股申报数量的，转股成功数量为债券投资者的实际可用可转债余额。</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转股交收于转股申报次一交易日（</w:t>
      </w:r>
      <w:r>
        <w:rPr>
          <w:rFonts w:ascii="仿宋_GB2312" w:hAnsi="宋体" w:eastAsia="仿宋_GB2312"/>
          <w:sz w:val="30"/>
          <w:szCs w:val="30"/>
        </w:rPr>
        <w:t>T+1日）</w:t>
      </w:r>
      <w:r>
        <w:rPr>
          <w:rFonts w:hint="eastAsia" w:ascii="仿宋_GB2312" w:hAnsi="宋体" w:eastAsia="仿宋_GB2312"/>
          <w:sz w:val="30"/>
          <w:szCs w:val="30"/>
        </w:rPr>
        <w:t>完成。</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可转债转股新增的股票可在转股交收完成的次一交易日（</w:t>
      </w:r>
      <w:r>
        <w:rPr>
          <w:rFonts w:ascii="仿宋_GB2312" w:hAnsi="宋体" w:eastAsia="仿宋_GB2312"/>
          <w:sz w:val="30"/>
          <w:szCs w:val="30"/>
        </w:rPr>
        <w:t>T+2日）</w:t>
      </w:r>
      <w:r>
        <w:rPr>
          <w:rFonts w:hint="eastAsia" w:ascii="仿宋_GB2312" w:hAnsi="宋体" w:eastAsia="仿宋_GB2312"/>
          <w:sz w:val="30"/>
          <w:szCs w:val="30"/>
        </w:rPr>
        <w:t>上市流通。</w:t>
      </w:r>
    </w:p>
    <w:p>
      <w:pPr>
        <w:spacing w:line="60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证券登记结算机构将根据本所传送的有效转股申报数据，按相关规定记减公募可转债持有人的持仓余额，同时记增可转债持有人相应的股票数量，完成变更登记。</w:t>
      </w:r>
    </w:p>
    <w:p>
      <w:pPr>
        <w:spacing w:line="600" w:lineRule="exact"/>
        <w:ind w:firstLine="600" w:firstLineChars="200"/>
        <w:jc w:val="left"/>
        <w:rPr>
          <w:rFonts w:ascii="仿宋_GB2312" w:hAnsi="Calibri" w:eastAsia="仿宋_GB2312"/>
          <w:kern w:val="24"/>
          <w:sz w:val="30"/>
          <w:szCs w:val="30"/>
        </w:rPr>
      </w:pPr>
      <w:r>
        <w:rPr>
          <w:rFonts w:hint="eastAsia" w:ascii="仿宋_GB2312" w:hAnsi="宋体" w:eastAsia="仿宋_GB2312"/>
          <w:sz w:val="30"/>
          <w:szCs w:val="30"/>
        </w:rPr>
        <w:t>本所将</w:t>
      </w:r>
      <w:r>
        <w:rPr>
          <w:rFonts w:hint="eastAsia" w:ascii="仿宋_GB2312" w:hAnsi="Calibri" w:eastAsia="仿宋_GB2312"/>
          <w:kern w:val="24"/>
          <w:sz w:val="30"/>
          <w:szCs w:val="30"/>
        </w:rPr>
        <w:t>经</w:t>
      </w:r>
      <w:r>
        <w:rPr>
          <w:rFonts w:hint="eastAsia" w:ascii="仿宋_GB2312" w:hAnsi="宋体" w:eastAsia="仿宋_GB2312" w:cs="宋体"/>
          <w:color w:val="000000"/>
          <w:kern w:val="0"/>
          <w:sz w:val="30"/>
          <w:szCs w:val="30"/>
        </w:rPr>
        <w:t>登记结算机构</w:t>
      </w:r>
      <w:r>
        <w:rPr>
          <w:rFonts w:hint="eastAsia" w:ascii="仿宋_GB2312" w:hAnsi="Calibri" w:eastAsia="仿宋_GB2312"/>
          <w:kern w:val="24"/>
          <w:sz w:val="30"/>
          <w:szCs w:val="30"/>
        </w:rPr>
        <w:t>确认的私募可转债有效转股申报记录发送给发行人。</w:t>
      </w:r>
    </w:p>
    <w:p>
      <w:pPr>
        <w:numPr>
          <w:ilvl w:val="1"/>
          <w:numId w:val="4"/>
        </w:numPr>
        <w:spacing w:line="600" w:lineRule="exact"/>
        <w:ind w:left="0" w:firstLine="0"/>
        <w:outlineLvl w:val="1"/>
        <w:rPr>
          <w:rFonts w:ascii="仿宋_GB2312" w:eastAsia="仿宋_GB2312"/>
          <w:b/>
          <w:sz w:val="30"/>
          <w:szCs w:val="30"/>
        </w:rPr>
      </w:pPr>
      <w:bookmarkStart w:id="2219" w:name="_Toc103332467"/>
      <w:bookmarkStart w:id="2220" w:name="_Toc19542103"/>
      <w:bookmarkStart w:id="2221" w:name="_Toc56166109"/>
      <w:bookmarkStart w:id="2222" w:name="_Toc16497847"/>
      <w:bookmarkStart w:id="2223" w:name="_Toc34763078"/>
      <w:bookmarkStart w:id="2224" w:name="_Toc24459984"/>
      <w:bookmarkStart w:id="2225" w:name="_Toc56166298"/>
      <w:r>
        <w:rPr>
          <w:rFonts w:hint="eastAsia" w:ascii="仿宋_GB2312" w:eastAsia="仿宋_GB2312"/>
          <w:b/>
          <w:sz w:val="30"/>
          <w:szCs w:val="30"/>
        </w:rPr>
        <w:t>债券换股</w:t>
      </w:r>
      <w:bookmarkEnd w:id="2214"/>
      <w:bookmarkEnd w:id="2219"/>
      <w:bookmarkEnd w:id="2220"/>
      <w:bookmarkEnd w:id="2221"/>
      <w:bookmarkEnd w:id="2222"/>
      <w:bookmarkEnd w:id="2223"/>
      <w:bookmarkEnd w:id="2224"/>
      <w:bookmarkEnd w:id="2225"/>
    </w:p>
    <w:p>
      <w:pPr>
        <w:numPr>
          <w:ilvl w:val="2"/>
          <w:numId w:val="4"/>
        </w:numPr>
        <w:spacing w:line="600" w:lineRule="exact"/>
        <w:ind w:left="0" w:firstLine="0"/>
        <w:outlineLvl w:val="2"/>
        <w:rPr>
          <w:rFonts w:ascii="仿宋_GB2312" w:eastAsia="仿宋_GB2312"/>
          <w:b/>
          <w:sz w:val="30"/>
          <w:szCs w:val="30"/>
        </w:rPr>
      </w:pPr>
      <w:bookmarkStart w:id="2226" w:name="_Toc16497848"/>
      <w:bookmarkStart w:id="2227" w:name="_Toc19542104"/>
      <w:bookmarkStart w:id="2228" w:name="_Toc34763079"/>
      <w:bookmarkStart w:id="2229" w:name="_Toc24459985"/>
      <w:r>
        <w:rPr>
          <w:rFonts w:hint="eastAsia" w:ascii="仿宋_GB2312" w:eastAsia="仿宋_GB2312"/>
          <w:b/>
          <w:sz w:val="30"/>
          <w:szCs w:val="30"/>
        </w:rPr>
        <w:t>换股准备</w:t>
      </w:r>
      <w:bookmarkEnd w:id="2226"/>
      <w:bookmarkEnd w:id="2227"/>
      <w:bookmarkEnd w:id="2228"/>
      <w:bookmarkEnd w:id="2229"/>
    </w:p>
    <w:p>
      <w:pPr>
        <w:spacing w:line="60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可交换公司债券（以下简称可交债）的债券投资者，在进入换股期后，有权选择是否将持有的债券换为发行人持有的预备用于交换的上市公司股票。</w:t>
      </w:r>
    </w:p>
    <w:p>
      <w:pPr>
        <w:spacing w:line="60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自公开发行可交债发行结束之日起</w:t>
      </w:r>
      <w:r>
        <w:rPr>
          <w:rFonts w:ascii="仿宋_GB2312" w:hAnsi="宋体" w:eastAsia="仿宋_GB2312"/>
          <w:sz w:val="30"/>
          <w:szCs w:val="30"/>
        </w:rPr>
        <w:t>12个月后</w:t>
      </w:r>
      <w:r>
        <w:rPr>
          <w:rFonts w:hint="eastAsia" w:ascii="仿宋_GB2312" w:hAnsi="宋体" w:eastAsia="仿宋_GB2312"/>
          <w:sz w:val="30"/>
          <w:szCs w:val="30"/>
        </w:rPr>
        <w:t>或非公开发行可交债发行结束之日起6个月后</w:t>
      </w:r>
      <w:r>
        <w:rPr>
          <w:rFonts w:ascii="仿宋_GB2312" w:hAnsi="宋体" w:eastAsia="仿宋_GB2312"/>
          <w:sz w:val="30"/>
          <w:szCs w:val="30"/>
        </w:rPr>
        <w:t>，债券投资者方可按照募集说明书约定选择是否交换为预备用于交换的</w:t>
      </w:r>
      <w:r>
        <w:rPr>
          <w:rFonts w:hint="eastAsia" w:ascii="仿宋_GB2312" w:hAnsi="宋体" w:eastAsia="仿宋_GB2312"/>
          <w:sz w:val="30"/>
          <w:szCs w:val="30"/>
        </w:rPr>
        <w:t>股票。</w:t>
      </w:r>
    </w:p>
    <w:p>
      <w:pPr>
        <w:spacing w:line="600" w:lineRule="exact"/>
        <w:ind w:firstLine="600" w:firstLineChars="200"/>
        <w:jc w:val="left"/>
        <w:rPr>
          <w:rFonts w:ascii="仿宋_GB2312" w:hAnsi="宋体" w:eastAsia="仿宋_GB2312"/>
          <w:sz w:val="30"/>
          <w:szCs w:val="30"/>
        </w:rPr>
      </w:pPr>
      <w:r>
        <w:rPr>
          <w:rFonts w:ascii="仿宋_GB2312" w:hAnsi="宋体" w:eastAsia="仿宋_GB2312"/>
          <w:sz w:val="30"/>
          <w:szCs w:val="30"/>
        </w:rPr>
        <w:t>债券投资者可通过本所官网、债券信息网等本所信息披露平台查看</w:t>
      </w:r>
      <w:r>
        <w:rPr>
          <w:rFonts w:hint="eastAsia" w:ascii="仿宋_GB2312" w:hAnsi="宋体" w:eastAsia="仿宋_GB2312"/>
          <w:sz w:val="30"/>
          <w:szCs w:val="30"/>
        </w:rPr>
        <w:t>可交债开始换股公告，公告内容包括证券代码、证券简称、换股价格、换股申报起止日等。</w:t>
      </w:r>
    </w:p>
    <w:p>
      <w:pPr>
        <w:spacing w:line="600" w:lineRule="exact"/>
        <w:ind w:firstLine="600" w:firstLineChars="200"/>
        <w:jc w:val="left"/>
        <w:rPr>
          <w:rFonts w:ascii="仿宋_GB2312" w:hAnsi="Calibri" w:eastAsia="仿宋_GB2312"/>
          <w:sz w:val="30"/>
          <w:szCs w:val="30"/>
        </w:rPr>
      </w:pPr>
      <w:r>
        <w:rPr>
          <w:rFonts w:hint="eastAsia" w:ascii="仿宋_GB2312" w:hAnsi="宋体" w:eastAsia="仿宋_GB2312"/>
          <w:sz w:val="30"/>
          <w:szCs w:val="30"/>
        </w:rPr>
        <w:t>公募可交债换股通过综合业务平台实施；私募可交债换股通过固收平台实施。</w:t>
      </w:r>
    </w:p>
    <w:p>
      <w:pPr>
        <w:numPr>
          <w:ilvl w:val="2"/>
          <w:numId w:val="4"/>
        </w:numPr>
        <w:spacing w:line="600" w:lineRule="exact"/>
        <w:ind w:left="0" w:firstLine="0"/>
        <w:outlineLvl w:val="2"/>
        <w:rPr>
          <w:rFonts w:ascii="仿宋_GB2312" w:eastAsia="仿宋_GB2312"/>
          <w:b/>
          <w:sz w:val="30"/>
          <w:szCs w:val="30"/>
        </w:rPr>
      </w:pPr>
      <w:bookmarkStart w:id="2230" w:name="_Toc16497850"/>
      <w:bookmarkStart w:id="2231" w:name="_Toc34763081"/>
      <w:bookmarkStart w:id="2232" w:name="_Toc24459987"/>
      <w:bookmarkStart w:id="2233" w:name="_Toc19542106"/>
      <w:r>
        <w:rPr>
          <w:rFonts w:hint="eastAsia" w:ascii="仿宋_GB2312" w:eastAsia="仿宋_GB2312"/>
          <w:b/>
          <w:sz w:val="30"/>
          <w:szCs w:val="30"/>
        </w:rPr>
        <w:t>换股申报</w:t>
      </w:r>
      <w:bookmarkEnd w:id="2230"/>
      <w:bookmarkEnd w:id="2231"/>
      <w:bookmarkEnd w:id="2232"/>
      <w:bookmarkEnd w:id="2233"/>
    </w:p>
    <w:p>
      <w:pPr>
        <w:spacing w:line="600" w:lineRule="exact"/>
        <w:ind w:firstLine="600" w:firstLineChars="200"/>
        <w:jc w:val="left"/>
        <w:rPr>
          <w:rFonts w:ascii="仿宋_GB2312" w:hAnsi="Calibri" w:eastAsia="仿宋_GB2312"/>
          <w:sz w:val="30"/>
          <w:szCs w:val="30"/>
        </w:rPr>
      </w:pPr>
      <w:r>
        <w:rPr>
          <w:rFonts w:hint="eastAsia" w:ascii="仿宋_GB2312" w:hAnsi="Calibri" w:eastAsia="仿宋_GB2312" w:cs="仿宋_GB2312"/>
          <w:kern w:val="0"/>
          <w:sz w:val="30"/>
          <w:szCs w:val="30"/>
        </w:rPr>
        <w:t>可</w:t>
      </w:r>
      <w:r>
        <w:rPr>
          <w:rFonts w:hint="eastAsia" w:ascii="仿宋_GB2312" w:hAnsi="Calibri" w:eastAsia="仿宋_GB2312"/>
          <w:sz w:val="30"/>
          <w:szCs w:val="30"/>
        </w:rPr>
        <w:t>交换债持有人申请在本所换股的，换股申报视同为债券受托管理人与发行人认可的解除担保指令。</w:t>
      </w:r>
    </w:p>
    <w:p>
      <w:pPr>
        <w:spacing w:line="60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通过固收平台进行转股申报的申报时间为转股期内每个交易日的</w:t>
      </w:r>
      <w:r>
        <w:rPr>
          <w:rFonts w:ascii="仿宋_GB2312" w:hAnsi="宋体" w:eastAsia="仿宋_GB2312"/>
          <w:sz w:val="30"/>
          <w:szCs w:val="30"/>
        </w:rPr>
        <w:t>9：00至11：30、13：00至15：30。</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通过综合业务平台进行转股申报的申报时间为转股期内每个交易日的</w:t>
      </w:r>
      <w:r>
        <w:rPr>
          <w:rFonts w:ascii="仿宋_GB2312" w:hAnsi="宋体" w:eastAsia="仿宋_GB2312"/>
          <w:sz w:val="30"/>
          <w:szCs w:val="30"/>
        </w:rPr>
        <w:t>9：</w:t>
      </w:r>
      <w:r>
        <w:rPr>
          <w:rFonts w:hint="eastAsia" w:ascii="仿宋_GB2312" w:hAnsi="宋体" w:eastAsia="仿宋_GB2312"/>
          <w:sz w:val="30"/>
          <w:szCs w:val="30"/>
        </w:rPr>
        <w:t>30</w:t>
      </w:r>
      <w:r>
        <w:rPr>
          <w:rFonts w:ascii="仿宋_GB2312" w:hAnsi="宋体" w:eastAsia="仿宋_GB2312"/>
          <w:sz w:val="30"/>
          <w:szCs w:val="30"/>
        </w:rPr>
        <w:t>至11：30、13：00至15：</w:t>
      </w:r>
      <w:r>
        <w:rPr>
          <w:rFonts w:hint="eastAsia" w:ascii="仿宋_GB2312" w:hAnsi="宋体" w:eastAsia="仿宋_GB2312"/>
          <w:sz w:val="30"/>
          <w:szCs w:val="30"/>
        </w:rPr>
        <w:t>00</w:t>
      </w:r>
      <w:r>
        <w:rPr>
          <w:rFonts w:ascii="仿宋_GB2312" w:hAnsi="宋体" w:eastAsia="仿宋_GB2312"/>
          <w:sz w:val="30"/>
          <w:szCs w:val="30"/>
        </w:rPr>
        <w:t>。</w:t>
      </w:r>
    </w:p>
    <w:p>
      <w:pPr>
        <w:spacing w:line="600" w:lineRule="exact"/>
        <w:ind w:firstLine="600" w:firstLineChars="200"/>
        <w:jc w:val="left"/>
        <w:rPr>
          <w:rFonts w:ascii="仿宋_GB2312" w:hAnsi="Calibri" w:eastAsia="仿宋_GB2312"/>
          <w:sz w:val="30"/>
          <w:szCs w:val="30"/>
        </w:rPr>
      </w:pPr>
      <w:r>
        <w:rPr>
          <w:rFonts w:hint="eastAsia" w:ascii="仿宋_GB2312" w:hAnsi="Calibri" w:eastAsia="仿宋_GB2312"/>
          <w:sz w:val="30"/>
          <w:szCs w:val="30"/>
        </w:rPr>
        <w:t>换股申报要素应当包括非交易类型、证券代码、证券简称、换股数量、证券账户等内容。</w:t>
      </w:r>
    </w:p>
    <w:tbl>
      <w:tblPr>
        <w:tblStyle w:val="36"/>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rPr>
                <w:rFonts w:ascii="仿宋_GB2312" w:hAnsi="宋体" w:eastAsia="仿宋_GB2312"/>
                <w:b/>
                <w:sz w:val="24"/>
                <w:szCs w:val="24"/>
              </w:rPr>
            </w:pPr>
            <w:r>
              <w:rPr>
                <w:rFonts w:hint="eastAsia" w:ascii="仿宋_GB2312" w:hAnsi="宋体" w:eastAsia="仿宋_GB2312"/>
                <w:b/>
                <w:sz w:val="24"/>
                <w:szCs w:val="24"/>
              </w:rPr>
              <w:t>申报要素</w:t>
            </w:r>
          </w:p>
        </w:tc>
        <w:tc>
          <w:tcPr>
            <w:tcW w:w="5103" w:type="dxa"/>
          </w:tcPr>
          <w:p>
            <w:pPr>
              <w:rPr>
                <w:rFonts w:ascii="仿宋_GB2312" w:hAnsi="宋体" w:eastAsia="仿宋_GB2312"/>
                <w:b/>
                <w:sz w:val="24"/>
                <w:szCs w:val="24"/>
              </w:rPr>
            </w:pPr>
            <w:r>
              <w:rPr>
                <w:rFonts w:hint="eastAsia" w:ascii="仿宋_GB2312" w:hAnsi="宋体" w:eastAsia="仿宋_GB2312"/>
                <w:b/>
                <w:sz w:val="24"/>
                <w:szCs w:val="24"/>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rPr>
                <w:rFonts w:ascii="仿宋_GB2312" w:hAnsi="宋体" w:eastAsia="仿宋_GB2312"/>
                <w:b/>
                <w:sz w:val="24"/>
                <w:szCs w:val="24"/>
              </w:rPr>
            </w:pPr>
            <w:r>
              <w:rPr>
                <w:rFonts w:hint="eastAsia" w:ascii="仿宋_GB2312" w:hAnsi="宋体" w:eastAsia="仿宋_GB2312"/>
                <w:b/>
                <w:sz w:val="24"/>
                <w:szCs w:val="24"/>
              </w:rPr>
              <w:t>非交易类型</w:t>
            </w:r>
          </w:p>
        </w:tc>
        <w:tc>
          <w:tcPr>
            <w:tcW w:w="5103" w:type="dxa"/>
          </w:tcPr>
          <w:p>
            <w:pPr>
              <w:rPr>
                <w:rFonts w:ascii="仿宋_GB2312" w:hAnsi="宋体" w:eastAsia="仿宋_GB2312"/>
                <w:sz w:val="24"/>
                <w:szCs w:val="24"/>
              </w:rPr>
            </w:pPr>
            <w:r>
              <w:rPr>
                <w:rFonts w:hint="eastAsia" w:ascii="仿宋_GB2312" w:hAnsi="宋体" w:eastAsia="仿宋_GB2312"/>
                <w:sz w:val="24"/>
                <w:szCs w:val="24"/>
              </w:rPr>
              <w:t>综合业务</w:t>
            </w:r>
            <w:r>
              <w:rPr>
                <w:rFonts w:ascii="仿宋_GB2312" w:hAnsi="宋体" w:eastAsia="仿宋_GB2312"/>
                <w:sz w:val="24"/>
                <w:szCs w:val="24"/>
              </w:rPr>
              <w:t>平台</w:t>
            </w:r>
            <w:r>
              <w:rPr>
                <w:rFonts w:hint="eastAsia" w:ascii="仿宋_GB2312" w:hAnsi="宋体" w:eastAsia="仿宋_GB2312"/>
                <w:sz w:val="24"/>
                <w:szCs w:val="24"/>
              </w:rPr>
              <w:t>为“BSS”，</w:t>
            </w:r>
            <w:r>
              <w:rPr>
                <w:rFonts w:ascii="仿宋_GB2312" w:hAnsi="宋体" w:eastAsia="仿宋_GB2312"/>
                <w:sz w:val="24"/>
                <w:szCs w:val="24"/>
              </w:rPr>
              <w:t>固定收益平台为换股菜单入口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rPr>
                <w:rFonts w:ascii="仿宋_GB2312" w:hAnsi="宋体" w:eastAsia="仿宋_GB2312"/>
                <w:b/>
                <w:sz w:val="24"/>
                <w:szCs w:val="24"/>
              </w:rPr>
            </w:pPr>
            <w:r>
              <w:rPr>
                <w:rFonts w:hint="eastAsia" w:ascii="仿宋_GB2312" w:hAnsi="宋体" w:eastAsia="仿宋_GB2312"/>
                <w:b/>
                <w:sz w:val="24"/>
                <w:szCs w:val="24"/>
              </w:rPr>
              <w:t>证券账户</w:t>
            </w:r>
          </w:p>
        </w:tc>
        <w:tc>
          <w:tcPr>
            <w:tcW w:w="5103" w:type="dxa"/>
          </w:tcPr>
          <w:p>
            <w:pPr>
              <w:rPr>
                <w:rFonts w:ascii="仿宋_GB2312" w:hAnsi="宋体" w:eastAsia="仿宋_GB2312"/>
                <w:sz w:val="24"/>
                <w:szCs w:val="24"/>
              </w:rPr>
            </w:pPr>
            <w:r>
              <w:rPr>
                <w:rFonts w:hint="eastAsia" w:ascii="仿宋_GB2312" w:hAnsi="宋体" w:eastAsia="仿宋_GB2312"/>
                <w:sz w:val="24"/>
                <w:szCs w:val="24"/>
              </w:rPr>
              <w:t>账户名称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rPr>
                <w:rFonts w:ascii="仿宋_GB2312" w:hAnsi="宋体" w:eastAsia="仿宋_GB2312"/>
                <w:b/>
                <w:sz w:val="24"/>
                <w:szCs w:val="24"/>
              </w:rPr>
            </w:pPr>
            <w:r>
              <w:rPr>
                <w:rFonts w:hint="eastAsia" w:ascii="仿宋_GB2312" w:hAnsi="宋体" w:eastAsia="仿宋_GB2312"/>
                <w:b/>
                <w:sz w:val="24"/>
                <w:szCs w:val="24"/>
              </w:rPr>
              <w:t>证券代码</w:t>
            </w:r>
          </w:p>
        </w:tc>
        <w:tc>
          <w:tcPr>
            <w:tcW w:w="5103" w:type="dxa"/>
          </w:tcPr>
          <w:p>
            <w:pPr>
              <w:rPr>
                <w:rFonts w:ascii="仿宋_GB2312" w:hAnsi="宋体" w:eastAsia="仿宋_GB2312"/>
                <w:sz w:val="24"/>
                <w:szCs w:val="24"/>
              </w:rPr>
            </w:pPr>
            <w:r>
              <w:rPr>
                <w:rFonts w:hint="eastAsia" w:ascii="仿宋_GB2312" w:hAnsi="宋体" w:eastAsia="仿宋_GB2312"/>
                <w:sz w:val="24"/>
                <w:szCs w:val="24"/>
              </w:rPr>
              <w:t>现券代码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rPr>
                <w:rFonts w:ascii="仿宋_GB2312" w:hAnsi="宋体" w:eastAsia="仿宋_GB2312"/>
                <w:b/>
                <w:sz w:val="24"/>
                <w:szCs w:val="24"/>
              </w:rPr>
            </w:pPr>
            <w:r>
              <w:rPr>
                <w:rFonts w:hint="eastAsia" w:ascii="仿宋_GB2312" w:hAnsi="宋体" w:eastAsia="仿宋_GB2312"/>
                <w:b/>
                <w:sz w:val="24"/>
                <w:szCs w:val="24"/>
              </w:rPr>
              <w:t>证券账号</w:t>
            </w:r>
          </w:p>
        </w:tc>
        <w:tc>
          <w:tcPr>
            <w:tcW w:w="5103" w:type="dxa"/>
          </w:tcPr>
          <w:p>
            <w:pPr>
              <w:rPr>
                <w:rFonts w:ascii="仿宋_GB2312" w:hAnsi="宋体" w:eastAsia="仿宋_GB2312"/>
                <w:sz w:val="24"/>
                <w:szCs w:val="24"/>
              </w:rPr>
            </w:pPr>
            <w:r>
              <w:rPr>
                <w:rFonts w:hint="eastAsia" w:ascii="仿宋_GB2312" w:hAnsi="宋体" w:eastAsia="仿宋_GB2312"/>
                <w:sz w:val="24"/>
                <w:szCs w:val="24"/>
              </w:rPr>
              <w:t>可以选择本交易员有权使用的所有交易账号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rPr>
                <w:rFonts w:ascii="仿宋_GB2312" w:hAnsi="宋体" w:eastAsia="仿宋_GB2312"/>
                <w:b/>
                <w:sz w:val="24"/>
                <w:szCs w:val="24"/>
              </w:rPr>
            </w:pPr>
            <w:r>
              <w:rPr>
                <w:rFonts w:hint="eastAsia" w:ascii="仿宋_GB2312" w:hAnsi="宋体" w:eastAsia="仿宋_GB2312"/>
                <w:b/>
                <w:sz w:val="24"/>
                <w:szCs w:val="24"/>
              </w:rPr>
              <w:t>换股数量</w:t>
            </w:r>
          </w:p>
        </w:tc>
        <w:tc>
          <w:tcPr>
            <w:tcW w:w="5103" w:type="dxa"/>
          </w:tcPr>
          <w:p>
            <w:pPr>
              <w:rPr>
                <w:rFonts w:ascii="仿宋_GB2312" w:hAnsi="宋体" w:eastAsia="仿宋_GB2312"/>
                <w:sz w:val="24"/>
                <w:szCs w:val="24"/>
              </w:rPr>
            </w:pPr>
            <w:r>
              <w:rPr>
                <w:rFonts w:hint="eastAsia" w:ascii="仿宋_GB2312" w:hAnsi="宋体" w:eastAsia="仿宋_GB2312"/>
                <w:sz w:val="24"/>
                <w:szCs w:val="24"/>
              </w:rPr>
              <w:t>可交债换股的现券数量，以1000元面额为单位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rPr>
                <w:rFonts w:ascii="仿宋_GB2312" w:hAnsi="宋体" w:eastAsia="仿宋_GB2312"/>
                <w:b/>
                <w:sz w:val="24"/>
                <w:szCs w:val="24"/>
              </w:rPr>
            </w:pPr>
            <w:r>
              <w:rPr>
                <w:rFonts w:hint="eastAsia" w:ascii="仿宋_GB2312" w:hAnsi="宋体" w:eastAsia="仿宋_GB2312"/>
                <w:b/>
                <w:sz w:val="24"/>
                <w:szCs w:val="24"/>
              </w:rPr>
              <w:t>席位号</w:t>
            </w:r>
          </w:p>
        </w:tc>
        <w:tc>
          <w:tcPr>
            <w:tcW w:w="5103" w:type="dxa"/>
          </w:tcPr>
          <w:p>
            <w:pPr>
              <w:rPr>
                <w:rFonts w:ascii="仿宋_GB2312" w:hAnsi="宋体" w:eastAsia="仿宋_GB2312"/>
                <w:sz w:val="24"/>
                <w:szCs w:val="24"/>
              </w:rPr>
            </w:pPr>
            <w:r>
              <w:rPr>
                <w:rFonts w:hint="eastAsia" w:ascii="仿宋_GB2312" w:hAnsi="宋体" w:eastAsia="仿宋_GB2312"/>
                <w:sz w:val="24"/>
                <w:szCs w:val="24"/>
              </w:rPr>
              <w:t>根据选择的账户自动匹配，无需输入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rPr>
                <w:rFonts w:ascii="仿宋_GB2312" w:hAnsi="宋体" w:eastAsia="仿宋_GB2312"/>
                <w:b/>
                <w:sz w:val="24"/>
                <w:szCs w:val="24"/>
              </w:rPr>
            </w:pPr>
            <w:r>
              <w:rPr>
                <w:rFonts w:hint="eastAsia" w:ascii="仿宋_GB2312" w:hAnsi="宋体" w:eastAsia="仿宋_GB2312"/>
                <w:b/>
                <w:sz w:val="24"/>
                <w:szCs w:val="24"/>
              </w:rPr>
              <w:t>换股价格</w:t>
            </w:r>
          </w:p>
        </w:tc>
        <w:tc>
          <w:tcPr>
            <w:tcW w:w="5103" w:type="dxa"/>
          </w:tcPr>
          <w:p>
            <w:pPr>
              <w:rPr>
                <w:rFonts w:ascii="仿宋_GB2312" w:hAnsi="宋体" w:eastAsia="仿宋_GB2312"/>
                <w:sz w:val="24"/>
                <w:szCs w:val="24"/>
              </w:rPr>
            </w:pPr>
            <w:r>
              <w:rPr>
                <w:rFonts w:hint="eastAsia" w:ascii="仿宋_GB2312" w:hAnsi="宋体" w:eastAsia="仿宋_GB2312"/>
                <w:sz w:val="24"/>
                <w:szCs w:val="24"/>
              </w:rPr>
              <w:t>自动匹配，无需输入</w:t>
            </w:r>
          </w:p>
        </w:tc>
      </w:tr>
    </w:tbl>
    <w:p>
      <w:pPr>
        <w:spacing w:line="60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债券换股的申报数量应当为1000元面额或其整数倍。</w:t>
      </w:r>
    </w:p>
    <w:p>
      <w:pPr>
        <w:spacing w:line="60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债券可换成的最小股份单位为1股。同一交易日内多次申报换股的，将合并计算换股数量。换股时不足交换1股的可交换债部分，由发行人以现金方式兑付其本金和利息。</w:t>
      </w:r>
    </w:p>
    <w:p>
      <w:pPr>
        <w:spacing w:line="600" w:lineRule="exact"/>
        <w:ind w:firstLine="600" w:firstLineChars="200"/>
        <w:jc w:val="left"/>
        <w:rPr>
          <w:rFonts w:ascii="仿宋_GB2312" w:hAnsi="Calibri" w:eastAsia="仿宋_GB2312" w:cs="仿宋_GB2312"/>
          <w:kern w:val="0"/>
          <w:sz w:val="30"/>
          <w:szCs w:val="30"/>
        </w:rPr>
      </w:pPr>
      <w:r>
        <w:rPr>
          <w:rFonts w:hint="eastAsia" w:ascii="仿宋_GB2312" w:hAnsi="宋体" w:eastAsia="仿宋_GB2312"/>
          <w:sz w:val="30"/>
          <w:szCs w:val="30"/>
        </w:rPr>
        <w:t>可</w:t>
      </w:r>
      <w:r>
        <w:rPr>
          <w:rFonts w:hint="eastAsia" w:ascii="仿宋_GB2312" w:hAnsi="Calibri" w:eastAsia="仿宋_GB2312" w:cs="仿宋_GB2312"/>
          <w:kern w:val="0"/>
          <w:sz w:val="30"/>
          <w:szCs w:val="30"/>
        </w:rPr>
        <w:t>交换债的换股价格由募集说明书约定，并可以按照募集说明书约定的方式进行调整。</w:t>
      </w:r>
    </w:p>
    <w:p>
      <w:pPr>
        <w:spacing w:line="600" w:lineRule="exact"/>
        <w:ind w:firstLine="600" w:firstLineChars="200"/>
        <w:rPr>
          <w:rFonts w:ascii="仿宋_GB2312" w:hAnsi="Calibri" w:eastAsia="仿宋_GB2312" w:cs="仿宋_GB2312"/>
          <w:kern w:val="0"/>
          <w:sz w:val="30"/>
          <w:szCs w:val="30"/>
        </w:rPr>
      </w:pPr>
      <w:r>
        <w:rPr>
          <w:rFonts w:hint="eastAsia" w:ascii="仿宋_GB2312" w:hAnsi="Calibri" w:eastAsia="仿宋_GB2312" w:cs="仿宋_GB2312"/>
          <w:kern w:val="0"/>
          <w:sz w:val="30"/>
          <w:szCs w:val="30"/>
        </w:rPr>
        <w:t>债券投资者可通过</w:t>
      </w:r>
      <w:r>
        <w:rPr>
          <w:rFonts w:ascii="仿宋_GB2312" w:hAnsi="宋体" w:eastAsia="仿宋_GB2312"/>
          <w:sz w:val="30"/>
          <w:szCs w:val="30"/>
        </w:rPr>
        <w:t>本所官网、债券信息网等本所信息披露平台查看换股价格调整公告，换股价格调整公告于换股价格调整前2个交易日以前公布。</w:t>
      </w:r>
    </w:p>
    <w:p>
      <w:pPr>
        <w:spacing w:line="60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当日提交的换股申报，当日换股申报时间内可以撤销。换股撤销实时生效，生效后债券恢复交易。</w:t>
      </w:r>
    </w:p>
    <w:p>
      <w:pPr>
        <w:spacing w:line="60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本所及登记结算机构对债券交易业务的处理优先于换股业务。当日买入的可交换债当日（</w:t>
      </w:r>
      <w:r>
        <w:rPr>
          <w:rFonts w:ascii="仿宋_GB2312" w:hAnsi="宋体" w:eastAsia="仿宋_GB2312"/>
          <w:sz w:val="30"/>
          <w:szCs w:val="30"/>
        </w:rPr>
        <w:t>T日）</w:t>
      </w:r>
      <w:r>
        <w:rPr>
          <w:rFonts w:hint="eastAsia" w:ascii="仿宋_GB2312" w:hAnsi="宋体" w:eastAsia="仿宋_GB2312"/>
          <w:sz w:val="30"/>
          <w:szCs w:val="30"/>
        </w:rPr>
        <w:t>可以申报换股。若债券投资者当日申报债券交易后，剩余持仓数量不足换股申报数量的，转股成功数量为债券投资者的剩余持仓部分。</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换股交收于换股申报次一交易日（</w:t>
      </w:r>
      <w:r>
        <w:rPr>
          <w:rFonts w:ascii="仿宋_GB2312" w:hAnsi="宋体" w:eastAsia="仿宋_GB2312"/>
          <w:sz w:val="30"/>
          <w:szCs w:val="30"/>
        </w:rPr>
        <w:t>T+1日）</w:t>
      </w:r>
      <w:r>
        <w:rPr>
          <w:rFonts w:hint="eastAsia" w:ascii="仿宋_GB2312" w:hAnsi="宋体" w:eastAsia="仿宋_GB2312"/>
          <w:sz w:val="30"/>
          <w:szCs w:val="30"/>
        </w:rPr>
        <w:t>完成。</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可交换债换股换得的股票可在换股交收完成的次一交易日（</w:t>
      </w:r>
      <w:r>
        <w:rPr>
          <w:rFonts w:ascii="仿宋_GB2312" w:hAnsi="宋体" w:eastAsia="仿宋_GB2312"/>
          <w:sz w:val="30"/>
          <w:szCs w:val="30"/>
        </w:rPr>
        <w:t>T+2日）</w:t>
      </w:r>
      <w:r>
        <w:rPr>
          <w:rFonts w:hint="eastAsia" w:ascii="仿宋_GB2312" w:hAnsi="宋体" w:eastAsia="仿宋_GB2312"/>
          <w:sz w:val="30"/>
          <w:szCs w:val="30"/>
        </w:rPr>
        <w:t>进行交易。</w:t>
      </w:r>
    </w:p>
    <w:p>
      <w:pPr>
        <w:spacing w:line="60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换股期间，预备用于交换的股票出现司法冻结、扣划或其他权利瑕疵影响债券投资者换股权利的，发行人应当向本所申请暂停可交债换股，发行人未及时申请暂停可交债换股的，本所可视情况暂停提供换股服务。</w:t>
      </w:r>
    </w:p>
    <w:p>
      <w:pPr>
        <w:spacing w:line="600" w:lineRule="exact"/>
        <w:ind w:firstLine="600" w:firstLineChars="200"/>
        <w:rPr>
          <w:rFonts w:ascii="仿宋_GB2312" w:hAnsi="宋体" w:eastAsia="仿宋_GB2312"/>
          <w:sz w:val="30"/>
          <w:szCs w:val="30"/>
        </w:rPr>
      </w:pPr>
      <w:r>
        <w:rPr>
          <w:rFonts w:hint="eastAsia" w:ascii="仿宋_GB2312" w:hAnsi="Calibri" w:eastAsia="仿宋_GB2312" w:cs="仿宋_GB2312"/>
          <w:kern w:val="0"/>
          <w:sz w:val="30"/>
          <w:szCs w:val="30"/>
        </w:rPr>
        <w:t>债券投资者可通过</w:t>
      </w:r>
      <w:r>
        <w:rPr>
          <w:rFonts w:ascii="仿宋_GB2312" w:hAnsi="宋体" w:eastAsia="仿宋_GB2312"/>
          <w:sz w:val="30"/>
          <w:szCs w:val="30"/>
        </w:rPr>
        <w:t>本所官网、债券信息网等本所信息披露平台查看可交换债券暂停换股公告</w:t>
      </w:r>
      <w:r>
        <w:rPr>
          <w:rFonts w:hint="eastAsia" w:ascii="仿宋_GB2312" w:hAnsi="宋体" w:eastAsia="仿宋_GB2312"/>
          <w:sz w:val="30"/>
          <w:szCs w:val="30"/>
        </w:rPr>
        <w:t>。可交债券暂停换股公告于换股价格调整前</w:t>
      </w:r>
      <w:r>
        <w:rPr>
          <w:rFonts w:ascii="仿宋_GB2312" w:hAnsi="宋体" w:eastAsia="仿宋_GB2312"/>
          <w:sz w:val="30"/>
          <w:szCs w:val="30"/>
        </w:rPr>
        <w:t>2个交易日以前公布</w:t>
      </w:r>
      <w:r>
        <w:rPr>
          <w:rFonts w:hint="eastAsia" w:ascii="仿宋_GB2312" w:hAnsi="宋体" w:eastAsia="仿宋_GB2312"/>
          <w:sz w:val="30"/>
          <w:szCs w:val="30"/>
        </w:rPr>
        <w:t>，公告内容包括暂停原因、暂停起始时间及预计恢复换股时间。</w:t>
      </w:r>
    </w:p>
    <w:p>
      <w:pPr>
        <w:spacing w:line="600" w:lineRule="exact"/>
        <w:ind w:firstLine="600" w:firstLineChars="200"/>
        <w:jc w:val="left"/>
        <w:rPr>
          <w:rFonts w:ascii="仿宋_GB2312" w:hAnsi="宋体" w:eastAsia="仿宋_GB2312"/>
          <w:sz w:val="30"/>
          <w:szCs w:val="30"/>
        </w:rPr>
      </w:pPr>
      <w:r>
        <w:rPr>
          <w:rFonts w:ascii="仿宋_GB2312" w:hAnsi="宋体" w:eastAsia="仿宋_GB2312"/>
          <w:sz w:val="30"/>
          <w:szCs w:val="30"/>
        </w:rPr>
        <w:t>暂停换股事项消除后，换股恢复。债券投资者可通过本所官网、债券信息网等本所信息披露平台查看可交换债</w:t>
      </w:r>
      <w:r>
        <w:rPr>
          <w:rFonts w:hint="eastAsia" w:ascii="仿宋_GB2312" w:hAnsi="宋体" w:eastAsia="仿宋_GB2312"/>
          <w:sz w:val="30"/>
          <w:szCs w:val="30"/>
        </w:rPr>
        <w:t>券恢复换股公告，公告于恢复换股前</w:t>
      </w:r>
      <w:r>
        <w:rPr>
          <w:rFonts w:ascii="仿宋_GB2312" w:hAnsi="宋体" w:eastAsia="仿宋_GB2312"/>
          <w:sz w:val="30"/>
          <w:szCs w:val="30"/>
        </w:rPr>
        <w:t>2个交易日以前公布，公告内容包括恢复换股时间</w:t>
      </w:r>
      <w:r>
        <w:rPr>
          <w:rFonts w:hint="eastAsia" w:ascii="仿宋_GB2312" w:hAnsi="宋体" w:eastAsia="仿宋_GB2312"/>
          <w:sz w:val="30"/>
          <w:szCs w:val="30"/>
        </w:rPr>
        <w:t>等。</w:t>
      </w:r>
    </w:p>
    <w:p>
      <w:pPr>
        <w:spacing w:line="60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发行人或预备用于交换的股票出现其他影响债券投资者换股权利事项的，本所可视情况暂停或终止可交换债换股。</w:t>
      </w:r>
    </w:p>
    <w:p>
      <w:pPr>
        <w:spacing w:line="600" w:lineRule="exact"/>
        <w:ind w:firstLine="600" w:firstLineChars="200"/>
        <w:jc w:val="left"/>
        <w:rPr>
          <w:rFonts w:ascii="仿宋_GB2312" w:hAnsi="微软雅黑" w:eastAsia="仿宋_GB2312"/>
          <w:sz w:val="30"/>
          <w:szCs w:val="30"/>
        </w:rPr>
      </w:pPr>
      <w:r>
        <w:rPr>
          <w:rFonts w:hint="eastAsia" w:ascii="仿宋_GB2312" w:hAnsi="宋体" w:eastAsia="仿宋_GB2312"/>
          <w:sz w:val="30"/>
          <w:szCs w:val="30"/>
        </w:rPr>
        <w:t>若</w:t>
      </w:r>
      <w:r>
        <w:rPr>
          <w:rFonts w:ascii="仿宋_GB2312" w:hAnsi="宋体" w:eastAsia="仿宋_GB2312"/>
          <w:sz w:val="30"/>
          <w:szCs w:val="30"/>
        </w:rPr>
        <w:t>债券投资者</w:t>
      </w:r>
      <w:r>
        <w:rPr>
          <w:rFonts w:hint="eastAsia" w:ascii="仿宋_GB2312" w:hAnsi="宋体" w:eastAsia="仿宋_GB2312"/>
          <w:sz w:val="30"/>
          <w:szCs w:val="30"/>
        </w:rPr>
        <w:t>申报换股的可交债数量大于其实际持有可交债余额，则持有可交债全部进行换股。证券登记结算机构确认换股申报有效后，将记减（注销）持有人的可交债数额，同时记增持有人相应的标的股票股份数额。</w:t>
      </w:r>
    </w:p>
    <w:p>
      <w:pPr>
        <w:numPr>
          <w:ilvl w:val="1"/>
          <w:numId w:val="4"/>
        </w:numPr>
        <w:spacing w:line="600" w:lineRule="exact"/>
        <w:ind w:left="0" w:firstLine="0"/>
        <w:outlineLvl w:val="1"/>
        <w:rPr>
          <w:rFonts w:ascii="仿宋_GB2312" w:eastAsia="仿宋_GB2312"/>
          <w:b/>
          <w:sz w:val="30"/>
          <w:szCs w:val="30"/>
        </w:rPr>
      </w:pPr>
      <w:bookmarkStart w:id="2234" w:name="_Toc34763093"/>
      <w:bookmarkStart w:id="2235" w:name="_Toc56166110"/>
      <w:bookmarkStart w:id="2236" w:name="_Toc19542118"/>
      <w:bookmarkStart w:id="2237" w:name="_Toc24459999"/>
      <w:bookmarkStart w:id="2238" w:name="_Toc56166299"/>
      <w:bookmarkStart w:id="2239" w:name="_Toc103332468"/>
      <w:r>
        <w:rPr>
          <w:rFonts w:hint="eastAsia" w:ascii="仿宋_GB2312" w:eastAsia="仿宋_GB2312"/>
          <w:b/>
          <w:sz w:val="30"/>
          <w:szCs w:val="30"/>
        </w:rPr>
        <w:t>债券转托管</w:t>
      </w:r>
      <w:bookmarkEnd w:id="2234"/>
      <w:bookmarkEnd w:id="2235"/>
      <w:bookmarkEnd w:id="2236"/>
      <w:bookmarkEnd w:id="2237"/>
      <w:bookmarkEnd w:id="2238"/>
      <w:bookmarkEnd w:id="2239"/>
    </w:p>
    <w:p>
      <w:pPr>
        <w:numPr>
          <w:ilvl w:val="2"/>
          <w:numId w:val="4"/>
        </w:numPr>
        <w:spacing w:line="600" w:lineRule="exact"/>
        <w:ind w:left="0" w:firstLine="0"/>
        <w:outlineLvl w:val="2"/>
        <w:rPr>
          <w:rFonts w:ascii="仿宋_GB2312" w:eastAsia="仿宋_GB2312"/>
          <w:b/>
          <w:sz w:val="30"/>
          <w:szCs w:val="30"/>
        </w:rPr>
      </w:pPr>
      <w:bookmarkStart w:id="2240" w:name="_Toc24460000"/>
      <w:bookmarkStart w:id="2241" w:name="_Toc19542119"/>
      <w:bookmarkStart w:id="2242" w:name="_Toc34763094"/>
      <w:r>
        <w:rPr>
          <w:rFonts w:hint="eastAsia" w:ascii="仿宋_GB2312" w:eastAsia="仿宋_GB2312"/>
          <w:b/>
          <w:sz w:val="30"/>
          <w:szCs w:val="30"/>
        </w:rPr>
        <w:t>转托管服务范围</w:t>
      </w:r>
      <w:bookmarkEnd w:id="2240"/>
      <w:bookmarkEnd w:id="2241"/>
      <w:bookmarkEnd w:id="2242"/>
    </w:p>
    <w:p>
      <w:pPr>
        <w:spacing w:line="600" w:lineRule="exact"/>
        <w:ind w:firstLine="600" w:firstLineChars="200"/>
        <w:rPr>
          <w:rFonts w:ascii="仿宋_GB2312" w:hAnsi="宋体" w:eastAsia="仿宋_GB2312"/>
          <w:sz w:val="30"/>
          <w:szCs w:val="30"/>
        </w:rPr>
      </w:pPr>
      <w:r>
        <w:rPr>
          <w:rFonts w:hint="eastAsia" w:ascii="仿宋_GB2312" w:eastAsia="仿宋_GB2312"/>
          <w:sz w:val="30"/>
          <w:szCs w:val="30"/>
        </w:rPr>
        <w:t>债券投资者可以通过交易系统提交转托管申报，将持有的已上市流通可跨市场债券在不同登记结算机构间进行托管转移。</w:t>
      </w:r>
      <w:r>
        <w:rPr>
          <w:rFonts w:hint="eastAsia" w:ascii="仿宋_GB2312" w:hAnsi="宋体" w:eastAsia="仿宋_GB2312"/>
          <w:sz w:val="30"/>
          <w:szCs w:val="30"/>
        </w:rPr>
        <w:t>债券转托管是指同一债券投资者，将持有债券在不同托管机构间进行的托管转移。目前，本所支持国债、地方债、企业债及政府支持证券在中央国</w:t>
      </w:r>
      <w:r>
        <w:rPr>
          <w:rFonts w:hint="eastAsia" w:ascii="仿宋_GB2312" w:hAnsi="宋体" w:eastAsia="仿宋_GB2312" w:cs="Arial"/>
          <w:sz w:val="30"/>
          <w:szCs w:val="30"/>
          <w:shd w:val="clear" w:color="auto" w:fill="FFFFFF"/>
        </w:rPr>
        <w:t>债登</w:t>
      </w:r>
      <w:r>
        <w:rPr>
          <w:rFonts w:hint="eastAsia" w:ascii="仿宋_GB2312" w:hAnsi="宋体" w:eastAsia="仿宋_GB2312"/>
          <w:sz w:val="30"/>
          <w:szCs w:val="30"/>
        </w:rPr>
        <w:t>记结算有限责任公司（以下简称中债登）与</w:t>
      </w:r>
      <w:r>
        <w:rPr>
          <w:rFonts w:ascii="仿宋_GB2312" w:hAnsi="Calibri" w:eastAsia="仿宋_GB2312"/>
          <w:sz w:val="30"/>
          <w:szCs w:val="30"/>
        </w:rPr>
        <w:t>中国证券登记结算有限责任公司</w:t>
      </w:r>
      <w:r>
        <w:rPr>
          <w:rFonts w:hint="eastAsia" w:ascii="仿宋_GB2312" w:hAnsi="Calibri" w:eastAsia="仿宋_GB2312"/>
          <w:sz w:val="30"/>
          <w:szCs w:val="30"/>
        </w:rPr>
        <w:t>（以下简称中国结算）</w:t>
      </w:r>
      <w:r>
        <w:rPr>
          <w:rFonts w:hint="eastAsia" w:ascii="仿宋_GB2312" w:hAnsi="宋体" w:eastAsia="仿宋_GB2312"/>
          <w:sz w:val="30"/>
          <w:szCs w:val="30"/>
        </w:rPr>
        <w:t>之间的转托管。</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108" w:type="dxa"/>
          <w:bottom w:w="0" w:type="dxa"/>
          <w:right w:w="108" w:type="dxa"/>
        </w:tblCellMar>
      </w:tblPr>
      <w:tblGrid>
        <w:gridCol w:w="1145"/>
        <w:gridCol w:w="2550"/>
        <w:gridCol w:w="4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5" w:type="dxa"/>
            <w:shd w:val="clear" w:color="auto" w:fill="FFFFFF"/>
          </w:tcPr>
          <w:p>
            <w:pPr>
              <w:widowControl/>
              <w:jc w:val="left"/>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子市场</w:t>
            </w:r>
          </w:p>
        </w:tc>
        <w:tc>
          <w:tcPr>
            <w:tcW w:w="2550" w:type="dxa"/>
            <w:shd w:val="clear" w:color="auto" w:fill="FFFFFF"/>
          </w:tcPr>
          <w:p>
            <w:pPr>
              <w:widowControl/>
              <w:jc w:val="left"/>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产品类型</w:t>
            </w:r>
          </w:p>
        </w:tc>
        <w:tc>
          <w:tcPr>
            <w:tcW w:w="4065" w:type="dxa"/>
            <w:shd w:val="clear" w:color="auto" w:fill="FFFFFF"/>
          </w:tcPr>
          <w:p>
            <w:pPr>
              <w:widowControl/>
              <w:jc w:val="left"/>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转托管方向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1145" w:type="dxa"/>
            <w:vMerge w:val="restart"/>
            <w:shd w:val="clear" w:color="auto" w:fill="FFFFFF"/>
          </w:tcPr>
          <w:p>
            <w:pPr>
              <w:widowControl/>
              <w:jc w:val="left"/>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现券</w:t>
            </w:r>
          </w:p>
        </w:tc>
        <w:tc>
          <w:tcPr>
            <w:tcW w:w="2550" w:type="dxa"/>
            <w:shd w:val="clear" w:color="auto" w:fill="FFFFFF"/>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国债</w:t>
            </w:r>
          </w:p>
        </w:tc>
        <w:tc>
          <w:tcPr>
            <w:tcW w:w="4065" w:type="dxa"/>
            <w:shd w:val="clear" w:color="auto" w:fill="FFFFFF"/>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中国结算转中债登，中债登转中国结算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1145" w:type="dxa"/>
            <w:vMerge w:val="continue"/>
            <w:shd w:val="clear" w:color="auto" w:fill="FFFFFF"/>
          </w:tcPr>
          <w:p>
            <w:pPr>
              <w:widowControl/>
              <w:jc w:val="left"/>
              <w:rPr>
                <w:rFonts w:ascii="仿宋_GB2312" w:hAnsi="宋体" w:eastAsia="仿宋_GB2312" w:cs="宋体"/>
                <w:b/>
                <w:color w:val="000000"/>
                <w:kern w:val="0"/>
                <w:sz w:val="24"/>
                <w:szCs w:val="24"/>
              </w:rPr>
            </w:pPr>
          </w:p>
        </w:tc>
        <w:tc>
          <w:tcPr>
            <w:tcW w:w="2550" w:type="dxa"/>
            <w:shd w:val="clear" w:color="auto" w:fill="FFFFFF"/>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地方债</w:t>
            </w:r>
          </w:p>
        </w:tc>
        <w:tc>
          <w:tcPr>
            <w:tcW w:w="4065" w:type="dxa"/>
            <w:shd w:val="clear" w:color="auto" w:fill="FFFFFF"/>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中国结算转中债登，中债登转中国结算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5" w:type="dxa"/>
            <w:vMerge w:val="continue"/>
            <w:shd w:val="clear" w:color="auto" w:fill="FFFFFF"/>
          </w:tcPr>
          <w:p>
            <w:pPr>
              <w:widowControl/>
              <w:jc w:val="left"/>
              <w:rPr>
                <w:rFonts w:ascii="仿宋_GB2312" w:hAnsi="宋体" w:eastAsia="仿宋_GB2312" w:cs="宋体"/>
                <w:b/>
                <w:color w:val="000000"/>
                <w:kern w:val="0"/>
                <w:sz w:val="24"/>
                <w:szCs w:val="24"/>
              </w:rPr>
            </w:pPr>
          </w:p>
        </w:tc>
        <w:tc>
          <w:tcPr>
            <w:tcW w:w="2550" w:type="dxa"/>
            <w:shd w:val="clear" w:color="auto" w:fill="FFFFFF"/>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政策性金融债</w:t>
            </w:r>
          </w:p>
        </w:tc>
        <w:tc>
          <w:tcPr>
            <w:tcW w:w="4065" w:type="dxa"/>
            <w:shd w:val="clear" w:color="auto" w:fill="FFFFFF"/>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不可转托管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5" w:type="dxa"/>
            <w:vMerge w:val="continue"/>
            <w:shd w:val="clear" w:color="auto" w:fill="FFFFFF"/>
          </w:tcPr>
          <w:p>
            <w:pPr>
              <w:widowControl/>
              <w:jc w:val="left"/>
              <w:rPr>
                <w:rFonts w:ascii="仿宋_GB2312" w:hAnsi="宋体" w:eastAsia="仿宋_GB2312" w:cs="宋体"/>
                <w:b/>
                <w:color w:val="000000"/>
                <w:kern w:val="0"/>
                <w:sz w:val="24"/>
                <w:szCs w:val="24"/>
              </w:rPr>
            </w:pPr>
          </w:p>
        </w:tc>
        <w:tc>
          <w:tcPr>
            <w:tcW w:w="2550" w:type="dxa"/>
            <w:shd w:val="clear" w:color="auto" w:fill="FFFFFF"/>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企业债</w:t>
            </w:r>
          </w:p>
        </w:tc>
        <w:tc>
          <w:tcPr>
            <w:tcW w:w="4065" w:type="dxa"/>
            <w:shd w:val="clear" w:color="auto" w:fill="FFFFFF"/>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中国结算转中债登，中债登转中国结算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5" w:type="dxa"/>
            <w:vMerge w:val="continue"/>
            <w:shd w:val="clear" w:color="auto" w:fill="FFFFFF"/>
          </w:tcPr>
          <w:p>
            <w:pPr>
              <w:widowControl/>
              <w:jc w:val="left"/>
              <w:rPr>
                <w:rFonts w:ascii="仿宋_GB2312" w:hAnsi="宋体" w:eastAsia="仿宋_GB2312" w:cs="宋体"/>
                <w:b/>
                <w:color w:val="000000"/>
                <w:kern w:val="0"/>
                <w:sz w:val="24"/>
                <w:szCs w:val="24"/>
              </w:rPr>
            </w:pPr>
          </w:p>
        </w:tc>
        <w:tc>
          <w:tcPr>
            <w:tcW w:w="2550" w:type="dxa"/>
            <w:shd w:val="clear" w:color="auto" w:fill="FFFFFF"/>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政府支持证券</w:t>
            </w:r>
          </w:p>
        </w:tc>
        <w:tc>
          <w:tcPr>
            <w:tcW w:w="4065" w:type="dxa"/>
            <w:shd w:val="clear" w:color="auto" w:fill="FFFFFF"/>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中国结算转中债登，中债登转中国结算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5" w:type="dxa"/>
            <w:vMerge w:val="continue"/>
            <w:shd w:val="clear" w:color="auto" w:fill="FFFFFF"/>
          </w:tcPr>
          <w:p>
            <w:pPr>
              <w:widowControl/>
              <w:jc w:val="left"/>
              <w:rPr>
                <w:rFonts w:ascii="仿宋_GB2312" w:hAnsi="宋体" w:eastAsia="仿宋_GB2312" w:cs="宋体"/>
                <w:b/>
                <w:color w:val="000000"/>
                <w:kern w:val="0"/>
                <w:sz w:val="24"/>
                <w:szCs w:val="24"/>
              </w:rPr>
            </w:pPr>
          </w:p>
        </w:tc>
        <w:tc>
          <w:tcPr>
            <w:tcW w:w="2550" w:type="dxa"/>
            <w:shd w:val="clear" w:color="auto" w:fill="FFFFFF"/>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公司债（含可交债、私募可转债）</w:t>
            </w:r>
          </w:p>
        </w:tc>
        <w:tc>
          <w:tcPr>
            <w:tcW w:w="4065" w:type="dxa"/>
            <w:shd w:val="clear" w:color="auto" w:fill="FFFFFF"/>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不可转托管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5" w:type="dxa"/>
            <w:vMerge w:val="continue"/>
            <w:shd w:val="clear" w:color="auto" w:fill="FFFFFF"/>
          </w:tcPr>
          <w:p>
            <w:pPr>
              <w:widowControl/>
              <w:jc w:val="left"/>
              <w:rPr>
                <w:rFonts w:ascii="仿宋_GB2312" w:hAnsi="宋体" w:eastAsia="仿宋_GB2312" w:cs="宋体"/>
                <w:b/>
                <w:color w:val="000000"/>
                <w:kern w:val="0"/>
                <w:sz w:val="24"/>
                <w:szCs w:val="24"/>
              </w:rPr>
            </w:pPr>
          </w:p>
        </w:tc>
        <w:tc>
          <w:tcPr>
            <w:tcW w:w="2550" w:type="dxa"/>
            <w:shd w:val="clear" w:color="auto" w:fill="FFFFFF"/>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资产支持证券</w:t>
            </w:r>
          </w:p>
        </w:tc>
        <w:tc>
          <w:tcPr>
            <w:tcW w:w="4065" w:type="dxa"/>
            <w:shd w:val="clear" w:color="auto" w:fill="FFFFFF"/>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不可转托管</w:t>
            </w:r>
          </w:p>
        </w:tc>
      </w:tr>
    </w:tbl>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转托管方向为从本所债券市场转出到银行间债券市场（以下简称转出）的国债、地方债等跨市场债券的转托管，可以通过本所固定收益平台或</w:t>
      </w:r>
      <w:r>
        <w:rPr>
          <w:rFonts w:ascii="仿宋_GB2312" w:hAnsi="Calibri" w:eastAsia="仿宋_GB2312"/>
          <w:sz w:val="30"/>
          <w:szCs w:val="30"/>
        </w:rPr>
        <w:t>中国证券登记结算有限责任公司</w:t>
      </w:r>
      <w:r>
        <w:rPr>
          <w:rFonts w:hint="eastAsia" w:ascii="仿宋_GB2312" w:hAnsi="宋体" w:eastAsia="仿宋_GB2312"/>
          <w:sz w:val="30"/>
          <w:szCs w:val="30"/>
        </w:rPr>
        <w:t>P</w:t>
      </w:r>
      <w:r>
        <w:rPr>
          <w:rFonts w:ascii="仿宋_GB2312" w:hAnsi="宋体" w:eastAsia="仿宋_GB2312"/>
          <w:sz w:val="30"/>
          <w:szCs w:val="30"/>
        </w:rPr>
        <w:t>ROP</w:t>
      </w:r>
      <w:r>
        <w:rPr>
          <w:rFonts w:hint="eastAsia" w:ascii="仿宋_GB2312" w:hAnsi="宋体" w:eastAsia="仿宋_GB2312"/>
          <w:sz w:val="30"/>
          <w:szCs w:val="30"/>
        </w:rPr>
        <w:t>系统提交转托管申报。</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转托管方向为从本所债券市场转出到银行间债券市场的企业债、政府支持债券等跨市场债券的转托管，通过</w:t>
      </w:r>
      <w:r>
        <w:rPr>
          <w:rFonts w:ascii="仿宋_GB2312" w:hAnsi="Calibri" w:eastAsia="仿宋_GB2312"/>
          <w:sz w:val="30"/>
          <w:szCs w:val="30"/>
        </w:rPr>
        <w:t>中国证券登记结算有限责任公司</w:t>
      </w:r>
      <w:r>
        <w:rPr>
          <w:rFonts w:ascii="仿宋_GB2312" w:hAnsi="宋体" w:eastAsia="仿宋_GB2312"/>
          <w:sz w:val="30"/>
          <w:szCs w:val="30"/>
        </w:rPr>
        <w:t>PROP</w:t>
      </w:r>
      <w:r>
        <w:rPr>
          <w:rFonts w:hint="eastAsia" w:ascii="仿宋_GB2312" w:hAnsi="宋体" w:eastAsia="仿宋_GB2312"/>
          <w:sz w:val="30"/>
          <w:szCs w:val="30"/>
        </w:rPr>
        <w:t>系统提交转托管申请。</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转托管方向为从银行间债券市场债券转入到本所债券市场的，按照中债登相关规定进行操作。</w:t>
      </w:r>
    </w:p>
    <w:p>
      <w:pPr>
        <w:numPr>
          <w:ilvl w:val="2"/>
          <w:numId w:val="4"/>
        </w:numPr>
        <w:spacing w:line="600" w:lineRule="exact"/>
        <w:ind w:left="0" w:firstLine="0"/>
        <w:outlineLvl w:val="2"/>
        <w:rPr>
          <w:rFonts w:ascii="仿宋_GB2312" w:eastAsia="仿宋_GB2312"/>
          <w:b/>
          <w:sz w:val="30"/>
          <w:szCs w:val="30"/>
        </w:rPr>
      </w:pPr>
      <w:bookmarkStart w:id="2243" w:name="_Toc24460001"/>
      <w:bookmarkStart w:id="2244" w:name="_Toc16497855"/>
      <w:bookmarkStart w:id="2245" w:name="_Toc34763095"/>
      <w:bookmarkStart w:id="2246" w:name="_Toc19542120"/>
      <w:r>
        <w:rPr>
          <w:rFonts w:hint="eastAsia" w:ascii="仿宋_GB2312" w:eastAsia="仿宋_GB2312"/>
          <w:b/>
          <w:sz w:val="30"/>
          <w:szCs w:val="30"/>
        </w:rPr>
        <w:t>转托管申报</w:t>
      </w:r>
      <w:bookmarkEnd w:id="2243"/>
      <w:bookmarkEnd w:id="2244"/>
      <w:bookmarkEnd w:id="2245"/>
      <w:bookmarkEnd w:id="2246"/>
    </w:p>
    <w:p>
      <w:pPr>
        <w:spacing w:line="60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通过固定收益平台进行转托管申报时间为每个交易日的9：00至11：30、13：00至</w:t>
      </w:r>
      <w:r>
        <w:rPr>
          <w:rFonts w:ascii="仿宋_GB2312" w:hAnsi="宋体" w:eastAsia="仿宋_GB2312"/>
          <w:sz w:val="30"/>
          <w:szCs w:val="30"/>
        </w:rPr>
        <w:t>15：30</w:t>
      </w:r>
      <w:r>
        <w:rPr>
          <w:rFonts w:ascii="仿宋_GB2312" w:hAnsi="宋体" w:eastAsia="仿宋_GB2312"/>
          <w:sz w:val="30"/>
          <w:vertAlign w:val="superscript"/>
        </w:rPr>
        <w:t xml:space="preserve"> </w:t>
      </w:r>
      <w:r>
        <w:rPr>
          <w:rFonts w:hint="eastAsia" w:ascii="仿宋_GB2312" w:hAnsi="宋体" w:eastAsia="仿宋_GB2312"/>
          <w:sz w:val="30"/>
          <w:szCs w:val="30"/>
        </w:rPr>
        <w:t>。</w:t>
      </w:r>
    </w:p>
    <w:p>
      <w:pPr>
        <w:spacing w:line="60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进行转托管转出的，债券投资者向本所报送的转出申报应当包括证券代码、证券简称、数量、转出证券账户、在其他债券登记结算机构开立的债券托管账户等内容。</w:t>
      </w:r>
    </w:p>
    <w:tbl>
      <w:tblPr>
        <w:tblStyle w:val="36"/>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5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rPr>
                <w:rFonts w:ascii="仿宋_GB2312" w:hAnsi="宋体" w:eastAsia="仿宋_GB2312"/>
                <w:b/>
                <w:sz w:val="24"/>
                <w:szCs w:val="24"/>
              </w:rPr>
            </w:pPr>
            <w:r>
              <w:rPr>
                <w:rFonts w:hint="eastAsia" w:ascii="仿宋_GB2312" w:hAnsi="宋体" w:eastAsia="仿宋_GB2312"/>
                <w:b/>
                <w:sz w:val="24"/>
                <w:szCs w:val="24"/>
              </w:rPr>
              <w:t>申报要素</w:t>
            </w:r>
          </w:p>
        </w:tc>
        <w:tc>
          <w:tcPr>
            <w:tcW w:w="5109" w:type="dxa"/>
          </w:tcPr>
          <w:p>
            <w:pPr>
              <w:rPr>
                <w:rFonts w:ascii="仿宋_GB2312" w:hAnsi="宋体" w:eastAsia="仿宋_GB2312"/>
                <w:b/>
                <w:sz w:val="24"/>
                <w:szCs w:val="24"/>
              </w:rPr>
            </w:pPr>
            <w:r>
              <w:rPr>
                <w:rFonts w:hint="eastAsia" w:ascii="仿宋_GB2312" w:hAnsi="宋体" w:eastAsia="仿宋_GB2312"/>
                <w:b/>
                <w:sz w:val="24"/>
                <w:szCs w:val="24"/>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rPr>
                <w:rFonts w:ascii="仿宋_GB2312" w:hAnsi="宋体" w:eastAsia="仿宋_GB2312"/>
                <w:b/>
                <w:sz w:val="24"/>
                <w:szCs w:val="24"/>
              </w:rPr>
            </w:pPr>
            <w:r>
              <w:rPr>
                <w:rFonts w:hint="eastAsia" w:ascii="仿宋_GB2312" w:hAnsi="宋体" w:eastAsia="仿宋_GB2312"/>
                <w:b/>
                <w:sz w:val="24"/>
                <w:szCs w:val="24"/>
              </w:rPr>
              <w:t>证券代码</w:t>
            </w:r>
          </w:p>
        </w:tc>
        <w:tc>
          <w:tcPr>
            <w:tcW w:w="5109" w:type="dxa"/>
          </w:tcPr>
          <w:p>
            <w:pPr>
              <w:rPr>
                <w:rFonts w:ascii="仿宋_GB2312" w:hAnsi="宋体" w:eastAsia="仿宋_GB2312"/>
                <w:sz w:val="24"/>
                <w:szCs w:val="24"/>
              </w:rPr>
            </w:pPr>
            <w:r>
              <w:rPr>
                <w:rFonts w:hint="eastAsia" w:ascii="仿宋_GB2312" w:hAnsi="宋体" w:eastAsia="仿宋_GB2312"/>
                <w:sz w:val="24"/>
                <w:szCs w:val="24"/>
              </w:rPr>
              <w:t>准备转托管的现券代码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rPr>
                <w:rFonts w:ascii="仿宋_GB2312" w:hAnsi="宋体" w:eastAsia="仿宋_GB2312"/>
                <w:b/>
                <w:sz w:val="24"/>
                <w:szCs w:val="24"/>
              </w:rPr>
            </w:pPr>
            <w:r>
              <w:rPr>
                <w:rFonts w:hint="eastAsia" w:ascii="仿宋_GB2312" w:hAnsi="宋体" w:eastAsia="仿宋_GB2312"/>
                <w:b/>
                <w:sz w:val="24"/>
                <w:szCs w:val="24"/>
              </w:rPr>
              <w:t>证券简称</w:t>
            </w:r>
          </w:p>
        </w:tc>
        <w:tc>
          <w:tcPr>
            <w:tcW w:w="5109" w:type="dxa"/>
          </w:tcPr>
          <w:p>
            <w:pPr>
              <w:rPr>
                <w:rFonts w:ascii="仿宋_GB2312" w:hAnsi="宋体" w:eastAsia="仿宋_GB2312"/>
                <w:sz w:val="24"/>
                <w:szCs w:val="24"/>
              </w:rPr>
            </w:pPr>
            <w:r>
              <w:rPr>
                <w:rFonts w:hint="eastAsia" w:ascii="仿宋_GB2312" w:hAnsi="宋体" w:eastAsia="仿宋_GB2312"/>
                <w:sz w:val="24"/>
                <w:szCs w:val="24"/>
              </w:rPr>
              <w:t>准备转托管的现券简称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rPr>
                <w:rFonts w:ascii="仿宋_GB2312" w:hAnsi="宋体" w:eastAsia="仿宋_GB2312"/>
                <w:b/>
                <w:sz w:val="24"/>
                <w:szCs w:val="24"/>
              </w:rPr>
            </w:pPr>
            <w:r>
              <w:rPr>
                <w:rFonts w:hint="eastAsia" w:ascii="仿宋_GB2312" w:hAnsi="宋体" w:eastAsia="仿宋_GB2312"/>
                <w:b/>
                <w:sz w:val="24"/>
                <w:szCs w:val="24"/>
              </w:rPr>
              <w:t>数量</w:t>
            </w:r>
          </w:p>
        </w:tc>
        <w:tc>
          <w:tcPr>
            <w:tcW w:w="5109" w:type="dxa"/>
          </w:tcPr>
          <w:p>
            <w:pPr>
              <w:rPr>
                <w:rFonts w:ascii="仿宋_GB2312" w:hAnsi="宋体" w:eastAsia="仿宋_GB2312"/>
                <w:sz w:val="24"/>
                <w:szCs w:val="24"/>
              </w:rPr>
            </w:pPr>
            <w:r>
              <w:rPr>
                <w:rFonts w:hint="eastAsia" w:ascii="仿宋_GB2312" w:hAnsi="宋体" w:eastAsia="仿宋_GB2312"/>
                <w:sz w:val="24"/>
                <w:szCs w:val="24"/>
              </w:rPr>
              <w:t>准备转托管的现券数量，以1000元面额为单位。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rPr>
                <w:rFonts w:ascii="仿宋_GB2312" w:hAnsi="宋体" w:eastAsia="仿宋_GB2312"/>
                <w:b/>
                <w:sz w:val="24"/>
                <w:szCs w:val="24"/>
              </w:rPr>
            </w:pPr>
            <w:r>
              <w:rPr>
                <w:rFonts w:hint="eastAsia" w:ascii="仿宋_GB2312" w:hAnsi="宋体" w:eastAsia="仿宋_GB2312"/>
                <w:b/>
                <w:sz w:val="24"/>
                <w:szCs w:val="24"/>
              </w:rPr>
              <w:t>银行间托管账号</w:t>
            </w:r>
          </w:p>
        </w:tc>
        <w:tc>
          <w:tcPr>
            <w:tcW w:w="5109" w:type="dxa"/>
          </w:tcPr>
          <w:p>
            <w:pPr>
              <w:rPr>
                <w:rFonts w:ascii="仿宋_GB2312" w:hAnsi="宋体" w:eastAsia="仿宋_GB2312"/>
                <w:sz w:val="24"/>
                <w:szCs w:val="24"/>
              </w:rPr>
            </w:pPr>
            <w:r>
              <w:rPr>
                <w:rFonts w:hint="eastAsia" w:ascii="仿宋_GB2312" w:hAnsi="宋体" w:eastAsia="仿宋_GB2312"/>
                <w:sz w:val="24"/>
                <w:szCs w:val="24"/>
              </w:rPr>
              <w:t>11位托管账号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rPr>
                <w:rFonts w:ascii="仿宋_GB2312" w:hAnsi="宋体" w:eastAsia="仿宋_GB2312"/>
                <w:b/>
                <w:sz w:val="24"/>
                <w:szCs w:val="24"/>
              </w:rPr>
            </w:pPr>
            <w:r>
              <w:rPr>
                <w:rFonts w:hint="eastAsia" w:ascii="仿宋_GB2312" w:hAnsi="宋体" w:eastAsia="仿宋_GB2312"/>
                <w:b/>
                <w:sz w:val="24"/>
                <w:szCs w:val="24"/>
              </w:rPr>
              <w:t>证券账户</w:t>
            </w:r>
          </w:p>
        </w:tc>
        <w:tc>
          <w:tcPr>
            <w:tcW w:w="5109" w:type="dxa"/>
          </w:tcPr>
          <w:p>
            <w:pPr>
              <w:rPr>
                <w:rFonts w:ascii="仿宋_GB2312" w:hAnsi="宋体" w:eastAsia="仿宋_GB2312"/>
                <w:sz w:val="24"/>
                <w:szCs w:val="24"/>
              </w:rPr>
            </w:pPr>
            <w:r>
              <w:rPr>
                <w:rFonts w:hint="eastAsia" w:ascii="仿宋_GB2312" w:hAnsi="宋体" w:eastAsia="仿宋_GB2312"/>
                <w:sz w:val="24"/>
                <w:szCs w:val="24"/>
              </w:rPr>
              <w:t>准备转托管的账号。从首席交易员为该交易员设定的可交易账号席位中选取，其中席位是根据所选账号自动填写的。</w:t>
            </w:r>
          </w:p>
        </w:tc>
      </w:tr>
    </w:tbl>
    <w:p>
      <w:pPr>
        <w:spacing w:line="60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债券转托管的申报数量应当为</w:t>
      </w:r>
      <w:r>
        <w:rPr>
          <w:rFonts w:ascii="仿宋_GB2312" w:hAnsi="宋体" w:eastAsia="仿宋_GB2312"/>
          <w:sz w:val="30"/>
          <w:szCs w:val="30"/>
        </w:rPr>
        <w:t>1000元</w:t>
      </w:r>
      <w:r>
        <w:rPr>
          <w:rFonts w:hint="eastAsia" w:ascii="仿宋_GB2312" w:hAnsi="宋体" w:eastAsia="仿宋_GB2312"/>
          <w:sz w:val="30"/>
          <w:szCs w:val="30"/>
        </w:rPr>
        <w:t>面额或其整数倍。</w:t>
      </w:r>
    </w:p>
    <w:p>
      <w:pPr>
        <w:spacing w:line="60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债券投资者在债券挂牌上市后可通过固定收益平台发起转托管转出申报，国债和地方债到期或付息日前</w:t>
      </w:r>
      <w:r>
        <w:rPr>
          <w:rFonts w:ascii="仿宋_GB2312" w:hAnsi="宋体" w:eastAsia="仿宋_GB2312"/>
          <w:sz w:val="30"/>
          <w:szCs w:val="30"/>
        </w:rPr>
        <w:t>7个交易日暂停转出</w:t>
      </w:r>
      <w:r>
        <w:rPr>
          <w:rFonts w:hint="eastAsia" w:ascii="仿宋_GB2312" w:hAnsi="宋体" w:eastAsia="仿宋_GB2312"/>
          <w:sz w:val="30"/>
          <w:szCs w:val="30"/>
        </w:rPr>
        <w:t>申报，付息日后的第一个交易日恢复转托管申报。</w:t>
      </w:r>
    </w:p>
    <w:p>
      <w:pPr>
        <w:spacing w:line="60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当日买入或跨市场转入的债券，当日可以提交转托管转出申请。当日提交的转托管申请，当日收盘前可以在转托管申报时间内撤销。</w:t>
      </w:r>
    </w:p>
    <w:p>
      <w:pPr>
        <w:numPr>
          <w:ilvl w:val="0"/>
          <w:numId w:val="4"/>
        </w:numPr>
        <w:outlineLvl w:val="0"/>
        <w:rPr>
          <w:b/>
          <w:sz w:val="36"/>
        </w:rPr>
      </w:pPr>
      <w:bookmarkStart w:id="2247" w:name="_Toc56166300"/>
      <w:bookmarkStart w:id="2248" w:name="_Toc47467034"/>
      <w:bookmarkStart w:id="2249" w:name="_Toc56166111"/>
      <w:r>
        <w:rPr>
          <w:rFonts w:ascii="仿宋_GB2312" w:hAnsi="宋体" w:eastAsia="仿宋_GB2312"/>
          <w:sz w:val="30"/>
          <w:szCs w:val="30"/>
        </w:rPr>
        <w:br w:type="page"/>
      </w:r>
      <w:bookmarkStart w:id="2250" w:name="_Toc103332469"/>
      <w:r>
        <w:rPr>
          <w:rFonts w:hint="eastAsia" w:ascii="黑体" w:hAnsi="黑体" w:eastAsia="黑体" w:cs="黑体"/>
          <w:b/>
          <w:sz w:val="36"/>
        </w:rPr>
        <w:t>债券行情展示</w:t>
      </w:r>
      <w:bookmarkEnd w:id="2247"/>
      <w:bookmarkEnd w:id="2248"/>
      <w:bookmarkEnd w:id="2249"/>
      <w:bookmarkEnd w:id="2250"/>
      <w:bookmarkStart w:id="2251" w:name="_Toc47467035"/>
      <w:bookmarkEnd w:id="2251"/>
      <w:bookmarkStart w:id="2252" w:name="_Toc44666411"/>
      <w:bookmarkEnd w:id="2252"/>
      <w:bookmarkStart w:id="2253" w:name="_Toc44661485"/>
      <w:bookmarkEnd w:id="2253"/>
      <w:bookmarkStart w:id="2254" w:name="_Toc44604460"/>
      <w:bookmarkEnd w:id="2254"/>
      <w:bookmarkStart w:id="2255" w:name="_Toc44688495"/>
      <w:bookmarkEnd w:id="2255"/>
      <w:bookmarkStart w:id="2256" w:name="_Toc44666370"/>
      <w:bookmarkEnd w:id="2256"/>
      <w:bookmarkStart w:id="2257" w:name="_Toc44604373"/>
      <w:bookmarkEnd w:id="2257"/>
    </w:p>
    <w:p>
      <w:pPr>
        <w:numPr>
          <w:ilvl w:val="1"/>
          <w:numId w:val="4"/>
        </w:numPr>
        <w:spacing w:line="600" w:lineRule="exact"/>
        <w:ind w:left="0" w:firstLine="0"/>
        <w:outlineLvl w:val="1"/>
        <w:rPr>
          <w:rFonts w:ascii="仿宋_GB2312" w:eastAsia="仿宋_GB2312"/>
          <w:b/>
          <w:sz w:val="30"/>
          <w:szCs w:val="30"/>
        </w:rPr>
      </w:pPr>
      <w:bookmarkStart w:id="2258" w:name="_Toc44666413"/>
      <w:bookmarkEnd w:id="2258"/>
      <w:bookmarkStart w:id="2259" w:name="_Toc44666372"/>
      <w:bookmarkEnd w:id="2259"/>
      <w:bookmarkStart w:id="2260" w:name="_Toc44688497"/>
      <w:bookmarkEnd w:id="2260"/>
      <w:bookmarkStart w:id="2261" w:name="_Toc44604375"/>
      <w:bookmarkEnd w:id="2261"/>
      <w:bookmarkStart w:id="2262" w:name="_Toc44604462"/>
      <w:bookmarkEnd w:id="2262"/>
      <w:bookmarkStart w:id="2263" w:name="_Toc44661487"/>
      <w:bookmarkEnd w:id="2263"/>
      <w:bookmarkStart w:id="2264" w:name="_Toc56166112"/>
      <w:bookmarkStart w:id="2265" w:name="_Toc47467036"/>
      <w:bookmarkStart w:id="2266" w:name="_Toc56166301"/>
      <w:bookmarkStart w:id="2267" w:name="_Toc103332470"/>
      <w:r>
        <w:rPr>
          <w:rFonts w:hint="eastAsia" w:ascii="仿宋_GB2312" w:eastAsia="仿宋_GB2312"/>
          <w:b/>
          <w:sz w:val="30"/>
          <w:szCs w:val="30"/>
        </w:rPr>
        <w:t>概述</w:t>
      </w:r>
      <w:bookmarkEnd w:id="2264"/>
      <w:bookmarkEnd w:id="2265"/>
      <w:bookmarkEnd w:id="2266"/>
      <w:bookmarkEnd w:id="2267"/>
    </w:p>
    <w:p>
      <w:pPr>
        <w:spacing w:line="600" w:lineRule="exact"/>
        <w:ind w:firstLine="564" w:firstLineChars="188"/>
        <w:rPr>
          <w:rFonts w:ascii="仿宋_GB2312" w:hAnsi="宋体" w:eastAsia="仿宋_GB2312"/>
          <w:sz w:val="30"/>
          <w:szCs w:val="30"/>
        </w:rPr>
      </w:pPr>
      <w:r>
        <w:rPr>
          <w:rFonts w:hint="eastAsia" w:ascii="仿宋_GB2312" w:hAnsi="宋体" w:eastAsia="仿宋_GB2312"/>
          <w:sz w:val="30"/>
          <w:szCs w:val="30"/>
        </w:rPr>
        <w:t>本所或者本所授权机构在每个交易日向全市场发布债券交易申报信息、债券交易成交信息、债券市场基础信息、债券指数、债券收益率曲线等信息。前述发布信息具体</w:t>
      </w:r>
      <w:bookmarkStart w:id="2268" w:name="_Toc37431267"/>
      <w:bookmarkStart w:id="2269" w:name="_Toc37431266"/>
      <w:r>
        <w:rPr>
          <w:rFonts w:hint="eastAsia" w:ascii="仿宋_GB2312" w:hAnsi="宋体" w:eastAsia="仿宋_GB2312"/>
          <w:sz w:val="30"/>
          <w:szCs w:val="30"/>
        </w:rPr>
        <w:t>可分为实时数据</w:t>
      </w:r>
      <w:bookmarkEnd w:id="2268"/>
      <w:bookmarkEnd w:id="2269"/>
      <w:bookmarkStart w:id="2270" w:name="_Toc37431298"/>
      <w:r>
        <w:rPr>
          <w:rFonts w:hint="eastAsia" w:ascii="仿宋_GB2312" w:hAnsi="宋体" w:eastAsia="仿宋_GB2312"/>
          <w:sz w:val="30"/>
          <w:szCs w:val="30"/>
        </w:rPr>
        <w:t>、统计行情</w:t>
      </w:r>
      <w:bookmarkEnd w:id="2270"/>
      <w:r>
        <w:rPr>
          <w:rFonts w:hint="eastAsia" w:ascii="仿宋_GB2312" w:hAnsi="宋体" w:eastAsia="仿宋_GB2312"/>
          <w:sz w:val="30"/>
          <w:szCs w:val="30"/>
        </w:rPr>
        <w:t>、</w:t>
      </w:r>
      <w:bookmarkStart w:id="2271" w:name="_Toc37431308"/>
      <w:r>
        <w:rPr>
          <w:rFonts w:hint="eastAsia" w:ascii="仿宋_GB2312" w:hAnsi="宋体" w:eastAsia="仿宋_GB2312"/>
          <w:sz w:val="30"/>
          <w:szCs w:val="30"/>
        </w:rPr>
        <w:t>参考数据</w:t>
      </w:r>
      <w:bookmarkEnd w:id="2271"/>
      <w:r>
        <w:rPr>
          <w:rFonts w:hint="eastAsia" w:ascii="仿宋_GB2312" w:hAnsi="宋体" w:eastAsia="仿宋_GB2312"/>
          <w:sz w:val="30"/>
          <w:szCs w:val="30"/>
        </w:rPr>
        <w:t>三种类型。本所授权机构的公示信息请至上证所信息网络有限公司官网（</w:t>
      </w:r>
      <w:r>
        <w:rPr>
          <w:rFonts w:ascii="仿宋_GB2312" w:hAnsi="宋体" w:eastAsia="仿宋_GB2312"/>
          <w:sz w:val="30"/>
          <w:szCs w:val="30"/>
        </w:rPr>
        <w:t>https://www.sseinfo.com/</w:t>
      </w:r>
      <w:r>
        <w:rPr>
          <w:rFonts w:hint="eastAsia" w:ascii="仿宋_GB2312" w:hAnsi="宋体" w:eastAsia="仿宋_GB2312"/>
          <w:sz w:val="30"/>
          <w:szCs w:val="30"/>
        </w:rPr>
        <w:t>）查询。具体行情发布内容，以行情商发布的行情信息为准。</w:t>
      </w:r>
    </w:p>
    <w:p>
      <w:pPr>
        <w:numPr>
          <w:ilvl w:val="1"/>
          <w:numId w:val="4"/>
        </w:numPr>
        <w:spacing w:line="600" w:lineRule="exact"/>
        <w:ind w:left="0" w:firstLine="0"/>
        <w:outlineLvl w:val="1"/>
        <w:rPr>
          <w:rFonts w:ascii="仿宋_GB2312" w:eastAsia="仿宋_GB2312"/>
          <w:b/>
          <w:sz w:val="30"/>
          <w:szCs w:val="30"/>
        </w:rPr>
      </w:pPr>
      <w:bookmarkStart w:id="2272" w:name="_Toc47458427"/>
      <w:bookmarkEnd w:id="2272"/>
      <w:bookmarkStart w:id="2273" w:name="_Toc47465925"/>
      <w:bookmarkEnd w:id="2273"/>
      <w:bookmarkStart w:id="2274" w:name="_Toc47467038"/>
      <w:bookmarkEnd w:id="2274"/>
      <w:bookmarkStart w:id="2275" w:name="_Toc47465924"/>
      <w:bookmarkEnd w:id="2275"/>
      <w:bookmarkStart w:id="2276" w:name="_Toc47427141"/>
      <w:bookmarkEnd w:id="2276"/>
      <w:bookmarkStart w:id="2277" w:name="_Toc47428409"/>
      <w:bookmarkEnd w:id="2277"/>
      <w:bookmarkStart w:id="2278" w:name="_Toc47467037"/>
      <w:bookmarkEnd w:id="2278"/>
      <w:bookmarkStart w:id="2279" w:name="_Toc47458428"/>
      <w:bookmarkEnd w:id="2279"/>
      <w:bookmarkStart w:id="2280" w:name="_Toc47427142"/>
      <w:bookmarkEnd w:id="2280"/>
      <w:bookmarkStart w:id="2281" w:name="_Toc47428408"/>
      <w:bookmarkEnd w:id="2281"/>
      <w:bookmarkStart w:id="2282" w:name="_Toc47467039"/>
      <w:bookmarkStart w:id="2283" w:name="_Toc56166302"/>
      <w:bookmarkStart w:id="2284" w:name="_Toc56166113"/>
      <w:bookmarkStart w:id="2285" w:name="_Toc103332471"/>
      <w:r>
        <w:rPr>
          <w:rFonts w:hint="eastAsia" w:ascii="仿宋_GB2312" w:eastAsia="仿宋_GB2312"/>
          <w:b/>
          <w:sz w:val="30"/>
          <w:szCs w:val="30"/>
        </w:rPr>
        <w:t>实时数据</w:t>
      </w:r>
      <w:bookmarkEnd w:id="2282"/>
      <w:bookmarkEnd w:id="2283"/>
      <w:bookmarkEnd w:id="2284"/>
      <w:bookmarkEnd w:id="2285"/>
    </w:p>
    <w:p>
      <w:pPr>
        <w:spacing w:line="600" w:lineRule="exact"/>
        <w:ind w:firstLine="564" w:firstLineChars="188"/>
        <w:rPr>
          <w:rFonts w:ascii="仿宋_GB2312" w:hAnsi="宋体" w:eastAsia="仿宋_GB2312"/>
          <w:sz w:val="30"/>
          <w:szCs w:val="30"/>
        </w:rPr>
      </w:pPr>
      <w:r>
        <w:rPr>
          <w:rFonts w:hint="eastAsia" w:ascii="仿宋_GB2312" w:hAnsi="宋体" w:eastAsia="仿宋_GB2312"/>
          <w:sz w:val="30"/>
          <w:szCs w:val="30"/>
        </w:rPr>
        <w:t>实时数据是指本所或者本所授权机构在交易时间向全市场实时发布的申报和成交数据。实时数据包括实时截片行情、逐笔申报行情、逐笔成交行情。</w:t>
      </w:r>
    </w:p>
    <w:p>
      <w:pPr>
        <w:numPr>
          <w:ilvl w:val="2"/>
          <w:numId w:val="4"/>
        </w:numPr>
        <w:spacing w:line="600" w:lineRule="exact"/>
        <w:ind w:left="0" w:firstLine="0"/>
        <w:outlineLvl w:val="2"/>
        <w:rPr>
          <w:rFonts w:ascii="仿宋_GB2312" w:eastAsia="仿宋_GB2312"/>
          <w:b/>
          <w:sz w:val="30"/>
          <w:szCs w:val="30"/>
        </w:rPr>
      </w:pPr>
      <w:bookmarkStart w:id="2286" w:name="_Toc47467041"/>
      <w:r>
        <w:rPr>
          <w:rFonts w:hint="eastAsia" w:ascii="仿宋_GB2312" w:eastAsia="仿宋_GB2312"/>
          <w:b/>
          <w:sz w:val="30"/>
          <w:szCs w:val="30"/>
        </w:rPr>
        <w:t>实时截片行情</w:t>
      </w:r>
      <w:bookmarkEnd w:id="2286"/>
    </w:p>
    <w:p>
      <w:pPr>
        <w:spacing w:line="600" w:lineRule="exact"/>
        <w:ind w:firstLine="564" w:firstLineChars="188"/>
        <w:rPr>
          <w:rFonts w:ascii="仿宋_GB2312" w:hAnsi="宋体" w:eastAsia="仿宋_GB2312"/>
          <w:sz w:val="30"/>
          <w:szCs w:val="30"/>
        </w:rPr>
      </w:pPr>
      <w:r>
        <w:rPr>
          <w:rFonts w:hint="eastAsia" w:ascii="仿宋_GB2312" w:eastAsia="仿宋_GB2312"/>
          <w:color w:val="000000"/>
          <w:sz w:val="30"/>
          <w:szCs w:val="30"/>
        </w:rPr>
        <w:t>本所以</w:t>
      </w:r>
      <w:r>
        <w:rPr>
          <w:rFonts w:hint="eastAsia" w:ascii="仿宋_GB2312" w:hAnsi="Calibri" w:eastAsia="仿宋_GB2312"/>
          <w:sz w:val="30"/>
          <w:szCs w:val="30"/>
        </w:rPr>
        <w:t>实时截片行情形式</w:t>
      </w:r>
      <w:r>
        <w:rPr>
          <w:rFonts w:hint="eastAsia" w:ascii="仿宋_GB2312" w:hAnsi="宋体" w:eastAsia="仿宋_GB2312"/>
          <w:sz w:val="30"/>
          <w:szCs w:val="30"/>
        </w:rPr>
        <w:t>向市场实时发布债券现券、通用回购和国债预发行的匹配成交申报信息。</w:t>
      </w:r>
    </w:p>
    <w:p>
      <w:pPr>
        <w:spacing w:line="600" w:lineRule="exact"/>
        <w:ind w:firstLine="564" w:firstLineChars="188"/>
        <w:rPr>
          <w:rFonts w:ascii="仿宋_GB2312" w:hAnsi="宋体" w:eastAsia="仿宋_GB2312"/>
          <w:sz w:val="30"/>
          <w:szCs w:val="30"/>
        </w:rPr>
      </w:pPr>
      <w:r>
        <w:rPr>
          <w:rFonts w:hint="eastAsia" w:ascii="仿宋_GB2312" w:hAnsi="宋体" w:eastAsia="仿宋_GB2312"/>
          <w:sz w:val="30"/>
          <w:szCs w:val="30"/>
        </w:rPr>
        <w:t>默认情况下，本所发布的行情为Level1行情（下文如无特别说明，所指均为Level1行情）。投资者对行情有进一步需求的，可购买Level2行情。相比Level1行情，Level2行情将匹配成交的</w:t>
      </w:r>
      <w:r>
        <w:rPr>
          <w:rFonts w:hint="eastAsia" w:ascii="仿宋_GB2312" w:hAnsi="宋体" w:eastAsia="仿宋_GB2312" w:cs="宋体"/>
          <w:kern w:val="0"/>
          <w:sz w:val="30"/>
          <w:szCs w:val="30"/>
        </w:rPr>
        <w:t>五档行情信息扩充到十档行情，新增逐笔成交数据等增值信息。</w:t>
      </w:r>
    </w:p>
    <w:p>
      <w:pPr>
        <w:spacing w:line="600" w:lineRule="exact"/>
        <w:ind w:firstLine="602" w:firstLineChars="200"/>
        <w:outlineLvl w:val="3"/>
        <w:rPr>
          <w:rFonts w:ascii="仿宋_GB2312" w:eastAsia="仿宋_GB2312"/>
          <w:b/>
          <w:sz w:val="30"/>
          <w:szCs w:val="30"/>
        </w:rPr>
      </w:pPr>
      <w:r>
        <w:rPr>
          <w:rFonts w:hint="eastAsia" w:ascii="仿宋_GB2312" w:eastAsia="仿宋_GB2312"/>
          <w:b/>
          <w:sz w:val="30"/>
          <w:szCs w:val="30"/>
        </w:rPr>
        <w:t>（1）债券现券</w:t>
      </w:r>
    </w:p>
    <w:p>
      <w:pPr>
        <w:spacing w:line="600" w:lineRule="exact"/>
        <w:ind w:firstLine="564" w:firstLineChars="188"/>
        <w:rPr>
          <w:rFonts w:ascii="仿宋_GB2312" w:hAnsi="Calibri" w:eastAsia="仿宋_GB2312"/>
          <w:sz w:val="30"/>
          <w:szCs w:val="30"/>
        </w:rPr>
      </w:pPr>
      <w:r>
        <w:rPr>
          <w:rFonts w:hint="eastAsia" w:ascii="仿宋_GB2312" w:hAnsi="宋体" w:eastAsia="仿宋_GB2312"/>
          <w:sz w:val="30"/>
          <w:szCs w:val="30"/>
        </w:rPr>
        <w:t>本所在每个交易日的交易时间内，向全市场公开发布通过匹配成交交易方式提交的债券现券交易的实时截片行情。</w:t>
      </w:r>
    </w:p>
    <w:p>
      <w:pPr>
        <w:spacing w:line="600" w:lineRule="exact"/>
        <w:ind w:firstLine="600" w:firstLineChars="200"/>
        <w:jc w:val="left"/>
        <w:rPr>
          <w:rFonts w:ascii="仿宋_GB2312" w:hAnsi="Calibri" w:eastAsia="仿宋_GB2312"/>
          <w:sz w:val="30"/>
          <w:szCs w:val="30"/>
        </w:rPr>
      </w:pPr>
      <w:r>
        <w:rPr>
          <w:rFonts w:hint="eastAsia" w:ascii="仿宋_GB2312" w:hAnsi="Calibri" w:eastAsia="仿宋_GB2312"/>
          <w:sz w:val="30"/>
          <w:szCs w:val="30"/>
        </w:rPr>
        <w:t>1）集合匹配</w:t>
      </w:r>
    </w:p>
    <w:p>
      <w:pPr>
        <w:spacing w:line="600" w:lineRule="exact"/>
        <w:ind w:firstLine="564" w:firstLineChars="188"/>
        <w:jc w:val="left"/>
        <w:rPr>
          <w:rFonts w:ascii="仿宋_GB2312" w:hAnsi="宋体" w:eastAsia="仿宋_GB2312"/>
          <w:sz w:val="30"/>
          <w:szCs w:val="30"/>
        </w:rPr>
      </w:pPr>
      <w:r>
        <w:rPr>
          <w:rFonts w:hint="eastAsia" w:ascii="仿宋_GB2312" w:hAnsi="宋体" w:eastAsia="仿宋_GB2312" w:cs="宋体"/>
          <w:kern w:val="0"/>
          <w:sz w:val="30"/>
          <w:szCs w:val="30"/>
        </w:rPr>
        <w:t>集合匹配阶段，本所通过</w:t>
      </w:r>
      <w:r>
        <w:rPr>
          <w:rFonts w:hint="eastAsia" w:ascii="仿宋_GB2312" w:hAnsi="宋体" w:eastAsia="仿宋_GB2312"/>
          <w:sz w:val="30"/>
          <w:szCs w:val="30"/>
        </w:rPr>
        <w:t>发送截片行情向市场实时发布</w:t>
      </w:r>
      <w:r>
        <w:rPr>
          <w:rFonts w:ascii="仿宋_GB2312" w:hAnsi="宋体" w:eastAsia="仿宋_GB2312" w:cs="宋体"/>
          <w:kern w:val="0"/>
          <w:sz w:val="30"/>
          <w:szCs w:val="30"/>
        </w:rPr>
        <w:t>债券现券的虚拟匹配结果</w:t>
      </w:r>
      <w:r>
        <w:rPr>
          <w:rFonts w:hint="eastAsia" w:ascii="仿宋_GB2312" w:hAnsi="宋体" w:eastAsia="仿宋_GB2312" w:cs="宋体"/>
          <w:kern w:val="0"/>
          <w:sz w:val="30"/>
          <w:szCs w:val="30"/>
        </w:rPr>
        <w:t>，</w:t>
      </w:r>
      <w:r>
        <w:rPr>
          <w:rFonts w:hint="eastAsia" w:ascii="仿宋_GB2312" w:hAnsi="宋体" w:eastAsia="仿宋_GB2312"/>
          <w:sz w:val="30"/>
          <w:szCs w:val="30"/>
        </w:rPr>
        <w:t>前述截片行情信息包括前收盘价格、虚拟开盘价、虚拟匹配量、虚拟未匹配量、申报方向</w:t>
      </w:r>
      <w:r>
        <w:rPr>
          <w:rFonts w:hint="eastAsia" w:ascii="仿宋_GB2312" w:hAnsi="仿宋" w:eastAsia="仿宋_GB2312"/>
          <w:sz w:val="30"/>
          <w:szCs w:val="30"/>
        </w:rPr>
        <w:t>等内容。具体如下</w:t>
      </w:r>
      <w:r>
        <w:rPr>
          <w:rFonts w:hint="eastAsia" w:ascii="仿宋_GB2312" w:hAnsi="宋体" w:eastAsia="仿宋_GB2312"/>
          <w:sz w:val="30"/>
          <w:szCs w:val="30"/>
        </w:rPr>
        <w:t>：</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6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D9D9D9"/>
          </w:tcPr>
          <w:p>
            <w:pPr>
              <w:rPr>
                <w:rFonts w:ascii="仿宋_GB2312" w:eastAsia="仿宋_GB2312"/>
                <w:b/>
                <w:sz w:val="24"/>
                <w:szCs w:val="24"/>
              </w:rPr>
            </w:pPr>
            <w:r>
              <w:rPr>
                <w:rFonts w:hint="eastAsia" w:ascii="仿宋_GB2312" w:eastAsia="仿宋_GB2312"/>
                <w:b/>
                <w:sz w:val="24"/>
                <w:szCs w:val="24"/>
              </w:rPr>
              <w:t>要素名称</w:t>
            </w:r>
          </w:p>
        </w:tc>
        <w:tc>
          <w:tcPr>
            <w:tcW w:w="6713" w:type="dxa"/>
            <w:shd w:val="clear" w:color="auto" w:fill="D9D9D9"/>
          </w:tcPr>
          <w:p>
            <w:pPr>
              <w:rPr>
                <w:rFonts w:ascii="仿宋_GB2312" w:eastAsia="仿宋_GB2312"/>
                <w:b/>
                <w:sz w:val="24"/>
                <w:szCs w:val="24"/>
              </w:rPr>
            </w:pPr>
            <w:r>
              <w:rPr>
                <w:rFonts w:hint="eastAsia" w:ascii="仿宋_GB2312" w:eastAsia="仿宋_GB2312"/>
                <w:b/>
                <w:sz w:val="24"/>
                <w:szCs w:val="24"/>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rPr>
                <w:rFonts w:ascii="仿宋_GB2312" w:eastAsia="仿宋_GB2312"/>
                <w:b/>
                <w:sz w:val="24"/>
                <w:szCs w:val="24"/>
              </w:rPr>
            </w:pPr>
            <w:r>
              <w:rPr>
                <w:rFonts w:hint="eastAsia" w:ascii="仿宋_GB2312" w:eastAsia="仿宋_GB2312"/>
                <w:b/>
                <w:sz w:val="24"/>
                <w:szCs w:val="24"/>
              </w:rPr>
              <w:t>证券代码</w:t>
            </w:r>
          </w:p>
        </w:tc>
        <w:tc>
          <w:tcPr>
            <w:tcW w:w="6713" w:type="dxa"/>
            <w:vAlign w:val="center"/>
          </w:tcPr>
          <w:p>
            <w:pPr>
              <w:rPr>
                <w:rFonts w:ascii="仿宋_GB2312" w:eastAsia="仿宋_GB2312"/>
                <w:sz w:val="24"/>
                <w:szCs w:val="24"/>
              </w:rPr>
            </w:pPr>
            <w:r>
              <w:rPr>
                <w:rFonts w:hint="eastAsia" w:ascii="仿宋_GB2312" w:eastAsia="仿宋_GB2312"/>
                <w:sz w:val="24"/>
                <w:szCs w:val="24"/>
              </w:rPr>
              <w:t>债券代码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rPr>
                <w:rFonts w:ascii="仿宋_GB2312" w:eastAsia="仿宋_GB2312"/>
                <w:b/>
                <w:sz w:val="24"/>
                <w:szCs w:val="24"/>
              </w:rPr>
            </w:pPr>
            <w:r>
              <w:rPr>
                <w:rFonts w:hint="eastAsia" w:ascii="仿宋_GB2312" w:eastAsia="仿宋_GB2312"/>
                <w:b/>
                <w:sz w:val="24"/>
                <w:szCs w:val="24"/>
              </w:rPr>
              <w:t>证券简称</w:t>
            </w:r>
          </w:p>
        </w:tc>
        <w:tc>
          <w:tcPr>
            <w:tcW w:w="6713" w:type="dxa"/>
            <w:vAlign w:val="center"/>
          </w:tcPr>
          <w:p>
            <w:pPr>
              <w:rPr>
                <w:rFonts w:ascii="仿宋_GB2312" w:eastAsia="仿宋_GB2312"/>
                <w:sz w:val="24"/>
                <w:szCs w:val="24"/>
              </w:rPr>
            </w:pPr>
            <w:r>
              <w:rPr>
                <w:rFonts w:hint="eastAsia" w:ascii="仿宋_GB2312" w:eastAsia="仿宋_GB2312"/>
                <w:sz w:val="24"/>
                <w:szCs w:val="24"/>
              </w:rPr>
              <w:t>债券简称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rPr>
                <w:rFonts w:ascii="仿宋_GB2312" w:eastAsia="仿宋_GB2312"/>
                <w:b/>
                <w:sz w:val="24"/>
                <w:szCs w:val="24"/>
              </w:rPr>
            </w:pPr>
            <w:r>
              <w:rPr>
                <w:rFonts w:hint="eastAsia" w:ascii="仿宋_GB2312" w:eastAsia="仿宋_GB2312"/>
                <w:b/>
                <w:sz w:val="24"/>
                <w:szCs w:val="24"/>
              </w:rPr>
              <w:t>交易日期</w:t>
            </w:r>
          </w:p>
        </w:tc>
        <w:tc>
          <w:tcPr>
            <w:tcW w:w="6713" w:type="dxa"/>
          </w:tcPr>
          <w:p>
            <w:pPr>
              <w:rPr>
                <w:rFonts w:ascii="仿宋_GB2312" w:eastAsia="仿宋_GB2312"/>
                <w:sz w:val="24"/>
                <w:szCs w:val="24"/>
              </w:rPr>
            </w:pPr>
            <w:r>
              <w:rPr>
                <w:rFonts w:hint="eastAsia" w:ascii="仿宋_GB2312" w:eastAsia="仿宋_GB2312"/>
                <w:sz w:val="24"/>
                <w:szCs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rPr>
                <w:rFonts w:ascii="仿宋_GB2312" w:eastAsia="仿宋_GB2312"/>
                <w:b/>
                <w:sz w:val="24"/>
                <w:szCs w:val="24"/>
              </w:rPr>
            </w:pPr>
            <w:r>
              <w:rPr>
                <w:rFonts w:hint="eastAsia" w:ascii="仿宋_GB2312" w:eastAsia="仿宋_GB2312"/>
                <w:b/>
                <w:sz w:val="24"/>
                <w:szCs w:val="24"/>
              </w:rPr>
              <w:t>交易时间</w:t>
            </w:r>
          </w:p>
        </w:tc>
        <w:tc>
          <w:tcPr>
            <w:tcW w:w="6713" w:type="dxa"/>
          </w:tcPr>
          <w:p>
            <w:pPr>
              <w:rPr>
                <w:rFonts w:ascii="仿宋_GB2312" w:eastAsia="仿宋_GB2312"/>
                <w:sz w:val="24"/>
                <w:szCs w:val="24"/>
              </w:rPr>
            </w:pPr>
            <w:r>
              <w:rPr>
                <w:rFonts w:hint="eastAsia" w:ascii="仿宋_GB2312" w:eastAsia="仿宋_GB2312"/>
                <w:sz w:val="24"/>
                <w:szCs w:val="24"/>
              </w:rPr>
              <w:t xml:space="preserve">时分秒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rPr>
                <w:rFonts w:ascii="仿宋_GB2312" w:eastAsia="仿宋_GB2312"/>
                <w:b/>
                <w:sz w:val="24"/>
                <w:szCs w:val="24"/>
              </w:rPr>
            </w:pPr>
            <w:r>
              <w:rPr>
                <w:rFonts w:hint="eastAsia" w:ascii="仿宋_GB2312" w:eastAsia="仿宋_GB2312"/>
                <w:b/>
                <w:sz w:val="24"/>
                <w:szCs w:val="24"/>
              </w:rPr>
              <w:t>前收盘价格</w:t>
            </w:r>
          </w:p>
        </w:tc>
        <w:tc>
          <w:tcPr>
            <w:tcW w:w="6713" w:type="dxa"/>
            <w:vAlign w:val="center"/>
          </w:tcPr>
          <w:p>
            <w:pPr>
              <w:rPr>
                <w:rFonts w:ascii="仿宋_GB2312" w:eastAsia="仿宋_GB2312"/>
                <w:sz w:val="24"/>
                <w:szCs w:val="24"/>
              </w:rPr>
            </w:pPr>
            <w:r>
              <w:rPr>
                <w:rFonts w:hint="eastAsia" w:ascii="仿宋_GB2312" w:eastAsia="仿宋_GB2312"/>
                <w:sz w:val="24"/>
                <w:szCs w:val="24"/>
              </w:rPr>
              <w:t>单位：元（</w:t>
            </w:r>
            <w:r>
              <w:rPr>
                <w:rFonts w:ascii="仿宋_GB2312" w:eastAsia="仿宋_GB2312"/>
                <w:sz w:val="24"/>
                <w:szCs w:val="24"/>
              </w:rPr>
              <w:t>3</w:t>
            </w:r>
            <w:r>
              <w:rPr>
                <w:rFonts w:hint="eastAsia" w:ascii="仿宋_GB2312" w:eastAsia="仿宋_GB2312"/>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rPr>
                <w:rFonts w:ascii="仿宋_GB2312" w:eastAsia="仿宋_GB2312"/>
                <w:b/>
                <w:sz w:val="24"/>
                <w:szCs w:val="24"/>
              </w:rPr>
            </w:pPr>
            <w:r>
              <w:rPr>
                <w:rFonts w:hint="eastAsia" w:ascii="仿宋_GB2312" w:eastAsia="仿宋_GB2312"/>
                <w:b/>
                <w:sz w:val="24"/>
                <w:szCs w:val="24"/>
              </w:rPr>
              <w:t>虚拟开盘价</w:t>
            </w:r>
          </w:p>
        </w:tc>
        <w:tc>
          <w:tcPr>
            <w:tcW w:w="6713" w:type="dxa"/>
            <w:vAlign w:val="center"/>
          </w:tcPr>
          <w:p>
            <w:pPr>
              <w:rPr>
                <w:rFonts w:ascii="仿宋_GB2312" w:eastAsia="仿宋_GB2312"/>
                <w:sz w:val="24"/>
                <w:szCs w:val="24"/>
              </w:rPr>
            </w:pPr>
            <w:r>
              <w:rPr>
                <w:rFonts w:hint="eastAsia" w:ascii="仿宋_GB2312" w:eastAsia="仿宋_GB2312"/>
                <w:sz w:val="24"/>
                <w:szCs w:val="24"/>
              </w:rPr>
              <w:t>单位：元（</w:t>
            </w:r>
            <w:r>
              <w:rPr>
                <w:rFonts w:ascii="仿宋_GB2312" w:eastAsia="仿宋_GB2312"/>
                <w:sz w:val="24"/>
                <w:szCs w:val="24"/>
              </w:rPr>
              <w:t>3</w:t>
            </w:r>
            <w:r>
              <w:rPr>
                <w:rFonts w:hint="eastAsia" w:ascii="仿宋_GB2312" w:eastAsia="仿宋_GB2312"/>
                <w:sz w:val="24"/>
                <w:szCs w:val="24"/>
              </w:rPr>
              <w:t>位小数）；仅包括匹配成交申报方式计算出的开盘价。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rPr>
                <w:rFonts w:ascii="仿宋_GB2312" w:eastAsia="仿宋_GB2312"/>
                <w:b/>
                <w:sz w:val="24"/>
                <w:szCs w:val="24"/>
              </w:rPr>
            </w:pPr>
            <w:r>
              <w:rPr>
                <w:rFonts w:hint="eastAsia" w:ascii="仿宋_GB2312" w:eastAsia="仿宋_GB2312"/>
                <w:b/>
                <w:sz w:val="24"/>
                <w:szCs w:val="24"/>
              </w:rPr>
              <w:t>虚拟匹配量</w:t>
            </w:r>
          </w:p>
        </w:tc>
        <w:tc>
          <w:tcPr>
            <w:tcW w:w="6713" w:type="dxa"/>
            <w:vAlign w:val="center"/>
          </w:tcPr>
          <w:p>
            <w:pPr>
              <w:rPr>
                <w:rFonts w:ascii="仿宋_GB2312" w:eastAsia="仿宋_GB2312"/>
                <w:sz w:val="24"/>
                <w:szCs w:val="24"/>
              </w:rPr>
            </w:pPr>
            <w:r>
              <w:rPr>
                <w:rFonts w:hint="eastAsia" w:ascii="仿宋_GB2312" w:eastAsia="仿宋_GB2312"/>
                <w:sz w:val="24"/>
                <w:szCs w:val="24"/>
              </w:rPr>
              <w:t>单位：千元面额（整数）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rPr>
                <w:rFonts w:ascii="仿宋_GB2312" w:eastAsia="仿宋_GB2312"/>
                <w:b/>
                <w:sz w:val="24"/>
                <w:szCs w:val="24"/>
              </w:rPr>
            </w:pPr>
            <w:r>
              <w:rPr>
                <w:rFonts w:hint="eastAsia" w:ascii="仿宋_GB2312" w:eastAsia="仿宋_GB2312"/>
                <w:b/>
                <w:sz w:val="24"/>
                <w:szCs w:val="24"/>
              </w:rPr>
              <w:t>虚拟未匹配量</w:t>
            </w:r>
          </w:p>
        </w:tc>
        <w:tc>
          <w:tcPr>
            <w:tcW w:w="6713" w:type="dxa"/>
            <w:vAlign w:val="center"/>
          </w:tcPr>
          <w:p>
            <w:pPr>
              <w:rPr>
                <w:rFonts w:ascii="仿宋_GB2312" w:eastAsia="仿宋_GB2312"/>
                <w:sz w:val="24"/>
                <w:szCs w:val="24"/>
              </w:rPr>
            </w:pPr>
            <w:r>
              <w:rPr>
                <w:rFonts w:hint="eastAsia" w:ascii="仿宋_GB2312" w:eastAsia="仿宋_GB2312"/>
                <w:sz w:val="24"/>
                <w:szCs w:val="24"/>
              </w:rPr>
              <w:t>单位：千元面额（整数）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rPr>
                <w:rFonts w:ascii="仿宋_GB2312" w:eastAsia="仿宋_GB2312"/>
                <w:b/>
                <w:sz w:val="24"/>
                <w:szCs w:val="24"/>
              </w:rPr>
            </w:pPr>
            <w:r>
              <w:rPr>
                <w:rFonts w:hint="eastAsia" w:ascii="仿宋_GB2312" w:eastAsia="仿宋_GB2312"/>
                <w:b/>
                <w:sz w:val="24"/>
                <w:szCs w:val="24"/>
              </w:rPr>
              <w:t>虚拟未匹配量申报方向</w:t>
            </w:r>
          </w:p>
        </w:tc>
        <w:tc>
          <w:tcPr>
            <w:tcW w:w="6713" w:type="dxa"/>
          </w:tcPr>
          <w:p>
            <w:pPr>
              <w:rPr>
                <w:rFonts w:ascii="仿宋_GB2312" w:eastAsia="仿宋_GB2312"/>
                <w:b/>
                <w:sz w:val="24"/>
                <w:szCs w:val="24"/>
              </w:rPr>
            </w:pPr>
          </w:p>
        </w:tc>
      </w:tr>
    </w:tbl>
    <w:p>
      <w:pPr>
        <w:spacing w:line="600" w:lineRule="exact"/>
        <w:ind w:firstLine="600" w:firstLineChars="200"/>
        <w:contextualSpacing/>
        <w:jc w:val="left"/>
        <w:rPr>
          <w:rFonts w:ascii="仿宋_GB2312" w:hAnsi="宋体" w:eastAsia="仿宋_GB2312" w:cs="宋体"/>
          <w:kern w:val="0"/>
          <w:sz w:val="30"/>
          <w:szCs w:val="30"/>
        </w:rPr>
      </w:pPr>
      <w:r>
        <w:rPr>
          <w:rFonts w:hint="eastAsia" w:ascii="仿宋_GB2312" w:hAnsi="宋体" w:eastAsia="仿宋_GB2312" w:cs="宋体"/>
          <w:kern w:val="0"/>
          <w:sz w:val="30"/>
          <w:szCs w:val="30"/>
        </w:rPr>
        <w:t>虚拟开盘价是指</w:t>
      </w:r>
      <w:r>
        <w:rPr>
          <w:rFonts w:hint="eastAsia" w:ascii="Calibri" w:hAnsi="Calibri" w:eastAsia="仿宋_GB2312"/>
          <w:color w:val="000000"/>
          <w:sz w:val="30"/>
          <w:szCs w:val="30"/>
        </w:rPr>
        <w:t>截至揭示时所有有效申报按照集合匹配规则虚拟</w:t>
      </w:r>
      <w:r>
        <w:rPr>
          <w:rFonts w:hint="eastAsia" w:ascii="仿宋_GB2312" w:hAnsi="Calibri" w:eastAsia="仿宋_GB2312"/>
          <w:color w:val="000000"/>
          <w:sz w:val="30"/>
          <w:szCs w:val="30"/>
        </w:rPr>
        <w:t>成交并予以即时揭示的价格</w:t>
      </w:r>
      <w:r>
        <w:rPr>
          <w:rFonts w:hint="eastAsia" w:ascii="仿宋_GB2312" w:hAnsi="宋体" w:eastAsia="仿宋_GB2312" w:cs="宋体"/>
          <w:kern w:val="0"/>
          <w:sz w:val="30"/>
          <w:szCs w:val="30"/>
        </w:rPr>
        <w:t>。</w:t>
      </w:r>
    </w:p>
    <w:p>
      <w:pPr>
        <w:spacing w:line="600" w:lineRule="exact"/>
        <w:ind w:firstLine="600" w:firstLineChars="200"/>
        <w:contextualSpacing/>
        <w:jc w:val="left"/>
        <w:rPr>
          <w:rFonts w:ascii="仿宋_GB2312" w:hAnsi="宋体" w:eastAsia="仿宋_GB2312" w:cs="宋体"/>
          <w:b/>
          <w:bCs/>
          <w:kern w:val="0"/>
          <w:sz w:val="30"/>
          <w:szCs w:val="30"/>
        </w:rPr>
      </w:pPr>
      <w:r>
        <w:rPr>
          <w:rFonts w:hint="eastAsia" w:ascii="仿宋_GB2312" w:hAnsi="宋体" w:eastAsia="仿宋_GB2312" w:cs="宋体"/>
          <w:kern w:val="0"/>
          <w:sz w:val="30"/>
          <w:szCs w:val="30"/>
        </w:rPr>
        <w:t>虚拟匹配量是指</w:t>
      </w:r>
      <w:r>
        <w:rPr>
          <w:rFonts w:hint="eastAsia" w:ascii="仿宋_GB2312" w:hAnsi="Times" w:eastAsia="仿宋_GB2312"/>
          <w:color w:val="000000"/>
          <w:sz w:val="30"/>
          <w:szCs w:val="30"/>
        </w:rPr>
        <w:t>截至揭示时按照</w:t>
      </w:r>
      <w:r>
        <w:rPr>
          <w:rFonts w:hint="eastAsia" w:ascii="仿宋_GB2312" w:hAnsi="宋体" w:eastAsia="仿宋_GB2312" w:cs="宋体"/>
          <w:color w:val="000000"/>
          <w:kern w:val="0"/>
          <w:sz w:val="30"/>
          <w:szCs w:val="30"/>
        </w:rPr>
        <w:t>集合匹配参考价格</w:t>
      </w:r>
      <w:r>
        <w:rPr>
          <w:rFonts w:hint="eastAsia" w:ascii="仿宋_GB2312" w:hAnsi="Calibri" w:eastAsia="仿宋_GB2312"/>
          <w:color w:val="000000"/>
          <w:sz w:val="30"/>
          <w:szCs w:val="30"/>
        </w:rPr>
        <w:t>虚拟成交并予以即时揭示的申报数量</w:t>
      </w:r>
      <w:r>
        <w:rPr>
          <w:rFonts w:hint="eastAsia" w:ascii="仿宋_GB2312" w:hAnsi="宋体" w:eastAsia="仿宋_GB2312" w:cs="宋体"/>
          <w:kern w:val="0"/>
          <w:sz w:val="30"/>
          <w:szCs w:val="30"/>
        </w:rPr>
        <w:t>。</w:t>
      </w:r>
    </w:p>
    <w:p>
      <w:pPr>
        <w:spacing w:line="600" w:lineRule="exact"/>
        <w:ind w:firstLine="600" w:firstLineChars="200"/>
        <w:contextualSpacing/>
        <w:jc w:val="left"/>
        <w:rPr>
          <w:rFonts w:ascii="仿宋_GB2312" w:hAnsi="宋体" w:eastAsia="仿宋_GB2312" w:cs="宋体"/>
          <w:kern w:val="0"/>
          <w:sz w:val="30"/>
          <w:szCs w:val="30"/>
        </w:rPr>
      </w:pPr>
      <w:r>
        <w:rPr>
          <w:rFonts w:hint="eastAsia" w:ascii="仿宋_GB2312" w:hAnsi="宋体" w:eastAsia="仿宋_GB2312" w:cs="宋体"/>
          <w:kern w:val="0"/>
          <w:sz w:val="30"/>
          <w:szCs w:val="30"/>
        </w:rPr>
        <w:t>虚拟未匹配量是指</w:t>
      </w:r>
      <w:r>
        <w:rPr>
          <w:rFonts w:hint="eastAsia" w:ascii="仿宋_GB2312" w:hAnsi="Calibri" w:eastAsia="仿宋_GB2312"/>
          <w:color w:val="000000"/>
          <w:sz w:val="30"/>
          <w:szCs w:val="30"/>
        </w:rPr>
        <w:t>截至揭示时未能按照</w:t>
      </w:r>
      <w:r>
        <w:rPr>
          <w:rFonts w:hint="eastAsia" w:ascii="仿宋_GB2312" w:hAnsi="宋体" w:eastAsia="仿宋_GB2312" w:cs="宋体"/>
          <w:color w:val="000000"/>
          <w:kern w:val="0"/>
          <w:sz w:val="30"/>
          <w:szCs w:val="30"/>
        </w:rPr>
        <w:t>集合匹配参考价格</w:t>
      </w:r>
      <w:r>
        <w:rPr>
          <w:rFonts w:hint="eastAsia" w:ascii="仿宋_GB2312" w:hAnsi="Calibri" w:eastAsia="仿宋_GB2312"/>
          <w:color w:val="000000"/>
          <w:sz w:val="30"/>
          <w:szCs w:val="30"/>
        </w:rPr>
        <w:t>虚拟成交并予以即时揭示的买方或卖方剩余申报数量</w:t>
      </w:r>
      <w:r>
        <w:rPr>
          <w:rFonts w:hint="eastAsia" w:ascii="仿宋_GB2312" w:hAnsi="宋体" w:eastAsia="仿宋_GB2312" w:cs="宋体"/>
          <w:kern w:val="0"/>
          <w:sz w:val="30"/>
          <w:szCs w:val="30"/>
        </w:rPr>
        <w:t>。</w:t>
      </w:r>
    </w:p>
    <w:p>
      <w:pPr>
        <w:spacing w:line="600" w:lineRule="exact"/>
        <w:ind w:firstLine="600" w:firstLineChars="200"/>
        <w:contextualSpacing/>
        <w:jc w:val="left"/>
        <w:rPr>
          <w:rFonts w:ascii="仿宋_GB2312" w:hAnsi="Calibri" w:eastAsia="仿宋_GB2312"/>
          <w:sz w:val="30"/>
          <w:szCs w:val="30"/>
        </w:rPr>
      </w:pPr>
      <w:r>
        <w:rPr>
          <w:rFonts w:hint="eastAsia" w:ascii="仿宋_GB2312" w:hAnsi="Calibri" w:eastAsia="仿宋_GB2312"/>
          <w:sz w:val="30"/>
          <w:szCs w:val="30"/>
        </w:rPr>
        <w:t>2）连续匹配</w:t>
      </w:r>
    </w:p>
    <w:p>
      <w:pPr>
        <w:spacing w:line="600" w:lineRule="exact"/>
        <w:ind w:firstLine="600" w:firstLineChars="200"/>
        <w:contextualSpacing/>
        <w:rPr>
          <w:rFonts w:ascii="仿宋_GB2312" w:hAnsi="宋体" w:eastAsia="仿宋_GB2312"/>
          <w:sz w:val="30"/>
          <w:szCs w:val="30"/>
        </w:rPr>
      </w:pPr>
      <w:r>
        <w:rPr>
          <w:rFonts w:hint="eastAsia" w:ascii="仿宋_GB2312" w:hAnsi="宋体" w:eastAsia="仿宋_GB2312"/>
          <w:sz w:val="30"/>
          <w:szCs w:val="30"/>
        </w:rPr>
        <w:t>连续匹配阶段，</w:t>
      </w:r>
      <w:r>
        <w:rPr>
          <w:rFonts w:hint="eastAsia" w:ascii="仿宋_GB2312" w:hAnsi="宋体" w:eastAsia="仿宋_GB2312" w:cs="宋体"/>
          <w:kern w:val="0"/>
          <w:sz w:val="30"/>
          <w:szCs w:val="30"/>
        </w:rPr>
        <w:t>本所通过</w:t>
      </w:r>
      <w:r>
        <w:rPr>
          <w:rFonts w:hint="eastAsia" w:ascii="仿宋_GB2312" w:hAnsi="宋体" w:eastAsia="仿宋_GB2312"/>
          <w:sz w:val="30"/>
          <w:szCs w:val="30"/>
        </w:rPr>
        <w:t>发送截片行情向市场实时发布</w:t>
      </w:r>
      <w:r>
        <w:rPr>
          <w:rFonts w:hint="eastAsia" w:ascii="仿宋_GB2312" w:hAnsi="宋体" w:eastAsia="仿宋_GB2312" w:cs="宋体"/>
          <w:kern w:val="0"/>
          <w:sz w:val="30"/>
          <w:szCs w:val="30"/>
        </w:rPr>
        <w:t>债券现券的五档行情信息，</w:t>
      </w:r>
      <w:r>
        <w:rPr>
          <w:rFonts w:hint="eastAsia" w:ascii="仿宋_GB2312" w:hAnsi="宋体" w:eastAsia="仿宋_GB2312"/>
          <w:sz w:val="30"/>
          <w:szCs w:val="30"/>
        </w:rPr>
        <w:t>包括连续匹配最优五档买卖申报时间、价格及数量等信息。具体如下：</w:t>
      </w:r>
    </w:p>
    <w:tbl>
      <w:tblPr>
        <w:tblStyle w:val="36"/>
        <w:tblW w:w="7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6"/>
        <w:gridCol w:w="5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2316" w:type="dxa"/>
            <w:shd w:val="clear" w:color="auto" w:fill="E6E6E6"/>
            <w:vAlign w:val="center"/>
          </w:tcPr>
          <w:p>
            <w:pPr>
              <w:rPr>
                <w:rFonts w:ascii="仿宋_GB2312" w:eastAsia="仿宋_GB2312"/>
                <w:b/>
                <w:sz w:val="24"/>
                <w:szCs w:val="24"/>
              </w:rPr>
            </w:pPr>
            <w:r>
              <w:rPr>
                <w:rFonts w:hint="eastAsia" w:ascii="仿宋_GB2312" w:eastAsia="仿宋_GB2312"/>
                <w:b/>
                <w:sz w:val="24"/>
                <w:szCs w:val="24"/>
              </w:rPr>
              <w:t>要素名称</w:t>
            </w:r>
          </w:p>
        </w:tc>
        <w:tc>
          <w:tcPr>
            <w:tcW w:w="5493" w:type="dxa"/>
            <w:shd w:val="clear" w:color="auto" w:fill="E6E6E6"/>
            <w:vAlign w:val="center"/>
          </w:tcPr>
          <w:p>
            <w:pPr>
              <w:rPr>
                <w:rFonts w:ascii="仿宋_GB2312" w:eastAsia="仿宋_GB2312"/>
                <w:b/>
                <w:sz w:val="24"/>
                <w:szCs w:val="24"/>
              </w:rPr>
            </w:pPr>
            <w:r>
              <w:rPr>
                <w:rFonts w:hint="eastAsia" w:ascii="仿宋_GB2312" w:eastAsia="仿宋_GB2312"/>
                <w:b/>
                <w:sz w:val="24"/>
                <w:szCs w:val="24"/>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vAlign w:val="center"/>
          </w:tcPr>
          <w:p>
            <w:pPr>
              <w:rPr>
                <w:rFonts w:ascii="仿宋_GB2312" w:eastAsia="仿宋_GB2312"/>
                <w:b/>
                <w:sz w:val="24"/>
                <w:szCs w:val="24"/>
              </w:rPr>
            </w:pPr>
            <w:r>
              <w:rPr>
                <w:rFonts w:hint="eastAsia" w:ascii="仿宋_GB2312" w:eastAsia="仿宋_GB2312"/>
                <w:b/>
                <w:sz w:val="24"/>
                <w:szCs w:val="24"/>
              </w:rPr>
              <w:t>证券代码</w:t>
            </w:r>
          </w:p>
        </w:tc>
        <w:tc>
          <w:tcPr>
            <w:tcW w:w="5493" w:type="dxa"/>
            <w:vAlign w:val="center"/>
          </w:tcPr>
          <w:p>
            <w:pPr>
              <w:rPr>
                <w:rFonts w:ascii="仿宋_GB2312" w:eastAsia="仿宋_GB2312"/>
                <w:sz w:val="24"/>
                <w:szCs w:val="24"/>
              </w:rPr>
            </w:pPr>
            <w:r>
              <w:rPr>
                <w:rFonts w:hint="eastAsia" w:ascii="仿宋_GB2312" w:eastAsia="仿宋_GB2312"/>
                <w:sz w:val="24"/>
                <w:szCs w:val="24"/>
              </w:rPr>
              <w:t>债券代码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vAlign w:val="center"/>
          </w:tcPr>
          <w:p>
            <w:pPr>
              <w:rPr>
                <w:rFonts w:ascii="仿宋_GB2312" w:eastAsia="仿宋_GB2312"/>
                <w:b/>
                <w:sz w:val="24"/>
                <w:szCs w:val="24"/>
              </w:rPr>
            </w:pPr>
            <w:r>
              <w:rPr>
                <w:rFonts w:hint="eastAsia" w:ascii="仿宋_GB2312" w:eastAsia="仿宋_GB2312"/>
                <w:b/>
                <w:sz w:val="24"/>
                <w:szCs w:val="24"/>
              </w:rPr>
              <w:t>证券简称</w:t>
            </w:r>
          </w:p>
        </w:tc>
        <w:tc>
          <w:tcPr>
            <w:tcW w:w="5493" w:type="dxa"/>
            <w:vAlign w:val="center"/>
          </w:tcPr>
          <w:p>
            <w:pPr>
              <w:rPr>
                <w:rFonts w:ascii="仿宋_GB2312" w:eastAsia="仿宋_GB2312"/>
                <w:sz w:val="24"/>
                <w:szCs w:val="24"/>
              </w:rPr>
            </w:pPr>
            <w:r>
              <w:rPr>
                <w:rFonts w:hint="eastAsia" w:ascii="仿宋_GB2312" w:eastAsia="仿宋_GB2312"/>
                <w:sz w:val="24"/>
                <w:szCs w:val="24"/>
              </w:rPr>
              <w:t>债券简称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vAlign w:val="center"/>
          </w:tcPr>
          <w:p>
            <w:pPr>
              <w:rPr>
                <w:rFonts w:ascii="仿宋_GB2312" w:eastAsia="仿宋_GB2312"/>
                <w:b/>
                <w:sz w:val="24"/>
                <w:szCs w:val="24"/>
              </w:rPr>
            </w:pPr>
            <w:r>
              <w:rPr>
                <w:rFonts w:hint="eastAsia" w:ascii="仿宋_GB2312" w:eastAsia="仿宋_GB2312"/>
                <w:b/>
                <w:sz w:val="24"/>
                <w:szCs w:val="24"/>
              </w:rPr>
              <w:t>交易日期</w:t>
            </w:r>
          </w:p>
        </w:tc>
        <w:tc>
          <w:tcPr>
            <w:tcW w:w="5493" w:type="dxa"/>
          </w:tcPr>
          <w:p>
            <w:pPr>
              <w:rPr>
                <w:rFonts w:ascii="仿宋_GB2312" w:eastAsia="仿宋_GB2312"/>
                <w:sz w:val="24"/>
                <w:szCs w:val="24"/>
              </w:rPr>
            </w:pPr>
            <w:r>
              <w:rPr>
                <w:rFonts w:hint="eastAsia" w:ascii="仿宋_GB2312" w:eastAsia="仿宋_GB2312"/>
                <w:sz w:val="24"/>
                <w:szCs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vAlign w:val="center"/>
          </w:tcPr>
          <w:p>
            <w:pPr>
              <w:rPr>
                <w:rFonts w:ascii="仿宋_GB2312" w:eastAsia="仿宋_GB2312"/>
                <w:b/>
                <w:sz w:val="24"/>
                <w:szCs w:val="24"/>
              </w:rPr>
            </w:pPr>
            <w:r>
              <w:rPr>
                <w:rFonts w:hint="eastAsia" w:ascii="仿宋_GB2312" w:eastAsia="仿宋_GB2312"/>
                <w:b/>
                <w:sz w:val="24"/>
                <w:szCs w:val="24"/>
              </w:rPr>
              <w:t>交易时间</w:t>
            </w:r>
          </w:p>
        </w:tc>
        <w:tc>
          <w:tcPr>
            <w:tcW w:w="5493" w:type="dxa"/>
          </w:tcPr>
          <w:p>
            <w:pPr>
              <w:rPr>
                <w:rFonts w:ascii="仿宋_GB2312" w:eastAsia="仿宋_GB2312"/>
                <w:sz w:val="24"/>
                <w:szCs w:val="24"/>
              </w:rPr>
            </w:pPr>
            <w:r>
              <w:rPr>
                <w:rFonts w:hint="eastAsia" w:ascii="仿宋_GB2312" w:eastAsia="仿宋_GB2312"/>
                <w:sz w:val="24"/>
                <w:szCs w:val="24"/>
              </w:rPr>
              <w:t xml:space="preserve">时分秒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tcPr>
          <w:p>
            <w:pPr>
              <w:rPr>
                <w:rFonts w:ascii="仿宋_GB2312" w:eastAsia="仿宋_GB2312"/>
                <w:b/>
                <w:sz w:val="24"/>
                <w:szCs w:val="24"/>
              </w:rPr>
            </w:pPr>
            <w:r>
              <w:rPr>
                <w:rFonts w:hint="eastAsia" w:ascii="仿宋_GB2312" w:eastAsia="仿宋_GB2312"/>
                <w:b/>
                <w:sz w:val="24"/>
                <w:szCs w:val="24"/>
              </w:rPr>
              <w:t>申买价</w:t>
            </w:r>
          </w:p>
          <w:p>
            <w:pPr>
              <w:rPr>
                <w:rFonts w:ascii="仿宋_GB2312" w:eastAsia="仿宋_GB2312"/>
                <w:b/>
                <w:sz w:val="24"/>
                <w:szCs w:val="24"/>
              </w:rPr>
            </w:pPr>
            <w:r>
              <w:rPr>
                <w:rFonts w:hint="eastAsia" w:ascii="仿宋_GB2312" w:eastAsia="仿宋_GB2312"/>
                <w:b/>
                <w:sz w:val="24"/>
                <w:szCs w:val="24"/>
              </w:rPr>
              <w:t>一/二/三/四/五</w:t>
            </w:r>
          </w:p>
        </w:tc>
        <w:tc>
          <w:tcPr>
            <w:tcW w:w="5493" w:type="dxa"/>
            <w:vAlign w:val="center"/>
          </w:tcPr>
          <w:p>
            <w:pPr>
              <w:rPr>
                <w:rFonts w:ascii="仿宋_GB2312" w:eastAsia="仿宋_GB2312"/>
                <w:sz w:val="24"/>
                <w:szCs w:val="24"/>
              </w:rPr>
            </w:pPr>
            <w:r>
              <w:rPr>
                <w:rFonts w:hint="eastAsia" w:ascii="仿宋_GB2312" w:eastAsia="仿宋_GB2312"/>
                <w:sz w:val="24"/>
                <w:szCs w:val="24"/>
              </w:rPr>
              <w:t>单位：元（</w:t>
            </w:r>
            <w:r>
              <w:rPr>
                <w:rFonts w:ascii="仿宋_GB2312" w:eastAsia="仿宋_GB2312"/>
                <w:sz w:val="24"/>
                <w:szCs w:val="24"/>
              </w:rPr>
              <w:t>3</w:t>
            </w:r>
            <w:r>
              <w:rPr>
                <w:rFonts w:hint="eastAsia" w:ascii="仿宋_GB2312" w:eastAsia="仿宋_GB2312"/>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tcPr>
          <w:p>
            <w:pPr>
              <w:rPr>
                <w:rFonts w:ascii="仿宋_GB2312" w:eastAsia="仿宋_GB2312"/>
                <w:b/>
                <w:sz w:val="24"/>
                <w:szCs w:val="24"/>
              </w:rPr>
            </w:pPr>
            <w:r>
              <w:rPr>
                <w:rFonts w:hint="eastAsia" w:ascii="仿宋_GB2312" w:eastAsia="仿宋_GB2312"/>
                <w:b/>
                <w:sz w:val="24"/>
                <w:szCs w:val="24"/>
              </w:rPr>
              <w:t>申买数量</w:t>
            </w:r>
          </w:p>
          <w:p>
            <w:pPr>
              <w:rPr>
                <w:rFonts w:ascii="仿宋_GB2312" w:eastAsia="仿宋_GB2312"/>
                <w:b/>
                <w:sz w:val="24"/>
                <w:szCs w:val="24"/>
              </w:rPr>
            </w:pPr>
            <w:r>
              <w:rPr>
                <w:rFonts w:hint="eastAsia" w:ascii="仿宋_GB2312" w:eastAsia="仿宋_GB2312"/>
                <w:b/>
                <w:sz w:val="24"/>
                <w:szCs w:val="24"/>
              </w:rPr>
              <w:t>一/二/三/四/五</w:t>
            </w:r>
          </w:p>
        </w:tc>
        <w:tc>
          <w:tcPr>
            <w:tcW w:w="5493" w:type="dxa"/>
            <w:vAlign w:val="center"/>
          </w:tcPr>
          <w:p>
            <w:pPr>
              <w:rPr>
                <w:rFonts w:ascii="仿宋_GB2312" w:eastAsia="仿宋_GB2312"/>
                <w:sz w:val="24"/>
                <w:szCs w:val="24"/>
              </w:rPr>
            </w:pPr>
            <w:r>
              <w:rPr>
                <w:rFonts w:hint="eastAsia" w:ascii="仿宋_GB2312" w:eastAsia="仿宋_GB2312"/>
                <w:sz w:val="24"/>
                <w:szCs w:val="24"/>
              </w:rPr>
              <w:t>单位：千元面额（整数）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tcPr>
          <w:p>
            <w:pPr>
              <w:rPr>
                <w:rFonts w:ascii="仿宋_GB2312" w:eastAsia="仿宋_GB2312"/>
                <w:b/>
                <w:sz w:val="24"/>
                <w:szCs w:val="24"/>
              </w:rPr>
            </w:pPr>
            <w:r>
              <w:rPr>
                <w:rFonts w:hint="eastAsia" w:ascii="仿宋_GB2312" w:eastAsia="仿宋_GB2312"/>
                <w:b/>
                <w:sz w:val="24"/>
                <w:szCs w:val="24"/>
              </w:rPr>
              <w:t>申卖价</w:t>
            </w:r>
          </w:p>
          <w:p>
            <w:pPr>
              <w:rPr>
                <w:rFonts w:ascii="仿宋_GB2312" w:eastAsia="仿宋_GB2312"/>
                <w:b/>
                <w:sz w:val="24"/>
                <w:szCs w:val="24"/>
              </w:rPr>
            </w:pPr>
            <w:r>
              <w:rPr>
                <w:rFonts w:hint="eastAsia" w:ascii="仿宋_GB2312" w:eastAsia="仿宋_GB2312"/>
                <w:b/>
                <w:sz w:val="24"/>
                <w:szCs w:val="24"/>
              </w:rPr>
              <w:t>一/二/三/四/五</w:t>
            </w:r>
          </w:p>
        </w:tc>
        <w:tc>
          <w:tcPr>
            <w:tcW w:w="5493" w:type="dxa"/>
            <w:vAlign w:val="center"/>
          </w:tcPr>
          <w:p>
            <w:pPr>
              <w:rPr>
                <w:rFonts w:ascii="仿宋_GB2312" w:eastAsia="仿宋_GB2312"/>
                <w:sz w:val="24"/>
                <w:szCs w:val="24"/>
              </w:rPr>
            </w:pPr>
            <w:r>
              <w:rPr>
                <w:rFonts w:hint="eastAsia" w:ascii="仿宋_GB2312" w:eastAsia="仿宋_GB2312"/>
                <w:sz w:val="24"/>
                <w:szCs w:val="24"/>
              </w:rPr>
              <w:t>单位：元（</w:t>
            </w:r>
            <w:r>
              <w:rPr>
                <w:rFonts w:ascii="仿宋_GB2312" w:eastAsia="仿宋_GB2312"/>
                <w:sz w:val="24"/>
                <w:szCs w:val="24"/>
              </w:rPr>
              <w:t>3</w:t>
            </w:r>
            <w:r>
              <w:rPr>
                <w:rFonts w:hint="eastAsia" w:ascii="仿宋_GB2312" w:eastAsia="仿宋_GB2312"/>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tcPr>
          <w:p>
            <w:pPr>
              <w:rPr>
                <w:rFonts w:ascii="仿宋_GB2312" w:eastAsia="仿宋_GB2312"/>
                <w:b/>
                <w:sz w:val="24"/>
                <w:szCs w:val="24"/>
              </w:rPr>
            </w:pPr>
            <w:r>
              <w:rPr>
                <w:rFonts w:hint="eastAsia" w:ascii="仿宋_GB2312" w:eastAsia="仿宋_GB2312"/>
                <w:b/>
                <w:sz w:val="24"/>
                <w:szCs w:val="24"/>
              </w:rPr>
              <w:t>申卖数量</w:t>
            </w:r>
          </w:p>
          <w:p>
            <w:pPr>
              <w:rPr>
                <w:rFonts w:ascii="仿宋_GB2312" w:eastAsia="仿宋_GB2312"/>
                <w:b/>
                <w:sz w:val="24"/>
                <w:szCs w:val="24"/>
              </w:rPr>
            </w:pPr>
            <w:r>
              <w:rPr>
                <w:rFonts w:hint="eastAsia" w:ascii="仿宋_GB2312" w:eastAsia="仿宋_GB2312"/>
                <w:b/>
                <w:sz w:val="24"/>
                <w:szCs w:val="24"/>
              </w:rPr>
              <w:t>一/二/三/四/五</w:t>
            </w:r>
          </w:p>
        </w:tc>
        <w:tc>
          <w:tcPr>
            <w:tcW w:w="5493" w:type="dxa"/>
            <w:vAlign w:val="center"/>
          </w:tcPr>
          <w:p>
            <w:pPr>
              <w:rPr>
                <w:rFonts w:ascii="仿宋_GB2312" w:eastAsia="仿宋_GB2312"/>
                <w:sz w:val="24"/>
                <w:szCs w:val="24"/>
              </w:rPr>
            </w:pPr>
            <w:r>
              <w:rPr>
                <w:rFonts w:hint="eastAsia" w:ascii="仿宋_GB2312" w:eastAsia="仿宋_GB2312"/>
                <w:sz w:val="24"/>
                <w:szCs w:val="24"/>
              </w:rPr>
              <w:t>单位：千元面额（整数）</w:t>
            </w:r>
          </w:p>
        </w:tc>
      </w:tr>
    </w:tbl>
    <w:p>
      <w:pPr>
        <w:spacing w:line="600" w:lineRule="exact"/>
        <w:ind w:firstLine="602" w:firstLineChars="200"/>
        <w:outlineLvl w:val="3"/>
        <w:rPr>
          <w:rFonts w:ascii="仿宋_GB2312" w:eastAsia="仿宋_GB2312"/>
          <w:b/>
          <w:sz w:val="30"/>
          <w:szCs w:val="30"/>
        </w:rPr>
      </w:pPr>
      <w:r>
        <w:rPr>
          <w:rFonts w:hint="eastAsia" w:ascii="仿宋_GB2312" w:eastAsia="仿宋_GB2312"/>
          <w:b/>
          <w:sz w:val="30"/>
          <w:szCs w:val="30"/>
        </w:rPr>
        <w:t>（2）通用回购</w:t>
      </w:r>
    </w:p>
    <w:p>
      <w:pPr>
        <w:spacing w:line="600" w:lineRule="exact"/>
        <w:ind w:firstLine="564" w:firstLineChars="188"/>
        <w:rPr>
          <w:rFonts w:ascii="仿宋_GB2312" w:hAnsi="Calibri" w:eastAsia="仿宋_GB2312"/>
          <w:b/>
          <w:sz w:val="30"/>
          <w:szCs w:val="30"/>
        </w:rPr>
      </w:pPr>
      <w:r>
        <w:rPr>
          <w:rFonts w:hint="eastAsia" w:ascii="仿宋_GB2312" w:hAnsi="宋体" w:eastAsia="仿宋_GB2312"/>
          <w:sz w:val="30"/>
          <w:szCs w:val="30"/>
        </w:rPr>
        <w:t>本所在每个交易日的交易时间内，向全市场公开发布通过匹配成交交易方式提交的通用回购交易的实时截片行情。</w:t>
      </w:r>
    </w:p>
    <w:p>
      <w:pPr>
        <w:spacing w:line="600" w:lineRule="exact"/>
        <w:ind w:firstLine="600"/>
        <w:jc w:val="left"/>
        <w:rPr>
          <w:rFonts w:ascii="仿宋_GB2312" w:hAnsi="Calibri" w:eastAsia="仿宋_GB2312"/>
          <w:sz w:val="30"/>
          <w:szCs w:val="30"/>
        </w:rPr>
      </w:pPr>
      <w:r>
        <w:rPr>
          <w:rFonts w:hint="eastAsia" w:ascii="仿宋_GB2312" w:hAnsi="Calibri" w:eastAsia="仿宋_GB2312"/>
          <w:sz w:val="30"/>
          <w:szCs w:val="30"/>
        </w:rPr>
        <w:t>1）集合匹配</w:t>
      </w:r>
    </w:p>
    <w:p>
      <w:pPr>
        <w:widowControl/>
        <w:spacing w:line="600" w:lineRule="exact"/>
        <w:ind w:firstLine="564" w:firstLineChars="188"/>
        <w:jc w:val="left"/>
        <w:rPr>
          <w:rFonts w:ascii="仿宋_GB2312" w:hAnsi="宋体" w:eastAsia="仿宋_GB2312" w:cs="宋体"/>
          <w:kern w:val="0"/>
          <w:sz w:val="30"/>
          <w:szCs w:val="30"/>
        </w:rPr>
      </w:pPr>
      <w:r>
        <w:rPr>
          <w:rFonts w:hint="eastAsia" w:ascii="仿宋_GB2312" w:hAnsi="宋体" w:eastAsia="仿宋_GB2312" w:cs="宋体"/>
          <w:kern w:val="0"/>
          <w:sz w:val="30"/>
          <w:szCs w:val="30"/>
        </w:rPr>
        <w:t>集合匹配阶段，本所通过</w:t>
      </w:r>
      <w:r>
        <w:rPr>
          <w:rFonts w:hint="eastAsia" w:ascii="仿宋_GB2312" w:hAnsi="宋体" w:eastAsia="仿宋_GB2312"/>
          <w:sz w:val="30"/>
          <w:szCs w:val="30"/>
        </w:rPr>
        <w:t>发送截片行情向市场实时发布</w:t>
      </w:r>
      <w:r>
        <w:rPr>
          <w:rFonts w:hint="eastAsia" w:ascii="仿宋_GB2312" w:hAnsi="宋体" w:eastAsia="仿宋_GB2312" w:cs="宋体"/>
          <w:kern w:val="0"/>
          <w:sz w:val="30"/>
          <w:szCs w:val="30"/>
        </w:rPr>
        <w:t>通用回购的虚拟集合匹配结果，</w:t>
      </w:r>
      <w:r>
        <w:rPr>
          <w:rFonts w:hint="eastAsia" w:ascii="仿宋_GB2312" w:hAnsi="宋体" w:eastAsia="仿宋_GB2312"/>
          <w:sz w:val="30"/>
          <w:szCs w:val="30"/>
        </w:rPr>
        <w:t>前述截片行情信息</w:t>
      </w:r>
      <w:r>
        <w:rPr>
          <w:rFonts w:hint="eastAsia" w:ascii="仿宋_GB2312" w:hAnsi="宋体" w:eastAsia="仿宋_GB2312" w:cs="宋体"/>
          <w:kern w:val="0"/>
          <w:sz w:val="30"/>
          <w:szCs w:val="30"/>
        </w:rPr>
        <w:t>包</w:t>
      </w:r>
      <w:r>
        <w:rPr>
          <w:rFonts w:hint="eastAsia" w:ascii="仿宋_GB2312" w:hAnsi="宋体" w:eastAsia="仿宋_GB2312"/>
          <w:sz w:val="30"/>
          <w:szCs w:val="30"/>
        </w:rPr>
        <w:t>括昨日收盘利率、虚拟开盘利率、虚拟匹配金额、虚拟未匹配金额等内容。具体内容如下：</w:t>
      </w:r>
    </w:p>
    <w:tbl>
      <w:tblPr>
        <w:tblStyle w:val="36"/>
        <w:tblW w:w="7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2316"/>
        <w:gridCol w:w="5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31" w:hRule="atLeast"/>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要素名称</w:t>
            </w:r>
          </w:p>
        </w:tc>
        <w:tc>
          <w:tcPr>
            <w:tcW w:w="5493"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回购代码</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债券代码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回购简称</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债券简称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交易日期</w:t>
            </w:r>
          </w:p>
        </w:tc>
        <w:tc>
          <w:tcPr>
            <w:tcW w:w="5493" w:type="dxa"/>
            <w:shd w:val="clear" w:color="auto" w:fill="FFFFFF"/>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交易时间</w:t>
            </w:r>
          </w:p>
        </w:tc>
        <w:tc>
          <w:tcPr>
            <w:tcW w:w="5493" w:type="dxa"/>
            <w:shd w:val="clear" w:color="auto" w:fill="FFFFFF"/>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 xml:space="preserve">时分秒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昨日收盘利率</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虚拟开盘利率</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虚拟匹配量</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单位：元（2位小数）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虚拟未匹配量</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单位：元（2位小数）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虚拟未匹配量申报方向</w:t>
            </w:r>
          </w:p>
        </w:tc>
        <w:tc>
          <w:tcPr>
            <w:tcW w:w="5493"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p>
        </w:tc>
      </w:tr>
    </w:tbl>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虚拟开盘利率是指</w:t>
      </w:r>
      <w:r>
        <w:rPr>
          <w:rFonts w:hint="eastAsia" w:ascii="Calibri" w:hAnsi="Calibri" w:eastAsia="仿宋_GB2312"/>
          <w:color w:val="000000"/>
          <w:sz w:val="30"/>
          <w:szCs w:val="30"/>
        </w:rPr>
        <w:t>截至揭示时所有有效申报按照集合匹配规则虚拟成交并予以即时揭示的利率。</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虚拟匹配量是指</w:t>
      </w:r>
      <w:r>
        <w:rPr>
          <w:rFonts w:hint="eastAsia" w:ascii="Calibri" w:hAnsi="Times" w:eastAsia="仿宋_GB2312"/>
          <w:color w:val="000000"/>
          <w:sz w:val="30"/>
          <w:szCs w:val="30"/>
        </w:rPr>
        <w:t>截至揭示时按照</w:t>
      </w:r>
      <w:r>
        <w:rPr>
          <w:rFonts w:hint="eastAsia" w:ascii="Calibri" w:hAnsi="宋体" w:eastAsia="仿宋_GB2312" w:cs="宋体"/>
          <w:color w:val="000000"/>
          <w:kern w:val="0"/>
          <w:sz w:val="30"/>
          <w:szCs w:val="30"/>
        </w:rPr>
        <w:t>集合匹配参考价格</w:t>
      </w:r>
      <w:r>
        <w:rPr>
          <w:rFonts w:hint="eastAsia" w:ascii="Calibri" w:hAnsi="Calibri" w:eastAsia="仿宋_GB2312"/>
          <w:color w:val="000000"/>
          <w:sz w:val="30"/>
          <w:szCs w:val="30"/>
        </w:rPr>
        <w:t>虚拟成交并予以即时揭示的申报数量。</w:t>
      </w:r>
      <w:r>
        <w:rPr>
          <w:rFonts w:hint="eastAsia" w:ascii="仿宋_GB2312" w:hAnsi="宋体" w:eastAsia="仿宋_GB2312"/>
          <w:sz w:val="30"/>
          <w:szCs w:val="30"/>
        </w:rPr>
        <w:t xml:space="preserve">  </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虚拟未匹配量是指</w:t>
      </w:r>
      <w:r>
        <w:rPr>
          <w:rFonts w:hint="eastAsia" w:ascii="Calibri" w:hAnsi="Calibri" w:eastAsia="仿宋_GB2312"/>
          <w:color w:val="000000"/>
          <w:sz w:val="30"/>
          <w:szCs w:val="30"/>
        </w:rPr>
        <w:t>截至揭示时未能按照</w:t>
      </w:r>
      <w:r>
        <w:rPr>
          <w:rFonts w:hint="eastAsia" w:ascii="Calibri" w:hAnsi="宋体" w:eastAsia="仿宋_GB2312" w:cs="宋体"/>
          <w:color w:val="000000"/>
          <w:kern w:val="0"/>
          <w:sz w:val="30"/>
          <w:szCs w:val="30"/>
        </w:rPr>
        <w:t>集合匹配参考价格</w:t>
      </w:r>
      <w:r>
        <w:rPr>
          <w:rFonts w:hint="eastAsia" w:ascii="Calibri" w:hAnsi="Calibri" w:eastAsia="仿宋_GB2312"/>
          <w:color w:val="000000"/>
          <w:sz w:val="30"/>
          <w:szCs w:val="30"/>
        </w:rPr>
        <w:t>虚拟成交并予以即时揭示的买方或卖方剩余申报数量。</w:t>
      </w:r>
    </w:p>
    <w:p>
      <w:pPr>
        <w:spacing w:line="600" w:lineRule="exact"/>
        <w:ind w:firstLine="600"/>
        <w:jc w:val="left"/>
        <w:rPr>
          <w:rFonts w:ascii="仿宋_GB2312" w:hAnsi="Calibri" w:eastAsia="仿宋_GB2312"/>
          <w:sz w:val="30"/>
          <w:szCs w:val="30"/>
        </w:rPr>
      </w:pPr>
      <w:r>
        <w:rPr>
          <w:rFonts w:hint="eastAsia" w:ascii="仿宋_GB2312" w:hAnsi="Calibri" w:eastAsia="仿宋_GB2312"/>
          <w:sz w:val="30"/>
          <w:szCs w:val="30"/>
        </w:rPr>
        <w:t>2）连续匹配</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连续匹配阶段，</w:t>
      </w:r>
      <w:r>
        <w:rPr>
          <w:rFonts w:hint="eastAsia" w:ascii="仿宋_GB2312" w:hAnsi="宋体" w:eastAsia="仿宋_GB2312" w:cs="宋体"/>
          <w:kern w:val="0"/>
          <w:sz w:val="30"/>
          <w:szCs w:val="30"/>
        </w:rPr>
        <w:t>本所通过</w:t>
      </w:r>
      <w:r>
        <w:rPr>
          <w:rFonts w:hint="eastAsia" w:ascii="仿宋_GB2312" w:hAnsi="宋体" w:eastAsia="仿宋_GB2312"/>
          <w:sz w:val="30"/>
          <w:szCs w:val="30"/>
        </w:rPr>
        <w:t>发送截片行情向市场实时发布</w:t>
      </w:r>
      <w:r>
        <w:rPr>
          <w:rFonts w:hint="eastAsia" w:ascii="仿宋_GB2312" w:hAnsi="宋体" w:eastAsia="仿宋_GB2312" w:cs="宋体"/>
          <w:kern w:val="0"/>
          <w:sz w:val="30"/>
          <w:szCs w:val="30"/>
        </w:rPr>
        <w:t>通用回购的五档行情信息，</w:t>
      </w:r>
      <w:r>
        <w:rPr>
          <w:rFonts w:hint="eastAsia" w:ascii="仿宋_GB2312" w:hAnsi="宋体" w:eastAsia="仿宋_GB2312"/>
          <w:sz w:val="30"/>
          <w:szCs w:val="30"/>
        </w:rPr>
        <w:t>包括连续匹配最优五档买卖申报时间、利率及数量等信息。具体如下：</w:t>
      </w:r>
    </w:p>
    <w:tbl>
      <w:tblPr>
        <w:tblStyle w:val="36"/>
        <w:tblW w:w="7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2316"/>
        <w:gridCol w:w="5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31" w:hRule="atLeast"/>
          <w:jc w:val="center"/>
        </w:trPr>
        <w:tc>
          <w:tcPr>
            <w:tcW w:w="2316" w:type="dxa"/>
            <w:shd w:val="clear" w:color="auto" w:fill="FFFFFF"/>
            <w:vAlign w:val="center"/>
          </w:tcPr>
          <w:p>
            <w:pPr>
              <w:spacing w:after="72"/>
              <w:rPr>
                <w:rFonts w:ascii="仿宋_GB2312" w:eastAsia="仿宋_GB2312"/>
                <w:b/>
                <w:sz w:val="24"/>
                <w:szCs w:val="24"/>
              </w:rPr>
            </w:pPr>
            <w:r>
              <w:rPr>
                <w:rFonts w:hint="eastAsia" w:ascii="仿宋_GB2312" w:eastAsia="仿宋_GB2312"/>
                <w:b/>
                <w:sz w:val="24"/>
                <w:szCs w:val="24"/>
              </w:rPr>
              <w:t>要素名称</w:t>
            </w:r>
          </w:p>
        </w:tc>
        <w:tc>
          <w:tcPr>
            <w:tcW w:w="5493" w:type="dxa"/>
            <w:shd w:val="clear" w:color="auto" w:fill="FFFFFF"/>
            <w:vAlign w:val="center"/>
          </w:tcPr>
          <w:p>
            <w:pPr>
              <w:spacing w:after="72"/>
              <w:rPr>
                <w:rFonts w:ascii="仿宋_GB2312" w:eastAsia="仿宋_GB2312"/>
                <w:b/>
                <w:sz w:val="24"/>
                <w:szCs w:val="24"/>
              </w:rPr>
            </w:pPr>
            <w:r>
              <w:rPr>
                <w:rFonts w:hint="eastAsia" w:ascii="仿宋_GB2312" w:eastAsia="仿宋_GB2312"/>
                <w:b/>
                <w:sz w:val="24"/>
                <w:szCs w:val="24"/>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shd w:val="clear" w:color="auto" w:fill="FFFFFF"/>
            <w:vAlign w:val="center"/>
          </w:tcPr>
          <w:p>
            <w:pPr>
              <w:spacing w:after="72"/>
              <w:rPr>
                <w:rFonts w:ascii="仿宋_GB2312" w:eastAsia="仿宋_GB2312"/>
                <w:b/>
                <w:sz w:val="24"/>
                <w:szCs w:val="24"/>
              </w:rPr>
            </w:pPr>
            <w:r>
              <w:rPr>
                <w:rFonts w:hint="eastAsia" w:ascii="仿宋_GB2312" w:eastAsia="仿宋_GB2312"/>
                <w:b/>
                <w:sz w:val="24"/>
                <w:szCs w:val="24"/>
              </w:rPr>
              <w:t>回购代码</w:t>
            </w:r>
          </w:p>
        </w:tc>
        <w:tc>
          <w:tcPr>
            <w:tcW w:w="5493" w:type="dxa"/>
            <w:shd w:val="clear" w:color="auto" w:fill="FFFFFF"/>
            <w:vAlign w:val="center"/>
          </w:tcPr>
          <w:p>
            <w:pPr>
              <w:spacing w:after="72"/>
              <w:rPr>
                <w:rFonts w:ascii="仿宋_GB2312" w:eastAsia="仿宋_GB2312"/>
                <w:sz w:val="24"/>
                <w:szCs w:val="24"/>
              </w:rPr>
            </w:pPr>
            <w:r>
              <w:rPr>
                <w:rFonts w:hint="eastAsia" w:ascii="仿宋_GB2312" w:eastAsia="仿宋_GB2312"/>
                <w:sz w:val="24"/>
                <w:szCs w:val="24"/>
              </w:rPr>
              <w:t>债券代码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shd w:val="clear" w:color="auto" w:fill="FFFFFF"/>
            <w:vAlign w:val="center"/>
          </w:tcPr>
          <w:p>
            <w:pPr>
              <w:spacing w:after="72"/>
              <w:rPr>
                <w:rFonts w:ascii="仿宋_GB2312" w:eastAsia="仿宋_GB2312"/>
                <w:b/>
                <w:sz w:val="24"/>
                <w:szCs w:val="24"/>
              </w:rPr>
            </w:pPr>
            <w:r>
              <w:rPr>
                <w:rFonts w:hint="eastAsia" w:ascii="仿宋_GB2312" w:eastAsia="仿宋_GB2312"/>
                <w:b/>
                <w:sz w:val="24"/>
                <w:szCs w:val="24"/>
              </w:rPr>
              <w:t>回购简称</w:t>
            </w:r>
          </w:p>
        </w:tc>
        <w:tc>
          <w:tcPr>
            <w:tcW w:w="5493" w:type="dxa"/>
            <w:shd w:val="clear" w:color="auto" w:fill="FFFFFF"/>
            <w:vAlign w:val="center"/>
          </w:tcPr>
          <w:p>
            <w:pPr>
              <w:spacing w:after="72"/>
              <w:rPr>
                <w:rFonts w:ascii="仿宋_GB2312" w:eastAsia="仿宋_GB2312"/>
                <w:sz w:val="24"/>
                <w:szCs w:val="24"/>
              </w:rPr>
            </w:pPr>
            <w:r>
              <w:rPr>
                <w:rFonts w:hint="eastAsia" w:ascii="仿宋_GB2312" w:eastAsia="仿宋_GB2312"/>
                <w:sz w:val="24"/>
                <w:szCs w:val="24"/>
              </w:rPr>
              <w:t>债券简称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shd w:val="clear" w:color="auto" w:fill="FFFFFF"/>
            <w:vAlign w:val="center"/>
          </w:tcPr>
          <w:p>
            <w:pPr>
              <w:spacing w:after="72"/>
              <w:rPr>
                <w:rFonts w:ascii="仿宋_GB2312" w:eastAsia="仿宋_GB2312"/>
                <w:b/>
                <w:sz w:val="24"/>
                <w:szCs w:val="24"/>
              </w:rPr>
            </w:pPr>
            <w:r>
              <w:rPr>
                <w:rFonts w:hint="eastAsia" w:ascii="仿宋_GB2312" w:eastAsia="仿宋_GB2312"/>
                <w:b/>
                <w:sz w:val="24"/>
                <w:szCs w:val="24"/>
              </w:rPr>
              <w:t>交易日期</w:t>
            </w:r>
          </w:p>
        </w:tc>
        <w:tc>
          <w:tcPr>
            <w:tcW w:w="5493" w:type="dxa"/>
            <w:shd w:val="clear" w:color="auto" w:fill="FFFFFF"/>
          </w:tcPr>
          <w:p>
            <w:pPr>
              <w:spacing w:after="72"/>
              <w:rPr>
                <w:rFonts w:ascii="仿宋_GB2312" w:eastAsia="仿宋_GB2312"/>
                <w:sz w:val="24"/>
                <w:szCs w:val="24"/>
              </w:rPr>
            </w:pPr>
            <w:r>
              <w:rPr>
                <w:rFonts w:hint="eastAsia" w:ascii="仿宋_GB2312" w:eastAsia="仿宋_GB2312"/>
                <w:sz w:val="24"/>
                <w:szCs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shd w:val="clear" w:color="auto" w:fill="FFFFFF"/>
            <w:vAlign w:val="center"/>
          </w:tcPr>
          <w:p>
            <w:pPr>
              <w:spacing w:after="72"/>
              <w:rPr>
                <w:rFonts w:ascii="仿宋_GB2312" w:eastAsia="仿宋_GB2312"/>
                <w:b/>
                <w:sz w:val="24"/>
                <w:szCs w:val="24"/>
              </w:rPr>
            </w:pPr>
            <w:r>
              <w:rPr>
                <w:rFonts w:hint="eastAsia" w:ascii="仿宋_GB2312" w:eastAsia="仿宋_GB2312"/>
                <w:b/>
                <w:sz w:val="24"/>
                <w:szCs w:val="24"/>
              </w:rPr>
              <w:t>交易时间</w:t>
            </w:r>
          </w:p>
        </w:tc>
        <w:tc>
          <w:tcPr>
            <w:tcW w:w="5493" w:type="dxa"/>
            <w:shd w:val="clear" w:color="auto" w:fill="FFFFFF"/>
          </w:tcPr>
          <w:p>
            <w:pPr>
              <w:spacing w:after="72"/>
              <w:rPr>
                <w:rFonts w:ascii="仿宋_GB2312" w:eastAsia="仿宋_GB2312"/>
                <w:sz w:val="24"/>
                <w:szCs w:val="24"/>
              </w:rPr>
            </w:pPr>
            <w:r>
              <w:rPr>
                <w:rFonts w:hint="eastAsia" w:ascii="仿宋_GB2312" w:eastAsia="仿宋_GB2312"/>
                <w:sz w:val="24"/>
                <w:szCs w:val="24"/>
              </w:rPr>
              <w:t xml:space="preserve">时分秒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shd w:val="clear" w:color="auto" w:fill="FFFFFF"/>
            <w:vAlign w:val="center"/>
          </w:tcPr>
          <w:p>
            <w:pPr>
              <w:spacing w:after="72"/>
              <w:rPr>
                <w:rFonts w:ascii="仿宋_GB2312" w:eastAsia="仿宋_GB2312"/>
                <w:b/>
                <w:sz w:val="24"/>
                <w:szCs w:val="24"/>
              </w:rPr>
            </w:pPr>
            <w:r>
              <w:rPr>
                <w:rFonts w:hint="eastAsia" w:ascii="仿宋_GB2312" w:eastAsia="仿宋_GB2312"/>
                <w:b/>
                <w:sz w:val="24"/>
                <w:szCs w:val="24"/>
              </w:rPr>
              <w:t>申买利率</w:t>
            </w:r>
          </w:p>
          <w:p>
            <w:pPr>
              <w:spacing w:after="72"/>
              <w:rPr>
                <w:rFonts w:ascii="仿宋_GB2312" w:eastAsia="仿宋_GB2312"/>
                <w:b/>
                <w:sz w:val="24"/>
                <w:szCs w:val="24"/>
              </w:rPr>
            </w:pPr>
            <w:r>
              <w:rPr>
                <w:rFonts w:hint="eastAsia" w:ascii="仿宋_GB2312" w:eastAsia="仿宋_GB2312"/>
                <w:b/>
                <w:sz w:val="24"/>
                <w:szCs w:val="24"/>
              </w:rPr>
              <w:t>一/二/三/四/五</w:t>
            </w:r>
          </w:p>
        </w:tc>
        <w:tc>
          <w:tcPr>
            <w:tcW w:w="5493" w:type="dxa"/>
            <w:shd w:val="clear" w:color="auto" w:fill="FFFFFF"/>
            <w:vAlign w:val="center"/>
          </w:tcPr>
          <w:p>
            <w:pPr>
              <w:spacing w:after="72"/>
              <w:rPr>
                <w:rFonts w:ascii="仿宋_GB2312" w:eastAsia="仿宋_GB2312"/>
                <w:sz w:val="24"/>
                <w:szCs w:val="24"/>
              </w:rPr>
            </w:pPr>
            <w:r>
              <w:rPr>
                <w:rFonts w:hint="eastAsia" w:ascii="仿宋_GB2312" w:eastAsia="仿宋_GB2312"/>
                <w:sz w:val="24"/>
                <w:szCs w:val="24"/>
              </w:rPr>
              <w:t>单位：元（</w:t>
            </w:r>
            <w:r>
              <w:rPr>
                <w:rFonts w:ascii="仿宋_GB2312" w:eastAsia="仿宋_GB2312"/>
                <w:sz w:val="24"/>
                <w:szCs w:val="24"/>
              </w:rPr>
              <w:t>3</w:t>
            </w:r>
            <w:r>
              <w:rPr>
                <w:rFonts w:hint="eastAsia" w:ascii="仿宋_GB2312" w:eastAsia="仿宋_GB2312"/>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shd w:val="clear" w:color="auto" w:fill="FFFFFF"/>
            <w:vAlign w:val="center"/>
          </w:tcPr>
          <w:p>
            <w:pPr>
              <w:spacing w:after="72"/>
              <w:rPr>
                <w:rFonts w:ascii="仿宋_GB2312" w:eastAsia="仿宋_GB2312"/>
                <w:b/>
                <w:sz w:val="24"/>
                <w:szCs w:val="24"/>
              </w:rPr>
            </w:pPr>
            <w:r>
              <w:rPr>
                <w:rFonts w:hint="eastAsia" w:ascii="仿宋_GB2312" w:eastAsia="仿宋_GB2312"/>
                <w:b/>
                <w:sz w:val="24"/>
                <w:szCs w:val="24"/>
              </w:rPr>
              <w:t>申买数量</w:t>
            </w:r>
          </w:p>
          <w:p>
            <w:pPr>
              <w:spacing w:after="72"/>
              <w:rPr>
                <w:rFonts w:ascii="仿宋_GB2312" w:eastAsia="仿宋_GB2312"/>
                <w:b/>
                <w:sz w:val="24"/>
                <w:szCs w:val="24"/>
              </w:rPr>
            </w:pPr>
            <w:r>
              <w:rPr>
                <w:rFonts w:hint="eastAsia" w:ascii="仿宋_GB2312" w:eastAsia="仿宋_GB2312"/>
                <w:b/>
                <w:sz w:val="24"/>
                <w:szCs w:val="24"/>
              </w:rPr>
              <w:t>一/二/三/四/五</w:t>
            </w:r>
          </w:p>
        </w:tc>
        <w:tc>
          <w:tcPr>
            <w:tcW w:w="5493" w:type="dxa"/>
            <w:shd w:val="clear" w:color="auto" w:fill="FFFFFF"/>
            <w:vAlign w:val="center"/>
          </w:tcPr>
          <w:p>
            <w:pPr>
              <w:spacing w:after="72"/>
              <w:rPr>
                <w:rFonts w:ascii="仿宋_GB2312" w:eastAsia="仿宋_GB2312"/>
                <w:sz w:val="24"/>
                <w:szCs w:val="24"/>
              </w:rPr>
            </w:pPr>
            <w:r>
              <w:rPr>
                <w:rFonts w:hint="eastAsia" w:ascii="仿宋_GB2312" w:eastAsia="仿宋_GB2312"/>
                <w:sz w:val="24"/>
                <w:szCs w:val="24"/>
              </w:rPr>
              <w:t>单位：千元面额（整数）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shd w:val="clear" w:color="auto" w:fill="FFFFFF"/>
            <w:vAlign w:val="center"/>
          </w:tcPr>
          <w:p>
            <w:pPr>
              <w:spacing w:after="72"/>
              <w:rPr>
                <w:rFonts w:ascii="仿宋_GB2312" w:eastAsia="仿宋_GB2312"/>
                <w:b/>
                <w:sz w:val="24"/>
                <w:szCs w:val="24"/>
              </w:rPr>
            </w:pPr>
            <w:r>
              <w:rPr>
                <w:rFonts w:hint="eastAsia" w:ascii="仿宋_GB2312" w:eastAsia="仿宋_GB2312"/>
                <w:b/>
                <w:sz w:val="24"/>
                <w:szCs w:val="24"/>
              </w:rPr>
              <w:t>申卖利率</w:t>
            </w:r>
          </w:p>
          <w:p>
            <w:pPr>
              <w:spacing w:after="72"/>
              <w:rPr>
                <w:rFonts w:ascii="仿宋_GB2312" w:eastAsia="仿宋_GB2312"/>
                <w:b/>
                <w:sz w:val="24"/>
                <w:szCs w:val="24"/>
              </w:rPr>
            </w:pPr>
            <w:r>
              <w:rPr>
                <w:rFonts w:hint="eastAsia" w:ascii="仿宋_GB2312" w:eastAsia="仿宋_GB2312"/>
                <w:b/>
                <w:sz w:val="24"/>
                <w:szCs w:val="24"/>
              </w:rPr>
              <w:t>一/二/三/四/五</w:t>
            </w:r>
          </w:p>
        </w:tc>
        <w:tc>
          <w:tcPr>
            <w:tcW w:w="5493" w:type="dxa"/>
            <w:shd w:val="clear" w:color="auto" w:fill="FFFFFF"/>
            <w:vAlign w:val="center"/>
          </w:tcPr>
          <w:p>
            <w:pPr>
              <w:spacing w:after="72"/>
              <w:rPr>
                <w:rFonts w:ascii="仿宋_GB2312" w:eastAsia="仿宋_GB2312"/>
                <w:sz w:val="24"/>
                <w:szCs w:val="24"/>
              </w:rPr>
            </w:pPr>
            <w:r>
              <w:rPr>
                <w:rFonts w:hint="eastAsia" w:ascii="仿宋_GB2312" w:eastAsia="仿宋_GB2312"/>
                <w:sz w:val="24"/>
                <w:szCs w:val="24"/>
              </w:rPr>
              <w:t>单位：元（</w:t>
            </w:r>
            <w:r>
              <w:rPr>
                <w:rFonts w:ascii="仿宋_GB2312" w:eastAsia="仿宋_GB2312"/>
                <w:sz w:val="24"/>
                <w:szCs w:val="24"/>
              </w:rPr>
              <w:t>3</w:t>
            </w:r>
            <w:r>
              <w:rPr>
                <w:rFonts w:hint="eastAsia" w:ascii="仿宋_GB2312" w:eastAsia="仿宋_GB2312"/>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shd w:val="clear" w:color="auto" w:fill="FFFFFF"/>
            <w:vAlign w:val="center"/>
          </w:tcPr>
          <w:p>
            <w:pPr>
              <w:spacing w:after="72"/>
              <w:rPr>
                <w:rFonts w:ascii="仿宋_GB2312" w:eastAsia="仿宋_GB2312"/>
                <w:b/>
                <w:sz w:val="24"/>
                <w:szCs w:val="24"/>
              </w:rPr>
            </w:pPr>
            <w:r>
              <w:rPr>
                <w:rFonts w:hint="eastAsia" w:ascii="仿宋_GB2312" w:eastAsia="仿宋_GB2312"/>
                <w:b/>
                <w:sz w:val="24"/>
                <w:szCs w:val="24"/>
              </w:rPr>
              <w:t>申卖数量</w:t>
            </w:r>
          </w:p>
          <w:p>
            <w:pPr>
              <w:spacing w:after="72"/>
              <w:rPr>
                <w:rFonts w:ascii="仿宋_GB2312" w:eastAsia="仿宋_GB2312"/>
                <w:b/>
                <w:sz w:val="24"/>
                <w:szCs w:val="24"/>
              </w:rPr>
            </w:pPr>
            <w:r>
              <w:rPr>
                <w:rFonts w:hint="eastAsia" w:ascii="仿宋_GB2312" w:eastAsia="仿宋_GB2312"/>
                <w:b/>
                <w:sz w:val="24"/>
                <w:szCs w:val="24"/>
              </w:rPr>
              <w:t>一/二/三/四/五</w:t>
            </w:r>
          </w:p>
        </w:tc>
        <w:tc>
          <w:tcPr>
            <w:tcW w:w="5493" w:type="dxa"/>
            <w:shd w:val="clear" w:color="auto" w:fill="FFFFFF"/>
            <w:vAlign w:val="center"/>
          </w:tcPr>
          <w:p>
            <w:pPr>
              <w:spacing w:after="72"/>
              <w:rPr>
                <w:rFonts w:ascii="仿宋_GB2312" w:eastAsia="仿宋_GB2312"/>
                <w:sz w:val="24"/>
                <w:szCs w:val="24"/>
              </w:rPr>
            </w:pPr>
            <w:r>
              <w:rPr>
                <w:rFonts w:hint="eastAsia" w:ascii="仿宋_GB2312" w:eastAsia="仿宋_GB2312"/>
                <w:sz w:val="24"/>
                <w:szCs w:val="24"/>
              </w:rPr>
              <w:t>单位：千元面额（整数）</w:t>
            </w:r>
          </w:p>
        </w:tc>
      </w:tr>
    </w:tbl>
    <w:p>
      <w:pPr>
        <w:spacing w:line="600" w:lineRule="exact"/>
        <w:ind w:firstLine="602" w:firstLineChars="200"/>
        <w:outlineLvl w:val="3"/>
        <w:rPr>
          <w:rFonts w:ascii="仿宋_GB2312" w:eastAsia="仿宋_GB2312"/>
          <w:b/>
          <w:sz w:val="30"/>
          <w:szCs w:val="30"/>
        </w:rPr>
      </w:pPr>
      <w:r>
        <w:rPr>
          <w:rFonts w:hint="eastAsia" w:ascii="仿宋_GB2312" w:eastAsia="仿宋_GB2312"/>
          <w:b/>
          <w:sz w:val="30"/>
          <w:szCs w:val="30"/>
        </w:rPr>
        <w:t>（3）国债预发行</w:t>
      </w:r>
    </w:p>
    <w:p>
      <w:pPr>
        <w:spacing w:line="600" w:lineRule="exact"/>
        <w:ind w:firstLine="564" w:firstLineChars="188"/>
        <w:rPr>
          <w:rFonts w:ascii="仿宋_GB2312" w:hAnsi="宋体" w:eastAsia="仿宋_GB2312"/>
          <w:sz w:val="30"/>
          <w:szCs w:val="30"/>
        </w:rPr>
      </w:pPr>
      <w:r>
        <w:rPr>
          <w:rFonts w:hint="eastAsia" w:ascii="仿宋_GB2312" w:hAnsi="宋体" w:eastAsia="仿宋_GB2312"/>
          <w:sz w:val="30"/>
          <w:szCs w:val="30"/>
        </w:rPr>
        <w:t>本所发布债券投资者通过匹配成交交易方式提交的国债预发行实时截片行情，包括前收盘价格、虚拟开盘价、虚拟匹配量、虚拟未匹配量、虚拟未匹配量申报方向、连续匹配最优五档买卖价格及数量等申报信息。</w:t>
      </w:r>
    </w:p>
    <w:p>
      <w:pPr>
        <w:widowControl/>
        <w:spacing w:line="600" w:lineRule="exact"/>
        <w:ind w:firstLine="564" w:firstLineChars="188"/>
        <w:jc w:val="left"/>
        <w:rPr>
          <w:rFonts w:ascii="仿宋_GB2312" w:hAnsi="宋体" w:eastAsia="仿宋_GB2312" w:cs="宋体"/>
          <w:b/>
          <w:kern w:val="0"/>
          <w:sz w:val="30"/>
          <w:szCs w:val="30"/>
        </w:rPr>
      </w:pPr>
      <w:r>
        <w:rPr>
          <w:rFonts w:hint="eastAsia" w:ascii="仿宋_GB2312" w:hAnsi="宋体" w:eastAsia="仿宋_GB2312" w:cs="宋体"/>
          <w:kern w:val="0"/>
          <w:sz w:val="30"/>
          <w:szCs w:val="30"/>
        </w:rPr>
        <w:t>总体上，国债预发行的实时截片行情和债券现券类似，只是债券代码、简称替换为债券预发行代码及简称。</w:t>
      </w:r>
    </w:p>
    <w:p>
      <w:pPr>
        <w:numPr>
          <w:ilvl w:val="2"/>
          <w:numId w:val="4"/>
        </w:numPr>
        <w:spacing w:line="600" w:lineRule="exact"/>
        <w:ind w:left="0" w:firstLine="0"/>
        <w:outlineLvl w:val="2"/>
        <w:rPr>
          <w:rFonts w:ascii="仿宋_GB2312" w:eastAsia="仿宋_GB2312"/>
          <w:b/>
          <w:sz w:val="30"/>
          <w:szCs w:val="30"/>
        </w:rPr>
      </w:pPr>
      <w:bookmarkStart w:id="2287" w:name="_Toc47375476"/>
      <w:bookmarkEnd w:id="2287"/>
      <w:bookmarkStart w:id="2288" w:name="_Toc47428413"/>
      <w:bookmarkEnd w:id="2288"/>
      <w:bookmarkStart w:id="2289" w:name="_Toc47458432"/>
      <w:bookmarkEnd w:id="2289"/>
      <w:bookmarkStart w:id="2290" w:name="_Toc47465929"/>
      <w:bookmarkEnd w:id="2290"/>
      <w:bookmarkStart w:id="2291" w:name="_Toc47467042"/>
      <w:bookmarkEnd w:id="2291"/>
      <w:bookmarkStart w:id="2292" w:name="_Toc47374373"/>
      <w:bookmarkEnd w:id="2292"/>
      <w:bookmarkStart w:id="2293" w:name="_Toc47427146"/>
      <w:bookmarkEnd w:id="2293"/>
      <w:bookmarkStart w:id="2294" w:name="_Toc47374410"/>
      <w:bookmarkEnd w:id="2294"/>
      <w:bookmarkStart w:id="2295" w:name="_Toc47374932"/>
      <w:bookmarkEnd w:id="2295"/>
      <w:bookmarkStart w:id="2296" w:name="_Toc47467043"/>
      <w:r>
        <w:rPr>
          <w:rFonts w:hint="eastAsia" w:ascii="仿宋_GB2312" w:eastAsia="仿宋_GB2312"/>
          <w:b/>
          <w:sz w:val="30"/>
          <w:szCs w:val="30"/>
        </w:rPr>
        <w:t>逐笔申报行情</w:t>
      </w:r>
      <w:bookmarkEnd w:id="2296"/>
    </w:p>
    <w:p>
      <w:pPr>
        <w:widowControl/>
        <w:spacing w:line="600" w:lineRule="exact"/>
        <w:ind w:firstLine="564" w:firstLineChars="188"/>
        <w:jc w:val="left"/>
        <w:rPr>
          <w:rFonts w:ascii="仿宋_GB2312" w:hAnsi="宋体" w:eastAsia="仿宋_GB2312" w:cs="宋体"/>
          <w:kern w:val="0"/>
          <w:sz w:val="30"/>
          <w:szCs w:val="30"/>
        </w:rPr>
      </w:pPr>
      <w:r>
        <w:rPr>
          <w:rFonts w:hint="eastAsia" w:ascii="仿宋_GB2312" w:hAnsi="宋体" w:eastAsia="仿宋_GB2312" w:cs="宋体"/>
          <w:kern w:val="0"/>
          <w:sz w:val="30"/>
          <w:szCs w:val="30"/>
        </w:rPr>
        <w:t>逐笔申报行情适用于债券现券交易、协议回购交易与三方回购交易等。</w:t>
      </w:r>
    </w:p>
    <w:p>
      <w:pPr>
        <w:spacing w:line="600" w:lineRule="exact"/>
        <w:ind w:firstLine="564" w:firstLineChars="188"/>
        <w:rPr>
          <w:rFonts w:ascii="仿宋_GB2312" w:eastAsia="仿宋_GB2312"/>
          <w:color w:val="000000"/>
          <w:sz w:val="30"/>
          <w:szCs w:val="30"/>
        </w:rPr>
      </w:pPr>
      <w:r>
        <w:rPr>
          <w:rFonts w:hint="eastAsia" w:ascii="仿宋_GB2312" w:hAnsi="宋体" w:eastAsia="仿宋_GB2312"/>
          <w:sz w:val="30"/>
          <w:szCs w:val="30"/>
        </w:rPr>
        <w:t>本所在每个交易日的交易时间内，向全市场公开发布逐笔申报行情</w:t>
      </w:r>
      <w:r>
        <w:rPr>
          <w:rFonts w:hint="eastAsia" w:ascii="仿宋_GB2312" w:eastAsia="仿宋_GB2312"/>
          <w:color w:val="000000"/>
          <w:sz w:val="30"/>
          <w:szCs w:val="30"/>
        </w:rPr>
        <w:t>。对于已经发送的申报数据，若该申报已被成交，申报数据不做更新；若该申报被撤销，则新发撤销信息，依据撤销信息更新原申报数据。</w:t>
      </w:r>
    </w:p>
    <w:p>
      <w:pPr>
        <w:spacing w:line="600" w:lineRule="exact"/>
        <w:ind w:firstLine="602" w:firstLineChars="200"/>
        <w:outlineLvl w:val="3"/>
        <w:rPr>
          <w:rFonts w:ascii="仿宋_GB2312" w:eastAsia="仿宋_GB2312"/>
          <w:b/>
          <w:sz w:val="30"/>
          <w:szCs w:val="30"/>
        </w:rPr>
      </w:pPr>
      <w:r>
        <w:rPr>
          <w:rFonts w:hint="eastAsia" w:ascii="仿宋_GB2312" w:eastAsia="仿宋_GB2312"/>
          <w:b/>
          <w:sz w:val="30"/>
          <w:szCs w:val="30"/>
        </w:rPr>
        <w:t>（1）债券现券</w:t>
      </w:r>
    </w:p>
    <w:p>
      <w:pPr>
        <w:spacing w:line="600" w:lineRule="exact"/>
        <w:ind w:firstLine="564" w:firstLineChars="188"/>
        <w:rPr>
          <w:rFonts w:ascii="仿宋_GB2312" w:eastAsia="仿宋_GB2312"/>
          <w:color w:val="000000"/>
          <w:sz w:val="30"/>
          <w:szCs w:val="30"/>
        </w:rPr>
      </w:pPr>
      <w:r>
        <w:rPr>
          <w:rFonts w:hint="eastAsia" w:ascii="仿宋_GB2312" w:eastAsia="仿宋_GB2312"/>
          <w:color w:val="000000"/>
          <w:sz w:val="30"/>
          <w:szCs w:val="30"/>
        </w:rPr>
        <w:t>对于债券现券交易，本所逐笔发布债券投资者向全市场发送的点击成交、意向申报、竞买成交申报信息。其中，竞买成交申报信息仅适用于竞买成交的竞买发起申报以及单一主体中标方式下的应价申报，</w:t>
      </w:r>
      <w:r>
        <w:rPr>
          <w:rFonts w:hint="eastAsia" w:ascii="仿宋_GB2312" w:eastAsia="仿宋_GB2312"/>
          <w:b/>
          <w:bCs/>
          <w:color w:val="000000"/>
          <w:sz w:val="30"/>
          <w:szCs w:val="30"/>
        </w:rPr>
        <w:t>《债券交易规则》第一百一十六条关于逐笔发布匹配成交债券现券大额买卖申报行情的规定暂缓实施</w:t>
      </w:r>
      <w:r>
        <w:rPr>
          <w:rFonts w:hint="eastAsia" w:ascii="仿宋_GB2312" w:eastAsia="仿宋_GB2312"/>
          <w:color w:val="000000"/>
          <w:sz w:val="30"/>
          <w:szCs w:val="30"/>
        </w:rPr>
        <w:t>。</w:t>
      </w:r>
    </w:p>
    <w:p>
      <w:pPr>
        <w:spacing w:line="600" w:lineRule="exact"/>
        <w:ind w:firstLine="600" w:firstLineChars="200"/>
        <w:rPr>
          <w:rFonts w:ascii="仿宋_GB2312" w:hAnsi="黑体" w:eastAsia="仿宋_GB2312"/>
          <w:bCs/>
          <w:sz w:val="30"/>
          <w:szCs w:val="30"/>
        </w:rPr>
      </w:pPr>
      <w:r>
        <w:rPr>
          <w:rFonts w:hint="eastAsia" w:ascii="仿宋_GB2312" w:hAnsi="黑体" w:eastAsia="仿宋_GB2312"/>
          <w:bCs/>
          <w:sz w:val="30"/>
          <w:szCs w:val="30"/>
        </w:rPr>
        <w:t>1）点击成交、意向申报和询价成交（面向全市场）</w:t>
      </w:r>
    </w:p>
    <w:p>
      <w:pPr>
        <w:spacing w:line="600" w:lineRule="exact"/>
        <w:ind w:firstLine="564" w:firstLineChars="188"/>
        <w:rPr>
          <w:rFonts w:ascii="仿宋_GB2312" w:hAnsi="宋体" w:eastAsia="仿宋_GB2312"/>
          <w:sz w:val="30"/>
          <w:szCs w:val="30"/>
        </w:rPr>
      </w:pPr>
      <w:r>
        <w:rPr>
          <w:rFonts w:hint="eastAsia" w:ascii="仿宋_GB2312" w:hAnsi="宋体" w:eastAsia="仿宋_GB2312"/>
          <w:sz w:val="30"/>
          <w:szCs w:val="30"/>
        </w:rPr>
        <w:t>对于债券现券，本所逐笔发布债券投资者向全市场发送的点击成交、意向申报信息，包括申报方交易参与人简称（若显名）、申报方交易员（若显名）、申报价、申报数量、申报方向、结算方式、结算周期等信息。具体如下：</w:t>
      </w:r>
    </w:p>
    <w:tbl>
      <w:tblPr>
        <w:tblStyle w:val="3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2527"/>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31" w:hRule="atLeast"/>
          <w:jc w:val="center"/>
        </w:trPr>
        <w:tc>
          <w:tcPr>
            <w:tcW w:w="2527"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要素名称</w:t>
            </w:r>
          </w:p>
        </w:tc>
        <w:tc>
          <w:tcPr>
            <w:tcW w:w="5995"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527"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证券代码</w:t>
            </w:r>
          </w:p>
        </w:tc>
        <w:tc>
          <w:tcPr>
            <w:tcW w:w="5995"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债券代码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527"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证券简称</w:t>
            </w:r>
          </w:p>
        </w:tc>
        <w:tc>
          <w:tcPr>
            <w:tcW w:w="5995"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债券简称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527"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申报日期</w:t>
            </w:r>
          </w:p>
        </w:tc>
        <w:tc>
          <w:tcPr>
            <w:tcW w:w="5995"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527"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申报时间</w:t>
            </w:r>
          </w:p>
        </w:tc>
        <w:tc>
          <w:tcPr>
            <w:tcW w:w="5995"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时分秒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527"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申报方简称</w:t>
            </w:r>
          </w:p>
        </w:tc>
        <w:tc>
          <w:tcPr>
            <w:tcW w:w="5995"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意向报价以及匿名报价</w:t>
            </w:r>
            <w:r>
              <w:rPr>
                <w:rFonts w:ascii="仿宋_GB2312" w:eastAsia="仿宋_GB2312"/>
                <w:bCs/>
                <w:iCs/>
                <w:kern w:val="0"/>
                <w:sz w:val="24"/>
                <w:szCs w:val="24"/>
              </w:rPr>
              <w:t>/询价</w:t>
            </w:r>
            <w:r>
              <w:rPr>
                <w:rFonts w:hint="eastAsia" w:ascii="仿宋_GB2312" w:eastAsia="仿宋_GB2312"/>
                <w:bCs/>
                <w:iCs/>
                <w:kern w:val="0"/>
                <w:sz w:val="24"/>
                <w:szCs w:val="24"/>
              </w:rPr>
              <w:t>时显示为“匿名”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527"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申报方交易员</w:t>
            </w:r>
          </w:p>
        </w:tc>
        <w:tc>
          <w:tcPr>
            <w:tcW w:w="5995"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意向报价以及匿名报价</w:t>
            </w:r>
            <w:r>
              <w:rPr>
                <w:rFonts w:ascii="仿宋_GB2312" w:eastAsia="仿宋_GB2312"/>
                <w:bCs/>
                <w:iCs/>
                <w:kern w:val="0"/>
                <w:sz w:val="24"/>
                <w:szCs w:val="24"/>
              </w:rPr>
              <w:t>/询价</w:t>
            </w:r>
            <w:r>
              <w:rPr>
                <w:rFonts w:hint="eastAsia" w:ascii="仿宋_GB2312" w:eastAsia="仿宋_GB2312"/>
                <w:bCs/>
                <w:iCs/>
                <w:kern w:val="0"/>
                <w:sz w:val="24"/>
                <w:szCs w:val="24"/>
              </w:rPr>
              <w:t>时显示为“匿名”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527"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价格</w:t>
            </w:r>
          </w:p>
        </w:tc>
        <w:tc>
          <w:tcPr>
            <w:tcW w:w="5995"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单位：元（</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527"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数量</w:t>
            </w:r>
          </w:p>
        </w:tc>
        <w:tc>
          <w:tcPr>
            <w:tcW w:w="5995"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单位：元（整数）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527"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到期收益率</w:t>
            </w:r>
          </w:p>
        </w:tc>
        <w:tc>
          <w:tcPr>
            <w:tcW w:w="5995"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527"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交易方向</w:t>
            </w:r>
          </w:p>
        </w:tc>
        <w:tc>
          <w:tcPr>
            <w:tcW w:w="5995"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1.买</w:t>
            </w:r>
            <w:r>
              <w:rPr>
                <w:rFonts w:ascii="仿宋_GB2312" w:eastAsia="仿宋_GB2312"/>
                <w:bCs/>
                <w:iCs/>
                <w:kern w:val="0"/>
                <w:sz w:val="24"/>
                <w:szCs w:val="24"/>
              </w:rPr>
              <w:t xml:space="preserve"> </w:t>
            </w:r>
            <w:r>
              <w:rPr>
                <w:rFonts w:hint="eastAsia" w:ascii="仿宋_GB2312" w:eastAsia="仿宋_GB2312"/>
                <w:bCs/>
                <w:iCs/>
                <w:kern w:val="0"/>
                <w:sz w:val="24"/>
                <w:szCs w:val="24"/>
              </w:rPr>
              <w:t>2.卖</w:t>
            </w:r>
          </w:p>
        </w:tc>
      </w:tr>
    </w:tbl>
    <w:p>
      <w:pPr>
        <w:spacing w:line="600" w:lineRule="exact"/>
        <w:ind w:firstLine="600" w:firstLineChars="200"/>
        <w:rPr>
          <w:rFonts w:ascii="仿宋_GB2312" w:hAnsi="黑体" w:eastAsia="仿宋_GB2312"/>
          <w:bCs/>
          <w:sz w:val="30"/>
          <w:szCs w:val="30"/>
        </w:rPr>
      </w:pPr>
      <w:r>
        <w:rPr>
          <w:rFonts w:hint="eastAsia" w:ascii="仿宋_GB2312" w:hAnsi="黑体" w:eastAsia="仿宋_GB2312"/>
          <w:bCs/>
          <w:sz w:val="30"/>
          <w:szCs w:val="30"/>
        </w:rPr>
        <w:t>2）竞买成交</w:t>
      </w:r>
    </w:p>
    <w:p>
      <w:pPr>
        <w:spacing w:line="600" w:lineRule="exact"/>
        <w:ind w:firstLine="564" w:firstLineChars="188"/>
        <w:rPr>
          <w:rFonts w:ascii="仿宋_GB2312" w:hAnsi="宋体" w:eastAsia="仿宋_GB2312"/>
          <w:sz w:val="30"/>
          <w:szCs w:val="30"/>
        </w:rPr>
      </w:pPr>
      <w:r>
        <w:rPr>
          <w:rFonts w:hint="eastAsia" w:ascii="仿宋_GB2312" w:hAnsi="宋体" w:eastAsia="仿宋_GB2312"/>
          <w:sz w:val="30"/>
          <w:szCs w:val="30"/>
        </w:rPr>
        <w:t>对于债券现券，本所逐笔发布债券投资者向全市场发送的竞买发起申报信息，包括卖方的交易参与人简称（若显名）、交易员（若显名）、竞买方式、底价、竞买数量、结算方式、结算周期。其中，单一主体中标方式下本所还会逐笔发布竞买成交的竞买应价申报信息，包括应价方的交易参与人简称（若显名）、交易员（若显名）、价格、数量等信息。</w:t>
      </w:r>
    </w:p>
    <w:p>
      <w:pPr>
        <w:widowControl/>
        <w:spacing w:line="600" w:lineRule="exact"/>
        <w:ind w:firstLine="564" w:firstLineChars="188"/>
        <w:jc w:val="left"/>
        <w:rPr>
          <w:rFonts w:ascii="仿宋_GB2312" w:hAnsi="宋体" w:eastAsia="仿宋_GB2312" w:cs="宋体"/>
          <w:kern w:val="0"/>
          <w:sz w:val="30"/>
          <w:szCs w:val="30"/>
        </w:rPr>
      </w:pPr>
      <w:r>
        <w:rPr>
          <w:rFonts w:hint="eastAsia" w:ascii="仿宋_GB2312" w:hAnsi="宋体" w:eastAsia="仿宋_GB2312" w:cs="宋体"/>
          <w:kern w:val="0"/>
          <w:sz w:val="30"/>
          <w:szCs w:val="30"/>
        </w:rPr>
        <w:t>采用单一主体中标方式的，本所逐笔发布卖方向全市场发送的</w:t>
      </w:r>
      <w:r>
        <w:rPr>
          <w:rFonts w:hint="eastAsia" w:ascii="仿宋_GB2312" w:hAnsi="宋体" w:eastAsia="仿宋_GB2312"/>
          <w:sz w:val="30"/>
          <w:szCs w:val="30"/>
        </w:rPr>
        <w:t>竞买发起申报</w:t>
      </w:r>
      <w:r>
        <w:rPr>
          <w:rFonts w:hint="eastAsia" w:ascii="仿宋_GB2312" w:hAnsi="宋体" w:eastAsia="仿宋_GB2312" w:cs="宋体"/>
          <w:kern w:val="0"/>
          <w:sz w:val="30"/>
          <w:szCs w:val="30"/>
        </w:rPr>
        <w:t>信息，包括</w:t>
      </w:r>
      <w:r>
        <w:rPr>
          <w:rFonts w:hint="eastAsia" w:ascii="仿宋_GB2312" w:hAnsi="宋体" w:eastAsia="仿宋_GB2312"/>
          <w:sz w:val="30"/>
          <w:szCs w:val="30"/>
        </w:rPr>
        <w:t>卖方的交易参与人简称（若显名）、交易员（若显名）、竞买方式、底价、竞买数量、结算方式、结算周期等</w:t>
      </w:r>
      <w:r>
        <w:rPr>
          <w:rFonts w:hint="eastAsia" w:ascii="仿宋_GB2312" w:hAnsi="宋体" w:eastAsia="仿宋_GB2312" w:cs="宋体"/>
          <w:kern w:val="0"/>
          <w:sz w:val="30"/>
          <w:szCs w:val="30"/>
        </w:rPr>
        <w:t>信息。具体如下：</w:t>
      </w:r>
    </w:p>
    <w:tbl>
      <w:tblPr>
        <w:tblStyle w:val="36"/>
        <w:tblW w:w="7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2316"/>
        <w:gridCol w:w="5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31" w:hRule="atLeast"/>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要素名称</w:t>
            </w:r>
          </w:p>
        </w:tc>
        <w:tc>
          <w:tcPr>
            <w:tcW w:w="5493"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证券代码</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债券代码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证券简称</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债券简称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竞买日</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发布日期</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年月日，与竞买日可以不是同一天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发布时间</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时分秒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竞买编号</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竞买对应编号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卖方简称</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竞买的卖方交易参与人简称，可匿名；</w:t>
            </w:r>
          </w:p>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（竞买卖方如果是匿名申报，则卖方为匿名）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卖方交易员</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竞买卖方交易员名称，可匿名；</w:t>
            </w:r>
          </w:p>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（竞买卖方如果是匿名申报，则卖方交易员为匿名）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竞买方式</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单一主体中标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底价</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竞买最低申报价，单位：元（</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底价到期收益率</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竞买数量</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单位：千元面额（整数）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结算方式</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1.净额结算；2.RTGS结算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结算周期</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ascii="仿宋_GB2312" w:eastAsia="仿宋_GB2312"/>
                <w:bCs/>
                <w:iCs/>
                <w:kern w:val="0"/>
                <w:sz w:val="24"/>
                <w:szCs w:val="24"/>
              </w:rPr>
              <w:t>1.T+0</w:t>
            </w:r>
            <w:r>
              <w:rPr>
                <w:rFonts w:hint="eastAsia" w:ascii="仿宋_GB2312" w:eastAsia="仿宋_GB2312"/>
                <w:bCs/>
                <w:iCs/>
                <w:kern w:val="0"/>
                <w:sz w:val="24"/>
                <w:szCs w:val="24"/>
              </w:rPr>
              <w:t>；</w:t>
            </w:r>
            <w:r>
              <w:rPr>
                <w:rFonts w:ascii="仿宋_GB2312" w:eastAsia="仿宋_GB2312"/>
                <w:bCs/>
                <w:iCs/>
                <w:kern w:val="0"/>
                <w:sz w:val="24"/>
                <w:szCs w:val="24"/>
              </w:rPr>
              <w:t>2.T+1</w:t>
            </w:r>
            <w:r>
              <w:rPr>
                <w:rFonts w:hint="eastAsia" w:ascii="仿宋_GB2312" w:eastAsia="仿宋_GB2312"/>
                <w:bCs/>
                <w:iCs/>
                <w:kern w:val="0"/>
                <w:sz w:val="24"/>
                <w:szCs w:val="24"/>
              </w:rPr>
              <w:t>；</w:t>
            </w:r>
            <w:r>
              <w:rPr>
                <w:rFonts w:ascii="仿宋_GB2312" w:eastAsia="仿宋_GB2312"/>
                <w:bCs/>
                <w:iCs/>
                <w:kern w:val="0"/>
                <w:sz w:val="24"/>
                <w:szCs w:val="24"/>
              </w:rPr>
              <w:t>3.T+2</w:t>
            </w:r>
            <w:r>
              <w:rPr>
                <w:rFonts w:hint="eastAsia" w:ascii="仿宋_GB2312" w:eastAsia="仿宋_GB2312"/>
                <w:bCs/>
                <w:iCs/>
                <w:kern w:val="0"/>
                <w:sz w:val="24"/>
                <w:szCs w:val="24"/>
              </w:rPr>
              <w:t>；</w:t>
            </w:r>
            <w:r>
              <w:rPr>
                <w:rFonts w:ascii="仿宋_GB2312" w:eastAsia="仿宋_GB2312"/>
                <w:bCs/>
                <w:iCs/>
                <w:kern w:val="0"/>
                <w:sz w:val="24"/>
                <w:szCs w:val="24"/>
              </w:rPr>
              <w:t>4.T+3</w:t>
            </w:r>
          </w:p>
        </w:tc>
      </w:tr>
    </w:tbl>
    <w:p>
      <w:pPr>
        <w:widowControl/>
        <w:spacing w:line="60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采用单一主体中标方式的，本所逐笔发布应价方向全市场发送的应价申报信息</w:t>
      </w:r>
      <w:r>
        <w:rPr>
          <w:rFonts w:hint="eastAsia" w:ascii="仿宋_GB2312" w:hAnsi="宋体" w:eastAsia="仿宋_GB2312"/>
          <w:sz w:val="30"/>
          <w:szCs w:val="30"/>
        </w:rPr>
        <w:t>，包括应价方的交易参与人简称（若显名）、交易员（若显名）、价格、数量等信息</w:t>
      </w:r>
      <w:r>
        <w:rPr>
          <w:rFonts w:hint="eastAsia" w:ascii="仿宋_GB2312" w:hAnsi="宋体" w:eastAsia="仿宋_GB2312" w:cs="宋体"/>
          <w:kern w:val="0"/>
          <w:sz w:val="30"/>
          <w:szCs w:val="30"/>
        </w:rPr>
        <w:t>。具体如下：</w:t>
      </w:r>
    </w:p>
    <w:tbl>
      <w:tblPr>
        <w:tblStyle w:val="36"/>
        <w:tblW w:w="7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2316"/>
        <w:gridCol w:w="5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31" w:hRule="atLeast"/>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要素名称</w:t>
            </w:r>
          </w:p>
        </w:tc>
        <w:tc>
          <w:tcPr>
            <w:tcW w:w="5493"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证券代码</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债券代码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证券简称</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债券简称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竞买编号</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竞买对应编号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竞买日期</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竞买时间</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时分秒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应价方简称</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参与竞买交易的应价方简称，可匿名；</w:t>
            </w:r>
          </w:p>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（应价方如果是匿名提交的应价申报，则应价方为匿名）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应价方交易员</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参与竞买交易的应价方交易员，可匿名；</w:t>
            </w:r>
          </w:p>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（应价方如果是匿名提交的应价申报，则应价方交易员为匿名）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价格</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应价方申报价格，单位：元（</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到期收益率</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申报价格对应到期收益率，百分数%（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数量</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申报数量，单位：千元面额（整数）</w:t>
            </w:r>
          </w:p>
        </w:tc>
      </w:tr>
    </w:tbl>
    <w:p>
      <w:pPr>
        <w:widowControl/>
        <w:spacing w:line="600" w:lineRule="exact"/>
        <w:ind w:firstLine="600" w:firstLineChars="200"/>
        <w:jc w:val="left"/>
        <w:rPr>
          <w:rFonts w:ascii="仿宋_GB2312" w:hAnsi="宋体" w:eastAsia="仿宋_GB2312" w:cs="宋体"/>
          <w:kern w:val="0"/>
          <w:sz w:val="30"/>
          <w:szCs w:val="30"/>
        </w:rPr>
      </w:pPr>
      <w:r>
        <w:rPr>
          <w:rFonts w:hint="eastAsia" w:ascii="仿宋_GB2312" w:eastAsia="仿宋_GB2312"/>
          <w:color w:val="000000"/>
          <w:sz w:val="30"/>
          <w:szCs w:val="30"/>
        </w:rPr>
        <w:t>采用多主体中标方式的，</w:t>
      </w:r>
      <w:r>
        <w:rPr>
          <w:rFonts w:hint="eastAsia" w:ascii="仿宋_GB2312" w:hAnsi="宋体" w:eastAsia="仿宋_GB2312" w:cs="宋体"/>
          <w:kern w:val="0"/>
          <w:sz w:val="30"/>
          <w:szCs w:val="30"/>
        </w:rPr>
        <w:t>本所逐笔发布卖方向全市场发送的</w:t>
      </w:r>
      <w:r>
        <w:rPr>
          <w:rFonts w:hint="eastAsia" w:ascii="仿宋_GB2312" w:hAnsi="宋体" w:eastAsia="仿宋_GB2312"/>
          <w:sz w:val="30"/>
          <w:szCs w:val="30"/>
        </w:rPr>
        <w:t>竞买发起申报</w:t>
      </w:r>
      <w:r>
        <w:rPr>
          <w:rFonts w:hint="eastAsia" w:ascii="仿宋_GB2312" w:hAnsi="宋体" w:eastAsia="仿宋_GB2312" w:cs="宋体"/>
          <w:kern w:val="0"/>
          <w:sz w:val="30"/>
          <w:szCs w:val="30"/>
        </w:rPr>
        <w:t>信息，包括</w:t>
      </w:r>
      <w:r>
        <w:rPr>
          <w:rFonts w:hint="eastAsia" w:ascii="仿宋_GB2312" w:hAnsi="宋体" w:eastAsia="仿宋_GB2312"/>
          <w:sz w:val="30"/>
          <w:szCs w:val="30"/>
        </w:rPr>
        <w:t>卖方的交易参与人简称（若显名）、交易员（若显名）、竞买方式、底价、竞买数量、结算方式、结算周期等</w:t>
      </w:r>
      <w:r>
        <w:rPr>
          <w:rFonts w:hint="eastAsia" w:ascii="仿宋_GB2312" w:hAnsi="宋体" w:eastAsia="仿宋_GB2312" w:cs="宋体"/>
          <w:kern w:val="0"/>
          <w:sz w:val="30"/>
          <w:szCs w:val="30"/>
        </w:rPr>
        <w:t>信息。具体如下：</w:t>
      </w:r>
    </w:p>
    <w:tbl>
      <w:tblPr>
        <w:tblStyle w:val="36"/>
        <w:tblW w:w="7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2316"/>
        <w:gridCol w:w="5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31" w:hRule="atLeast"/>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要素名称</w:t>
            </w:r>
          </w:p>
        </w:tc>
        <w:tc>
          <w:tcPr>
            <w:tcW w:w="5493"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证券代码</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债券代码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证券简称</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债券简称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竞买日</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发布日期</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年月日，与竞买日可以不是同一天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发布时间</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时分秒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卖方简称</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竞买的卖方交易参与人简称，可匿名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卖方交易员</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竞买的卖方交易员名称，可匿名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竞买方式</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1.单一价格中标</w:t>
            </w:r>
          </w:p>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2.多重价格中标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底价</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单位：元（</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底价到期收益率</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竞买数量</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单位：元（整数）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结算方式</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1.净额结算；2.RTGS结算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结算周期</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1.T+0；2.T+1；3.T+2；4.T+3</w:t>
            </w:r>
          </w:p>
        </w:tc>
      </w:tr>
    </w:tbl>
    <w:p>
      <w:pPr>
        <w:spacing w:line="600" w:lineRule="exact"/>
        <w:ind w:firstLine="602" w:firstLineChars="200"/>
        <w:outlineLvl w:val="3"/>
        <w:rPr>
          <w:rFonts w:ascii="仿宋_GB2312" w:eastAsia="仿宋_GB2312"/>
          <w:b/>
          <w:sz w:val="30"/>
          <w:szCs w:val="30"/>
        </w:rPr>
      </w:pPr>
      <w:bookmarkStart w:id="2297" w:name="_Toc47375478"/>
      <w:bookmarkEnd w:id="2297"/>
      <w:bookmarkStart w:id="2298" w:name="_Toc47374412"/>
      <w:bookmarkEnd w:id="2298"/>
      <w:bookmarkStart w:id="2299" w:name="_Toc47374375"/>
      <w:bookmarkEnd w:id="2299"/>
      <w:bookmarkStart w:id="2300" w:name="_Toc47458434"/>
      <w:bookmarkEnd w:id="2300"/>
      <w:bookmarkStart w:id="2301" w:name="_Toc47428415"/>
      <w:bookmarkEnd w:id="2301"/>
      <w:bookmarkStart w:id="2302" w:name="_Toc47427148"/>
      <w:bookmarkEnd w:id="2302"/>
      <w:bookmarkStart w:id="2303" w:name="_Toc47374934"/>
      <w:bookmarkEnd w:id="2303"/>
      <w:r>
        <w:rPr>
          <w:rFonts w:hint="eastAsia" w:ascii="仿宋_GB2312" w:eastAsia="仿宋_GB2312"/>
          <w:b/>
          <w:sz w:val="30"/>
          <w:szCs w:val="30"/>
        </w:rPr>
        <w:t>（2）协议回购</w:t>
      </w:r>
    </w:p>
    <w:p>
      <w:pPr>
        <w:widowControl/>
        <w:spacing w:line="600" w:lineRule="exact"/>
        <w:ind w:firstLine="564" w:firstLineChars="188"/>
        <w:jc w:val="left"/>
        <w:rPr>
          <w:rFonts w:ascii="仿宋_GB2312" w:hAnsi="宋体" w:eastAsia="仿宋_GB2312"/>
          <w:sz w:val="30"/>
          <w:szCs w:val="30"/>
        </w:rPr>
      </w:pPr>
      <w:r>
        <w:rPr>
          <w:rFonts w:hint="eastAsia" w:ascii="仿宋_GB2312" w:hAnsi="宋体" w:eastAsia="仿宋_GB2312"/>
          <w:sz w:val="30"/>
          <w:szCs w:val="30"/>
        </w:rPr>
        <w:t>对于</w:t>
      </w:r>
      <w:r>
        <w:rPr>
          <w:rFonts w:hint="eastAsia" w:ascii="仿宋_GB2312" w:hAnsi="宋体" w:eastAsia="仿宋_GB2312" w:cs="宋体"/>
          <w:kern w:val="0"/>
          <w:sz w:val="30"/>
          <w:szCs w:val="30"/>
        </w:rPr>
        <w:t>协议回购</w:t>
      </w:r>
      <w:r>
        <w:rPr>
          <w:rFonts w:hint="eastAsia" w:ascii="仿宋_GB2312" w:hAnsi="宋体" w:eastAsia="仿宋_GB2312"/>
          <w:sz w:val="30"/>
          <w:szCs w:val="30"/>
        </w:rPr>
        <w:t>，本所逐笔发布债券投资者向全市场发送的意向申报信息，包括回购金额、回购利率、申报方向等信息。</w:t>
      </w:r>
    </w:p>
    <w:p>
      <w:pPr>
        <w:widowControl/>
        <w:spacing w:line="600" w:lineRule="exact"/>
        <w:ind w:firstLine="564" w:firstLineChars="188"/>
        <w:jc w:val="left"/>
        <w:rPr>
          <w:rFonts w:ascii="仿宋_GB2312" w:hAnsi="宋体" w:eastAsia="仿宋_GB2312" w:cs="宋体"/>
          <w:kern w:val="0"/>
          <w:sz w:val="30"/>
          <w:szCs w:val="30"/>
        </w:rPr>
      </w:pPr>
      <w:r>
        <w:rPr>
          <w:rFonts w:hint="eastAsia" w:ascii="仿宋_GB2312" w:hAnsi="宋体" w:eastAsia="仿宋_GB2312" w:cs="宋体"/>
          <w:kern w:val="0"/>
          <w:sz w:val="30"/>
          <w:szCs w:val="30"/>
        </w:rPr>
        <w:t>协议回购的逐笔申报行情中的押券类型包括押利率、押AAA、押AA+、押AA、押国企、押非过剩、宽松等多种类型。行情要素中回购利率非必填项。</w:t>
      </w:r>
    </w:p>
    <w:tbl>
      <w:tblPr>
        <w:tblStyle w:val="36"/>
        <w:tblW w:w="7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2316"/>
        <w:gridCol w:w="5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31" w:hRule="atLeast"/>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字段</w:t>
            </w:r>
          </w:p>
        </w:tc>
        <w:tc>
          <w:tcPr>
            <w:tcW w:w="5493"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申报日期</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申报时间</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时分秒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申报方简称</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意向申报</w:t>
            </w:r>
            <w:r>
              <w:rPr>
                <w:rFonts w:ascii="仿宋_GB2312" w:eastAsia="仿宋_GB2312"/>
                <w:bCs/>
                <w:iCs/>
                <w:kern w:val="0"/>
                <w:sz w:val="24"/>
                <w:szCs w:val="24"/>
              </w:rPr>
              <w:t>显示为“匿名”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申报方交易员</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意向申报</w:t>
            </w:r>
            <w:r>
              <w:rPr>
                <w:rFonts w:ascii="仿宋_GB2312" w:eastAsia="仿宋_GB2312"/>
                <w:bCs/>
                <w:iCs/>
                <w:kern w:val="0"/>
                <w:sz w:val="24"/>
                <w:szCs w:val="24"/>
              </w:rPr>
              <w:t>显示为“匿名”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回购金额</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单位：元（2位小数）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回购期限</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ascii="仿宋_GB2312" w:eastAsia="仿宋_GB2312"/>
                <w:bCs/>
                <w:iCs/>
                <w:kern w:val="0"/>
                <w:sz w:val="24"/>
                <w:szCs w:val="24"/>
              </w:rPr>
              <w:t>单位</w:t>
            </w:r>
            <w:r>
              <w:rPr>
                <w:rFonts w:hint="eastAsia" w:ascii="仿宋_GB2312" w:eastAsia="仿宋_GB2312"/>
                <w:bCs/>
                <w:iCs/>
                <w:kern w:val="0"/>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回购利率</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交易方向</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1.融入</w:t>
            </w:r>
          </w:p>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2.融出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申报方式</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1.意向申报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押券类型</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押利率、押</w:t>
            </w:r>
            <w:r>
              <w:rPr>
                <w:rFonts w:ascii="仿宋_GB2312" w:eastAsia="仿宋_GB2312"/>
                <w:bCs/>
                <w:iCs/>
                <w:kern w:val="0"/>
                <w:sz w:val="24"/>
                <w:szCs w:val="24"/>
              </w:rPr>
              <w:t>AAA</w:t>
            </w:r>
            <w:r>
              <w:rPr>
                <w:rFonts w:hint="eastAsia" w:ascii="仿宋_GB2312" w:eastAsia="仿宋_GB2312"/>
                <w:bCs/>
                <w:iCs/>
                <w:kern w:val="0"/>
                <w:sz w:val="24"/>
                <w:szCs w:val="24"/>
              </w:rPr>
              <w:t>、押</w:t>
            </w:r>
            <w:r>
              <w:rPr>
                <w:rFonts w:ascii="仿宋_GB2312" w:eastAsia="仿宋_GB2312"/>
                <w:bCs/>
                <w:iCs/>
                <w:kern w:val="0"/>
                <w:sz w:val="24"/>
                <w:szCs w:val="24"/>
              </w:rPr>
              <w:t>AA+</w:t>
            </w:r>
            <w:r>
              <w:rPr>
                <w:rFonts w:hint="eastAsia" w:ascii="仿宋_GB2312" w:eastAsia="仿宋_GB2312"/>
                <w:bCs/>
                <w:iCs/>
                <w:kern w:val="0"/>
                <w:sz w:val="24"/>
                <w:szCs w:val="24"/>
              </w:rPr>
              <w:t>、押</w:t>
            </w:r>
            <w:r>
              <w:rPr>
                <w:rFonts w:ascii="仿宋_GB2312" w:eastAsia="仿宋_GB2312"/>
                <w:bCs/>
                <w:iCs/>
                <w:kern w:val="0"/>
                <w:sz w:val="24"/>
                <w:szCs w:val="24"/>
              </w:rPr>
              <w:t>AA</w:t>
            </w:r>
            <w:r>
              <w:rPr>
                <w:rFonts w:hint="eastAsia" w:ascii="仿宋_GB2312" w:eastAsia="仿宋_GB2312"/>
                <w:bCs/>
                <w:iCs/>
                <w:kern w:val="0"/>
                <w:sz w:val="24"/>
                <w:szCs w:val="24"/>
              </w:rPr>
              <w:t>、押国企、押非过剩、宽松等多种类型（备注类信息）</w:t>
            </w:r>
          </w:p>
        </w:tc>
      </w:tr>
    </w:tbl>
    <w:p>
      <w:pPr>
        <w:spacing w:line="600" w:lineRule="exact"/>
        <w:ind w:firstLine="602" w:firstLineChars="200"/>
        <w:outlineLvl w:val="3"/>
        <w:rPr>
          <w:rFonts w:ascii="仿宋_GB2312" w:eastAsia="仿宋_GB2312"/>
          <w:b/>
          <w:sz w:val="30"/>
          <w:szCs w:val="30"/>
        </w:rPr>
      </w:pPr>
      <w:r>
        <w:rPr>
          <w:rFonts w:hint="eastAsia" w:ascii="仿宋_GB2312" w:eastAsia="仿宋_GB2312"/>
          <w:b/>
          <w:sz w:val="30"/>
          <w:szCs w:val="30"/>
        </w:rPr>
        <w:t>（3）三方回购</w:t>
      </w:r>
    </w:p>
    <w:p>
      <w:pPr>
        <w:widowControl/>
        <w:spacing w:line="600" w:lineRule="exact"/>
        <w:ind w:firstLine="564" w:firstLineChars="188"/>
        <w:jc w:val="left"/>
        <w:rPr>
          <w:rFonts w:ascii="仿宋_GB2312" w:hAnsi="宋体" w:eastAsia="仿宋_GB2312"/>
          <w:sz w:val="30"/>
          <w:szCs w:val="30"/>
        </w:rPr>
      </w:pPr>
      <w:r>
        <w:rPr>
          <w:rFonts w:hint="eastAsia" w:ascii="仿宋_GB2312" w:hAnsi="宋体" w:eastAsia="仿宋_GB2312"/>
          <w:sz w:val="30"/>
          <w:szCs w:val="30"/>
        </w:rPr>
        <w:t>对于</w:t>
      </w:r>
      <w:r>
        <w:rPr>
          <w:rFonts w:hint="eastAsia" w:ascii="仿宋_GB2312" w:hAnsi="宋体" w:eastAsia="仿宋_GB2312" w:cs="宋体"/>
          <w:kern w:val="0"/>
          <w:sz w:val="30"/>
          <w:szCs w:val="30"/>
        </w:rPr>
        <w:t>三方回购</w:t>
      </w:r>
      <w:r>
        <w:rPr>
          <w:rFonts w:hint="eastAsia" w:ascii="仿宋_GB2312" w:hAnsi="宋体" w:eastAsia="仿宋_GB2312"/>
          <w:sz w:val="30"/>
          <w:szCs w:val="30"/>
        </w:rPr>
        <w:t>，本所逐笔发布债券投资者向全市场发送的意向申报信息，包括回购金额、回购利率、申报方向等信息。</w:t>
      </w:r>
    </w:p>
    <w:p>
      <w:pPr>
        <w:widowControl/>
        <w:spacing w:line="600" w:lineRule="exact"/>
        <w:ind w:firstLine="564" w:firstLineChars="188"/>
        <w:jc w:val="left"/>
        <w:rPr>
          <w:rFonts w:ascii="仿宋_GB2312" w:hAnsi="宋体" w:eastAsia="仿宋_GB2312" w:cs="宋体"/>
          <w:kern w:val="0"/>
          <w:sz w:val="30"/>
          <w:szCs w:val="30"/>
        </w:rPr>
      </w:pPr>
      <w:r>
        <w:rPr>
          <w:rFonts w:hint="eastAsia" w:ascii="仿宋_GB2312" w:hAnsi="宋体" w:eastAsia="仿宋_GB2312" w:cs="宋体"/>
          <w:kern w:val="0"/>
          <w:sz w:val="30"/>
          <w:szCs w:val="30"/>
        </w:rPr>
        <w:t>三方回购的逐笔申报行情中的质押券篮子包括篮子1、篮子2、篮子3、篮子4、篮子5、篮子6、篮子7、篮子8、不限等多种类型（</w:t>
      </w:r>
      <w:r>
        <w:rPr>
          <w:rFonts w:hint="eastAsia" w:ascii="仿宋_GB2312" w:hAnsi="Calibri" w:eastAsia="仿宋_GB2312"/>
          <w:sz w:val="30"/>
          <w:szCs w:val="30"/>
        </w:rPr>
        <w:t>具体“质押券篮子”信息详见本指南第7章</w:t>
      </w:r>
      <w:r>
        <w:rPr>
          <w:rFonts w:hint="eastAsia" w:ascii="仿宋_GB2312" w:hAnsi="宋体" w:eastAsia="仿宋_GB2312" w:cs="宋体"/>
          <w:kern w:val="0"/>
          <w:sz w:val="30"/>
          <w:szCs w:val="30"/>
        </w:rPr>
        <w:t>），可多个篮子，与新债券交易系统中发起申报的标签相一致。行情要素中回购利率非必填项。</w:t>
      </w:r>
    </w:p>
    <w:tbl>
      <w:tblPr>
        <w:tblStyle w:val="36"/>
        <w:tblW w:w="7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2316"/>
        <w:gridCol w:w="5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31" w:hRule="atLeast"/>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要素名称</w:t>
            </w:r>
          </w:p>
        </w:tc>
        <w:tc>
          <w:tcPr>
            <w:tcW w:w="5493"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申报日期</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申报时间</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时分秒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申报方简称</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意向申报</w:t>
            </w:r>
            <w:r>
              <w:rPr>
                <w:rFonts w:ascii="仿宋_GB2312" w:eastAsia="仿宋_GB2312"/>
                <w:bCs/>
                <w:iCs/>
                <w:kern w:val="0"/>
                <w:sz w:val="24"/>
                <w:szCs w:val="24"/>
              </w:rPr>
              <w:t>显示为“匿名”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申报方交易员</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意向申报</w:t>
            </w:r>
            <w:r>
              <w:rPr>
                <w:rFonts w:ascii="仿宋_GB2312" w:eastAsia="仿宋_GB2312"/>
                <w:bCs/>
                <w:iCs/>
                <w:kern w:val="0"/>
                <w:sz w:val="24"/>
                <w:szCs w:val="24"/>
              </w:rPr>
              <w:t>显示为“匿名”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回购金额</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单位：元（2位小数）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回购期限</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ascii="仿宋_GB2312" w:eastAsia="仿宋_GB2312"/>
                <w:bCs/>
                <w:iCs/>
                <w:kern w:val="0"/>
                <w:sz w:val="24"/>
                <w:szCs w:val="24"/>
              </w:rPr>
              <w:t>单位</w:t>
            </w:r>
            <w:r>
              <w:rPr>
                <w:rFonts w:hint="eastAsia" w:ascii="仿宋_GB2312" w:eastAsia="仿宋_GB2312"/>
                <w:bCs/>
                <w:iCs/>
                <w:kern w:val="0"/>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回购利率</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交易方向</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1.融入</w:t>
            </w:r>
          </w:p>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2.融出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申报方式</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1.意向申报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质押券篮子</w:t>
            </w:r>
          </w:p>
        </w:tc>
        <w:tc>
          <w:tcPr>
            <w:tcW w:w="5493"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p>
        </w:tc>
      </w:tr>
    </w:tbl>
    <w:p>
      <w:pPr>
        <w:numPr>
          <w:ilvl w:val="2"/>
          <w:numId w:val="4"/>
        </w:numPr>
        <w:spacing w:line="600" w:lineRule="exact"/>
        <w:ind w:left="0" w:firstLine="0"/>
        <w:outlineLvl w:val="2"/>
        <w:rPr>
          <w:rFonts w:ascii="仿宋_GB2312" w:eastAsia="仿宋_GB2312"/>
          <w:b/>
          <w:sz w:val="30"/>
          <w:szCs w:val="30"/>
        </w:rPr>
      </w:pPr>
      <w:bookmarkStart w:id="2304" w:name="_Toc12542895"/>
      <w:bookmarkEnd w:id="2304"/>
      <w:bookmarkStart w:id="2305" w:name="_Toc12542569"/>
      <w:bookmarkEnd w:id="2305"/>
      <w:bookmarkStart w:id="2306" w:name="_Toc12542568"/>
      <w:bookmarkEnd w:id="2306"/>
      <w:bookmarkStart w:id="2307" w:name="_Toc12542896"/>
      <w:bookmarkEnd w:id="2307"/>
      <w:bookmarkStart w:id="2308" w:name="_Toc47467044"/>
      <w:r>
        <w:rPr>
          <w:rFonts w:hint="eastAsia" w:ascii="仿宋_GB2312" w:eastAsia="仿宋_GB2312"/>
          <w:b/>
          <w:sz w:val="30"/>
          <w:szCs w:val="30"/>
        </w:rPr>
        <w:t>逐笔成交行情</w:t>
      </w:r>
      <w:bookmarkEnd w:id="2308"/>
    </w:p>
    <w:p>
      <w:pPr>
        <w:widowControl/>
        <w:spacing w:line="600" w:lineRule="exact"/>
        <w:ind w:firstLine="564" w:firstLineChars="188"/>
        <w:jc w:val="left"/>
        <w:rPr>
          <w:rFonts w:ascii="仿宋_GB2312" w:hAnsi="宋体" w:eastAsia="仿宋_GB2312" w:cs="宋体"/>
          <w:kern w:val="0"/>
          <w:sz w:val="30"/>
          <w:szCs w:val="30"/>
        </w:rPr>
      </w:pPr>
      <w:r>
        <w:rPr>
          <w:rFonts w:hint="eastAsia" w:ascii="仿宋_GB2312" w:hAnsi="宋体" w:eastAsia="仿宋_GB2312" w:cs="宋体"/>
          <w:kern w:val="0"/>
          <w:sz w:val="30"/>
          <w:szCs w:val="30"/>
        </w:rPr>
        <w:t>逐笔成交行情适用于债券现券、协议回购、三方回购等产品。</w:t>
      </w:r>
    </w:p>
    <w:p>
      <w:pPr>
        <w:widowControl/>
        <w:spacing w:line="600" w:lineRule="exact"/>
        <w:ind w:firstLine="564" w:firstLineChars="188"/>
        <w:jc w:val="left"/>
        <w:rPr>
          <w:rFonts w:ascii="仿宋_GB2312" w:hAnsi="宋体" w:eastAsia="仿宋_GB2312" w:cs="宋体"/>
          <w:kern w:val="0"/>
          <w:sz w:val="30"/>
          <w:szCs w:val="30"/>
        </w:rPr>
      </w:pPr>
      <w:r>
        <w:rPr>
          <w:rFonts w:hint="eastAsia" w:ascii="仿宋_GB2312" w:hAnsi="宋体" w:eastAsia="仿宋_GB2312" w:cs="宋体"/>
          <w:kern w:val="0"/>
          <w:sz w:val="30"/>
          <w:szCs w:val="30"/>
        </w:rPr>
        <w:t>逐笔成交行情不包括多主体中标方式的竞买达成的交易信息，</w:t>
      </w:r>
      <w:r>
        <w:rPr>
          <w:rFonts w:hint="eastAsia" w:ascii="仿宋_GB2312" w:eastAsia="仿宋_GB2312"/>
          <w:b/>
          <w:bCs/>
          <w:color w:val="000000"/>
          <w:sz w:val="30"/>
          <w:szCs w:val="30"/>
        </w:rPr>
        <w:t>《债券交易规则》第一百一十七条发布债券现券匹配成交大额逐笔成交行情的规定暂缓实施</w:t>
      </w:r>
      <w:r>
        <w:rPr>
          <w:rFonts w:hint="eastAsia" w:ascii="仿宋_GB2312" w:hAnsi="宋体" w:eastAsia="仿宋_GB2312" w:cs="宋体"/>
          <w:b/>
          <w:bCs/>
          <w:kern w:val="0"/>
          <w:sz w:val="30"/>
          <w:szCs w:val="30"/>
        </w:rPr>
        <w:t>。</w:t>
      </w:r>
    </w:p>
    <w:p>
      <w:pPr>
        <w:keepNext/>
        <w:keepLines/>
        <w:spacing w:line="600" w:lineRule="exact"/>
        <w:ind w:firstLine="602" w:firstLineChars="200"/>
        <w:jc w:val="left"/>
        <w:outlineLvl w:val="3"/>
        <w:rPr>
          <w:rFonts w:ascii="仿宋_GB2312" w:hAnsi="Cambria" w:eastAsia="仿宋_GB2312"/>
          <w:b/>
          <w:bCs/>
          <w:kern w:val="0"/>
          <w:sz w:val="30"/>
          <w:szCs w:val="30"/>
        </w:rPr>
      </w:pPr>
      <w:r>
        <w:rPr>
          <w:rFonts w:hint="eastAsia" w:ascii="仿宋_GB2312" w:hAnsi="Cambria" w:eastAsia="仿宋_GB2312"/>
          <w:b/>
          <w:bCs/>
          <w:kern w:val="0"/>
          <w:sz w:val="30"/>
          <w:szCs w:val="30"/>
        </w:rPr>
        <w:t>（1）债券现券</w:t>
      </w:r>
    </w:p>
    <w:p>
      <w:pPr>
        <w:spacing w:line="600" w:lineRule="exact"/>
        <w:ind w:firstLine="564" w:firstLineChars="188"/>
        <w:rPr>
          <w:rFonts w:ascii="仿宋_GB2312" w:hAnsi="宋体" w:eastAsia="仿宋_GB2312"/>
          <w:sz w:val="30"/>
          <w:szCs w:val="30"/>
        </w:rPr>
      </w:pPr>
      <w:r>
        <w:rPr>
          <w:rFonts w:hint="eastAsia" w:ascii="仿宋_GB2312" w:hAnsi="宋体" w:eastAsia="仿宋_GB2312" w:cs="宋体"/>
          <w:kern w:val="0"/>
          <w:sz w:val="30"/>
          <w:szCs w:val="30"/>
        </w:rPr>
        <w:t>对于债券现券，本所逐笔发布债券投资者</w:t>
      </w:r>
      <w:r>
        <w:rPr>
          <w:rFonts w:hint="eastAsia" w:ascii="仿宋_GB2312" w:hAnsi="宋体" w:eastAsia="仿宋_GB2312"/>
          <w:sz w:val="30"/>
          <w:szCs w:val="30"/>
        </w:rPr>
        <w:t>通过</w:t>
      </w:r>
      <w:r>
        <w:rPr>
          <w:rFonts w:hint="eastAsia" w:ascii="仿宋_GB2312" w:hAnsi="宋体" w:eastAsia="仿宋_GB2312" w:cs="宋体"/>
          <w:kern w:val="0"/>
          <w:sz w:val="30"/>
          <w:szCs w:val="30"/>
        </w:rPr>
        <w:t>点击成交、询价成交、竞买成交（单一主体中标方式）、协商成交（含合并申报方式）方式达成交易的成交行情，包括</w:t>
      </w:r>
      <w:r>
        <w:rPr>
          <w:rFonts w:hint="eastAsia" w:ascii="仿宋_GB2312" w:hAnsi="宋体" w:eastAsia="仿宋_GB2312"/>
          <w:sz w:val="30"/>
          <w:szCs w:val="30"/>
        </w:rPr>
        <w:t>交易时间、成交价格、到期收益率、交易方式等信息。具体如下：</w:t>
      </w:r>
    </w:p>
    <w:tbl>
      <w:tblPr>
        <w:tblStyle w:val="36"/>
        <w:tblW w:w="7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2316"/>
        <w:gridCol w:w="5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31" w:hRule="atLeast"/>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要素名称</w:t>
            </w:r>
          </w:p>
        </w:tc>
        <w:tc>
          <w:tcPr>
            <w:tcW w:w="5493"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证券代码</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债券代码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证券简称</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债券简称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交易日期</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交易时间</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时分秒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成交价格</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单位：元（</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到期收益率</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交易方式</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1.点击成交；2.询价成交；3.竞买成交；4.协商成交</w:t>
            </w:r>
          </w:p>
        </w:tc>
      </w:tr>
    </w:tbl>
    <w:p>
      <w:pPr>
        <w:spacing w:line="600" w:lineRule="exact"/>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通过协商成交（合并申报）</w:t>
      </w:r>
      <w:r>
        <w:rPr>
          <w:rFonts w:hint="eastAsia" w:ascii="仿宋_GB2312" w:hAnsi="宋体" w:eastAsia="仿宋_GB2312"/>
          <w:sz w:val="30"/>
          <w:szCs w:val="30"/>
        </w:rPr>
        <w:t>交易方式</w:t>
      </w:r>
      <w:r>
        <w:rPr>
          <w:rFonts w:hint="eastAsia" w:ascii="仿宋_GB2312" w:hAnsi="宋体" w:eastAsia="仿宋_GB2312" w:cs="宋体"/>
          <w:kern w:val="0"/>
          <w:sz w:val="30"/>
          <w:szCs w:val="30"/>
        </w:rPr>
        <w:t>达成的债券现券交易，在逐笔成交行情中交易方式展示为两笔协商成交的成交行情。</w:t>
      </w:r>
    </w:p>
    <w:p>
      <w:pPr>
        <w:keepNext/>
        <w:keepLines/>
        <w:spacing w:line="600" w:lineRule="exact"/>
        <w:ind w:firstLine="602" w:firstLineChars="200"/>
        <w:jc w:val="left"/>
        <w:outlineLvl w:val="3"/>
        <w:rPr>
          <w:rFonts w:ascii="仿宋_GB2312" w:hAnsi="Cambria" w:eastAsia="仿宋_GB2312"/>
          <w:b/>
          <w:bCs/>
          <w:kern w:val="0"/>
          <w:sz w:val="30"/>
          <w:szCs w:val="30"/>
        </w:rPr>
      </w:pPr>
      <w:r>
        <w:rPr>
          <w:rFonts w:hint="eastAsia" w:ascii="仿宋_GB2312" w:hAnsi="Cambria" w:eastAsia="仿宋_GB2312"/>
          <w:b/>
          <w:bCs/>
          <w:kern w:val="0"/>
          <w:sz w:val="30"/>
          <w:szCs w:val="30"/>
        </w:rPr>
        <w:t>（2）协议回购</w:t>
      </w:r>
    </w:p>
    <w:p>
      <w:pPr>
        <w:spacing w:line="600" w:lineRule="exact"/>
        <w:ind w:firstLine="600" w:firstLineChars="200"/>
        <w:rPr>
          <w:rFonts w:ascii="仿宋_GB2312" w:hAnsi="宋体" w:eastAsia="仿宋_GB2312"/>
          <w:sz w:val="30"/>
          <w:szCs w:val="30"/>
        </w:rPr>
      </w:pPr>
      <w:r>
        <w:rPr>
          <w:rFonts w:hint="eastAsia" w:ascii="仿宋_GB2312" w:hAnsi="宋体" w:eastAsia="仿宋_GB2312" w:cs="宋体"/>
          <w:kern w:val="0"/>
          <w:sz w:val="30"/>
          <w:szCs w:val="30"/>
        </w:rPr>
        <w:t>对于协议回购，本所逐笔发布债券投资者通过协商成交方式达成交易的成交行情，</w:t>
      </w:r>
      <w:r>
        <w:rPr>
          <w:rFonts w:hint="eastAsia" w:ascii="仿宋_GB2312" w:hAnsi="宋体" w:eastAsia="仿宋_GB2312"/>
          <w:sz w:val="30"/>
          <w:szCs w:val="30"/>
        </w:rPr>
        <w:t>包括回购利率、回购期限、交易方式等信息。具体如下：</w:t>
      </w:r>
    </w:p>
    <w:tbl>
      <w:tblPr>
        <w:tblStyle w:val="36"/>
        <w:tblW w:w="7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2316"/>
        <w:gridCol w:w="5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31" w:hRule="atLeast"/>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要素名称</w:t>
            </w:r>
          </w:p>
        </w:tc>
        <w:tc>
          <w:tcPr>
            <w:tcW w:w="5493"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交易日期</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交易时间</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时分秒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回购期限</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协议回购约定期限，单位：天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回购利率</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交易方式</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1.协商成交</w:t>
            </w:r>
          </w:p>
        </w:tc>
      </w:tr>
    </w:tbl>
    <w:p>
      <w:pPr>
        <w:keepNext/>
        <w:keepLines/>
        <w:spacing w:line="600" w:lineRule="exact"/>
        <w:ind w:firstLine="602" w:firstLineChars="200"/>
        <w:jc w:val="left"/>
        <w:outlineLvl w:val="3"/>
        <w:rPr>
          <w:rFonts w:ascii="仿宋_GB2312" w:hAnsi="Cambria" w:eastAsia="仿宋_GB2312"/>
          <w:b/>
          <w:bCs/>
          <w:kern w:val="0"/>
          <w:sz w:val="30"/>
          <w:szCs w:val="30"/>
        </w:rPr>
      </w:pPr>
      <w:r>
        <w:rPr>
          <w:rFonts w:hint="eastAsia" w:ascii="仿宋_GB2312" w:hAnsi="Cambria" w:eastAsia="仿宋_GB2312"/>
          <w:b/>
          <w:bCs/>
          <w:kern w:val="0"/>
          <w:sz w:val="30"/>
          <w:szCs w:val="30"/>
        </w:rPr>
        <w:t>（3）三方回购</w:t>
      </w:r>
    </w:p>
    <w:p>
      <w:pPr>
        <w:spacing w:line="600" w:lineRule="exact"/>
        <w:ind w:firstLine="564" w:firstLineChars="188"/>
        <w:rPr>
          <w:rFonts w:ascii="仿宋_GB2312" w:hAnsi="宋体" w:eastAsia="仿宋_GB2312"/>
          <w:sz w:val="30"/>
          <w:szCs w:val="30"/>
        </w:rPr>
      </w:pPr>
      <w:r>
        <w:rPr>
          <w:rFonts w:hint="eastAsia" w:ascii="仿宋_GB2312" w:hAnsi="宋体" w:eastAsia="仿宋_GB2312" w:cs="宋体"/>
          <w:kern w:val="0"/>
          <w:sz w:val="30"/>
          <w:szCs w:val="30"/>
        </w:rPr>
        <w:t>对于三方回购，本所逐笔发布债券投资者通过协商成交方式达成交易的成交行情，</w:t>
      </w:r>
      <w:r>
        <w:rPr>
          <w:rFonts w:hint="eastAsia" w:ascii="仿宋_GB2312" w:hAnsi="宋体" w:eastAsia="仿宋_GB2312"/>
          <w:sz w:val="30"/>
          <w:szCs w:val="30"/>
        </w:rPr>
        <w:t>包括回购利率、回购期限、质押券篮子、交易方式等信息。具体如下：</w:t>
      </w:r>
    </w:p>
    <w:tbl>
      <w:tblPr>
        <w:tblStyle w:val="36"/>
        <w:tblW w:w="7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2316"/>
        <w:gridCol w:w="5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31" w:hRule="atLeast"/>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要素名称</w:t>
            </w:r>
          </w:p>
        </w:tc>
        <w:tc>
          <w:tcPr>
            <w:tcW w:w="5493"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交易日期</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交易时间</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时分秒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回购期限</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协议回购约定期限，单位：天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回购利率</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质押券篮子</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包括篮子1、篮子2、篮子3、篮子4、篮子5、篮子6、篮子7、篮子8等多种类型，可为多个篮子。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交易方式</w:t>
            </w:r>
          </w:p>
        </w:tc>
        <w:tc>
          <w:tcPr>
            <w:tcW w:w="5493"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1.协商成交</w:t>
            </w:r>
          </w:p>
        </w:tc>
      </w:tr>
    </w:tbl>
    <w:p>
      <w:pPr>
        <w:numPr>
          <w:ilvl w:val="1"/>
          <w:numId w:val="4"/>
        </w:numPr>
        <w:spacing w:line="600" w:lineRule="exact"/>
        <w:ind w:left="0" w:firstLine="0"/>
        <w:outlineLvl w:val="1"/>
        <w:rPr>
          <w:rFonts w:ascii="仿宋_GB2312" w:eastAsia="仿宋_GB2312"/>
          <w:b/>
          <w:sz w:val="30"/>
          <w:szCs w:val="30"/>
        </w:rPr>
      </w:pPr>
      <w:bookmarkStart w:id="2309" w:name="_Toc47458436"/>
      <w:bookmarkEnd w:id="2309"/>
      <w:bookmarkStart w:id="2310" w:name="_Toc47465932"/>
      <w:bookmarkEnd w:id="2310"/>
      <w:bookmarkStart w:id="2311" w:name="_Toc47427150"/>
      <w:bookmarkEnd w:id="2311"/>
      <w:bookmarkStart w:id="2312" w:name="_Toc47375480"/>
      <w:bookmarkEnd w:id="2312"/>
      <w:bookmarkStart w:id="2313" w:name="_Toc47467045"/>
      <w:bookmarkEnd w:id="2313"/>
      <w:bookmarkStart w:id="2314" w:name="_Toc47374936"/>
      <w:bookmarkEnd w:id="2314"/>
      <w:bookmarkStart w:id="2315" w:name="_Toc47428417"/>
      <w:bookmarkEnd w:id="2315"/>
      <w:bookmarkStart w:id="2316" w:name="_Toc56166114"/>
      <w:bookmarkStart w:id="2317" w:name="_Toc56166303"/>
      <w:bookmarkStart w:id="2318" w:name="_Toc47467046"/>
      <w:bookmarkStart w:id="2319" w:name="_Toc103332472"/>
      <w:r>
        <w:rPr>
          <w:rFonts w:hint="eastAsia" w:ascii="仿宋_GB2312" w:eastAsia="仿宋_GB2312"/>
          <w:b/>
          <w:sz w:val="30"/>
          <w:szCs w:val="30"/>
        </w:rPr>
        <w:t>统计行情</w:t>
      </w:r>
      <w:bookmarkEnd w:id="2316"/>
      <w:bookmarkEnd w:id="2317"/>
      <w:bookmarkEnd w:id="2318"/>
      <w:bookmarkEnd w:id="2319"/>
    </w:p>
    <w:p>
      <w:pPr>
        <w:spacing w:line="600" w:lineRule="exact"/>
        <w:ind w:firstLine="600" w:firstLineChars="200"/>
        <w:jc w:val="left"/>
        <w:rPr>
          <w:rFonts w:ascii="仿宋_GB2312" w:hAnsi="Calibri" w:eastAsia="仿宋_GB2312"/>
          <w:sz w:val="30"/>
          <w:szCs w:val="30"/>
        </w:rPr>
      </w:pPr>
      <w:r>
        <w:rPr>
          <w:rFonts w:hint="eastAsia" w:ascii="仿宋_GB2312" w:hAnsi="Calibri" w:eastAsia="仿宋_GB2312"/>
          <w:sz w:val="30"/>
          <w:szCs w:val="30"/>
        </w:rPr>
        <w:t>统计数据是指本所或者本所授权机构在交易时间向全市场实时发布的当日申报和成交统计数据，包括申报统计行情、成交统计行情、开盘价和收盘价。</w:t>
      </w:r>
    </w:p>
    <w:p>
      <w:pPr>
        <w:numPr>
          <w:ilvl w:val="2"/>
          <w:numId w:val="4"/>
        </w:numPr>
        <w:spacing w:line="600" w:lineRule="exact"/>
        <w:ind w:left="0" w:firstLine="0"/>
        <w:outlineLvl w:val="2"/>
        <w:rPr>
          <w:rFonts w:ascii="仿宋_GB2312" w:eastAsia="仿宋_GB2312"/>
          <w:b/>
          <w:sz w:val="30"/>
          <w:szCs w:val="30"/>
        </w:rPr>
      </w:pPr>
      <w:bookmarkStart w:id="2320" w:name="_Toc47467047"/>
      <w:r>
        <w:rPr>
          <w:rFonts w:hint="eastAsia" w:ascii="仿宋_GB2312" w:eastAsia="仿宋_GB2312"/>
          <w:b/>
          <w:sz w:val="30"/>
          <w:szCs w:val="30"/>
        </w:rPr>
        <w:t>申报统计行情</w:t>
      </w:r>
      <w:bookmarkEnd w:id="2320"/>
    </w:p>
    <w:p>
      <w:pPr>
        <w:widowControl/>
        <w:spacing w:line="60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申报统计行情适用于债券现券交易、通用回购交易等。</w:t>
      </w:r>
    </w:p>
    <w:p>
      <w:pPr>
        <w:spacing w:line="600" w:lineRule="exact"/>
        <w:ind w:firstLine="602" w:firstLineChars="200"/>
        <w:outlineLvl w:val="3"/>
        <w:rPr>
          <w:rFonts w:ascii="仿宋_GB2312" w:eastAsia="仿宋_GB2312"/>
          <w:b/>
          <w:sz w:val="30"/>
          <w:szCs w:val="30"/>
        </w:rPr>
      </w:pPr>
      <w:r>
        <w:rPr>
          <w:rFonts w:hint="eastAsia" w:ascii="仿宋_GB2312" w:eastAsia="仿宋_GB2312"/>
          <w:b/>
          <w:sz w:val="30"/>
          <w:szCs w:val="30"/>
        </w:rPr>
        <w:t>（1）债券现券</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对于债券现券，本所实时发布债券投资者通过匹配成交、点击成交、询价成交及竞买成交方式提交的申报统计行情，其中，</w:t>
      </w:r>
      <w:r>
        <w:rPr>
          <w:rFonts w:hint="eastAsia" w:ascii="仿宋_GB2312" w:hAnsi="宋体" w:eastAsia="仿宋_GB2312"/>
          <w:b/>
          <w:bCs/>
          <w:sz w:val="30"/>
          <w:szCs w:val="30"/>
        </w:rPr>
        <w:t>匹配成交的行情和非匹配成交的行情分别通过不同渠道发送</w:t>
      </w:r>
      <w:r>
        <w:rPr>
          <w:rFonts w:hint="eastAsia" w:ascii="仿宋_GB2312" w:hAnsi="宋体" w:eastAsia="仿宋_GB2312"/>
          <w:sz w:val="30"/>
          <w:szCs w:val="30"/>
        </w:rPr>
        <w:t>；</w:t>
      </w:r>
      <w:r>
        <w:rPr>
          <w:rFonts w:hint="eastAsia" w:ascii="仿宋_GB2312" w:eastAsia="仿宋_GB2312"/>
          <w:color w:val="000000"/>
          <w:sz w:val="30"/>
          <w:szCs w:val="30"/>
        </w:rPr>
        <w:t>竞买成交的竞买发起申报以及单一主体中标方式下的应价申报计入申报统计行情中。</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申报统计行情包括当日最高申买</w:t>
      </w:r>
      <w:r>
        <w:rPr>
          <w:rFonts w:ascii="仿宋_GB2312" w:hAnsi="宋体" w:eastAsia="仿宋_GB2312"/>
          <w:sz w:val="30"/>
          <w:szCs w:val="30"/>
        </w:rPr>
        <w:t>/卖价、</w:t>
      </w:r>
      <w:r>
        <w:rPr>
          <w:rFonts w:hint="eastAsia" w:ascii="仿宋_GB2312" w:hAnsi="宋体" w:eastAsia="仿宋_GB2312"/>
          <w:sz w:val="30"/>
          <w:szCs w:val="30"/>
        </w:rPr>
        <w:t>当日</w:t>
      </w:r>
      <w:r>
        <w:rPr>
          <w:rFonts w:ascii="仿宋_GB2312" w:hAnsi="宋体" w:eastAsia="仿宋_GB2312"/>
          <w:sz w:val="30"/>
          <w:szCs w:val="30"/>
        </w:rPr>
        <w:t>最低申买/卖价、当日最新申买/卖价、</w:t>
      </w:r>
      <w:r>
        <w:rPr>
          <w:rFonts w:hint="eastAsia" w:ascii="仿宋_GB2312" w:hAnsi="宋体" w:eastAsia="仿宋_GB2312"/>
          <w:sz w:val="30"/>
          <w:szCs w:val="30"/>
        </w:rPr>
        <w:t>当日</w:t>
      </w:r>
      <w:r>
        <w:rPr>
          <w:rFonts w:ascii="仿宋_GB2312" w:hAnsi="宋体" w:eastAsia="仿宋_GB2312"/>
          <w:sz w:val="30"/>
          <w:szCs w:val="30"/>
        </w:rPr>
        <w:t>加权平均申买/卖价、总申买/卖</w:t>
      </w:r>
      <w:r>
        <w:rPr>
          <w:rFonts w:hint="eastAsia" w:ascii="仿宋_GB2312" w:hAnsi="宋体" w:eastAsia="仿宋_GB2312"/>
          <w:sz w:val="30"/>
          <w:szCs w:val="30"/>
        </w:rPr>
        <w:t>数量</w:t>
      </w:r>
      <w:r>
        <w:rPr>
          <w:rFonts w:ascii="仿宋_GB2312" w:hAnsi="宋体" w:eastAsia="仿宋_GB2312"/>
          <w:sz w:val="30"/>
          <w:szCs w:val="30"/>
        </w:rPr>
        <w:t>、总申买/卖金额、总申买/卖笔数等</w:t>
      </w:r>
      <w:r>
        <w:rPr>
          <w:rFonts w:hint="eastAsia" w:ascii="仿宋_GB2312" w:hAnsi="宋体" w:eastAsia="仿宋_GB2312"/>
          <w:sz w:val="30"/>
          <w:szCs w:val="30"/>
        </w:rPr>
        <w:t>信息。具体如下：</w:t>
      </w:r>
    </w:p>
    <w:tbl>
      <w:tblPr>
        <w:tblStyle w:val="36"/>
        <w:tblW w:w="7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3560"/>
        <w:gridCol w:w="3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31" w:hRule="atLeast"/>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要素名称</w:t>
            </w:r>
          </w:p>
        </w:tc>
        <w:tc>
          <w:tcPr>
            <w:tcW w:w="3917"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证券代码</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债券代码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证券简称</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债券简称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交易日期</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交易时间</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时分秒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当日最高申买价</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单位：元（</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当日最低申买价</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单位：元（</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当日最新申买价</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单位：元（</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当日加权平均申买价</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单位：元（</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当日最高申卖价</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单位：元（</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当日最低申卖价</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单位：元（</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当日最新申卖价</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单位：元（</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当日加权平均申卖价</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单位：元（</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当日累计申买数量</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单位：元（整数）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当日累计申买金额</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单位：元（2位小数）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当日累计申买笔数</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当日累计申卖数量</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单位：元（整数）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当日累计申卖金额</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单位：元（2位小数）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当日累计申卖笔数</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单位：笔</w:t>
            </w:r>
          </w:p>
        </w:tc>
      </w:tr>
    </w:tbl>
    <w:p>
      <w:pPr>
        <w:spacing w:line="600" w:lineRule="exact"/>
        <w:ind w:firstLine="602" w:firstLineChars="200"/>
        <w:outlineLvl w:val="3"/>
        <w:rPr>
          <w:rFonts w:ascii="仿宋_GB2312" w:eastAsia="仿宋_GB2312"/>
          <w:b/>
          <w:sz w:val="30"/>
          <w:szCs w:val="30"/>
        </w:rPr>
      </w:pPr>
      <w:r>
        <w:rPr>
          <w:rFonts w:hint="eastAsia" w:ascii="仿宋_GB2312" w:eastAsia="仿宋_GB2312"/>
          <w:b/>
          <w:sz w:val="30"/>
          <w:szCs w:val="30"/>
        </w:rPr>
        <w:t>（2）通用回购</w:t>
      </w:r>
    </w:p>
    <w:p>
      <w:pPr>
        <w:spacing w:line="600" w:lineRule="exact"/>
        <w:ind w:firstLine="564" w:firstLineChars="188"/>
        <w:rPr>
          <w:rFonts w:ascii="仿宋_GB2312" w:hAnsi="宋体" w:eastAsia="仿宋_GB2312"/>
          <w:sz w:val="30"/>
          <w:szCs w:val="30"/>
        </w:rPr>
      </w:pPr>
      <w:r>
        <w:rPr>
          <w:rFonts w:hint="eastAsia" w:ascii="仿宋_GB2312" w:hAnsi="宋体" w:eastAsia="仿宋_GB2312"/>
          <w:sz w:val="30"/>
          <w:szCs w:val="30"/>
        </w:rPr>
        <w:t>对于通用回购，本所实时发布债券投资者通过匹配成交方式提交的申报统计行情。申报统计行情按回购代码进行统计，包括当日最高申买</w:t>
      </w:r>
      <w:r>
        <w:rPr>
          <w:rFonts w:ascii="仿宋_GB2312" w:hAnsi="宋体" w:eastAsia="仿宋_GB2312"/>
          <w:sz w:val="30"/>
          <w:szCs w:val="30"/>
        </w:rPr>
        <w:t>/卖利率、</w:t>
      </w:r>
      <w:r>
        <w:rPr>
          <w:rFonts w:hint="eastAsia" w:ascii="仿宋_GB2312" w:hAnsi="宋体" w:eastAsia="仿宋_GB2312"/>
          <w:sz w:val="30"/>
          <w:szCs w:val="30"/>
        </w:rPr>
        <w:t>当日最低申买</w:t>
      </w:r>
      <w:r>
        <w:rPr>
          <w:rFonts w:ascii="仿宋_GB2312" w:hAnsi="宋体" w:eastAsia="仿宋_GB2312"/>
          <w:sz w:val="30"/>
          <w:szCs w:val="30"/>
        </w:rPr>
        <w:t>/卖利率、当日最新申买/卖利率、</w:t>
      </w:r>
      <w:r>
        <w:rPr>
          <w:rFonts w:hint="eastAsia" w:ascii="仿宋_GB2312" w:hAnsi="宋体" w:eastAsia="仿宋_GB2312"/>
          <w:sz w:val="30"/>
          <w:szCs w:val="30"/>
        </w:rPr>
        <w:t>当日加权平均申买</w:t>
      </w:r>
      <w:r>
        <w:rPr>
          <w:rFonts w:ascii="仿宋_GB2312" w:hAnsi="宋体" w:eastAsia="仿宋_GB2312"/>
          <w:sz w:val="30"/>
          <w:szCs w:val="30"/>
        </w:rPr>
        <w:t>/卖利率、总申买/卖金额等</w:t>
      </w:r>
      <w:r>
        <w:rPr>
          <w:rFonts w:hint="eastAsia" w:ascii="仿宋_GB2312" w:hAnsi="宋体" w:eastAsia="仿宋_GB2312"/>
          <w:sz w:val="30"/>
          <w:szCs w:val="30"/>
        </w:rPr>
        <w:t>信息。具体如下：</w:t>
      </w:r>
    </w:p>
    <w:tbl>
      <w:tblPr>
        <w:tblStyle w:val="36"/>
        <w:tblW w:w="7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3560"/>
        <w:gridCol w:w="3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31" w:hRule="atLeast"/>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要素名称</w:t>
            </w:r>
          </w:p>
        </w:tc>
        <w:tc>
          <w:tcPr>
            <w:tcW w:w="3917"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回购代码</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通用回购代码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回购品种</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通用回购品种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交易日期</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交易时间</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时分秒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当日最高申买利率</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当日最低申买利率</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当日最新申买利率</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当日加权平均申买利率</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当日最高申卖利率</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当日最低申卖利率</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当日最新申卖利率</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当日加权平均申卖利率</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当日累计申买金额</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单位：元（2位小数）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当日累计申卖金额</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单位：元（2位小数）</w:t>
            </w:r>
          </w:p>
        </w:tc>
      </w:tr>
    </w:tbl>
    <w:p>
      <w:pPr>
        <w:numPr>
          <w:ilvl w:val="2"/>
          <w:numId w:val="4"/>
        </w:numPr>
        <w:spacing w:line="600" w:lineRule="exact"/>
        <w:ind w:left="0" w:firstLine="0"/>
        <w:outlineLvl w:val="2"/>
        <w:rPr>
          <w:rFonts w:ascii="仿宋_GB2312" w:eastAsia="仿宋_GB2312"/>
          <w:b/>
          <w:sz w:val="30"/>
          <w:szCs w:val="30"/>
        </w:rPr>
      </w:pPr>
      <w:bookmarkStart w:id="2321" w:name="_Toc47427153"/>
      <w:bookmarkEnd w:id="2321"/>
      <w:bookmarkStart w:id="2322" w:name="_Toc47374939"/>
      <w:bookmarkEnd w:id="2322"/>
      <w:bookmarkStart w:id="2323" w:name="_Toc47458439"/>
      <w:bookmarkEnd w:id="2323"/>
      <w:bookmarkStart w:id="2324" w:name="_Toc47465935"/>
      <w:bookmarkEnd w:id="2324"/>
      <w:bookmarkStart w:id="2325" w:name="_Toc47467048"/>
      <w:bookmarkEnd w:id="2325"/>
      <w:bookmarkStart w:id="2326" w:name="_Toc47428420"/>
      <w:bookmarkEnd w:id="2326"/>
      <w:bookmarkStart w:id="2327" w:name="_Toc47375483"/>
      <w:bookmarkEnd w:id="2327"/>
      <w:bookmarkStart w:id="2328" w:name="_Toc47467049"/>
      <w:r>
        <w:rPr>
          <w:rFonts w:hint="eastAsia" w:ascii="仿宋_GB2312" w:eastAsia="仿宋_GB2312"/>
          <w:b/>
          <w:sz w:val="30"/>
          <w:szCs w:val="30"/>
        </w:rPr>
        <w:t>成交统计行情</w:t>
      </w:r>
      <w:bookmarkEnd w:id="2328"/>
    </w:p>
    <w:p>
      <w:pPr>
        <w:widowControl/>
        <w:spacing w:line="600" w:lineRule="exact"/>
        <w:ind w:firstLine="528" w:firstLineChars="176"/>
        <w:jc w:val="left"/>
        <w:rPr>
          <w:rFonts w:ascii="仿宋_GB2312" w:hAnsi="宋体" w:eastAsia="仿宋_GB2312" w:cs="宋体"/>
          <w:kern w:val="0"/>
          <w:sz w:val="30"/>
          <w:szCs w:val="30"/>
        </w:rPr>
      </w:pPr>
      <w:r>
        <w:rPr>
          <w:rFonts w:hint="eastAsia" w:ascii="仿宋_GB2312" w:hAnsi="宋体" w:eastAsia="仿宋_GB2312" w:cs="宋体"/>
          <w:kern w:val="0"/>
          <w:sz w:val="30"/>
          <w:szCs w:val="30"/>
        </w:rPr>
        <w:t>成交统计行情适用于债券现券、通用回购、协议回购、三方回购及国债预发行等产品。</w:t>
      </w:r>
    </w:p>
    <w:p>
      <w:pPr>
        <w:spacing w:line="600" w:lineRule="exact"/>
        <w:ind w:firstLine="528" w:firstLineChars="176"/>
        <w:jc w:val="left"/>
        <w:rPr>
          <w:rFonts w:ascii="仿宋_GB2312" w:hAnsi="宋体" w:eastAsia="仿宋_GB2312" w:cs="宋体"/>
          <w:kern w:val="0"/>
          <w:sz w:val="30"/>
          <w:szCs w:val="30"/>
        </w:rPr>
      </w:pPr>
      <w:r>
        <w:rPr>
          <w:rFonts w:hint="eastAsia" w:ascii="仿宋_GB2312" w:hAnsi="宋体" w:eastAsia="仿宋_GB2312" w:cs="宋体"/>
          <w:kern w:val="0"/>
          <w:sz w:val="30"/>
          <w:szCs w:val="30"/>
        </w:rPr>
        <w:t>所有的行情要素（除特殊说明外）数据均基于相关品种采用的交易方式形成，相关交易方式包括匹配成交、点击成交、询价成交、竞买成交、协商成交。其中，</w:t>
      </w:r>
      <w:r>
        <w:rPr>
          <w:rFonts w:hint="eastAsia" w:ascii="仿宋_GB2312" w:hAnsi="宋体" w:eastAsia="仿宋_GB2312"/>
          <w:b/>
          <w:bCs/>
          <w:sz w:val="30"/>
          <w:szCs w:val="30"/>
        </w:rPr>
        <w:t>匹配成交的行情和非匹配成交的行情分别通过不同渠道发送。</w:t>
      </w:r>
    </w:p>
    <w:p>
      <w:pPr>
        <w:spacing w:line="600" w:lineRule="exact"/>
        <w:ind w:firstLine="602" w:firstLineChars="200"/>
        <w:outlineLvl w:val="3"/>
        <w:rPr>
          <w:rFonts w:ascii="仿宋_GB2312" w:eastAsia="仿宋_GB2312"/>
          <w:b/>
          <w:sz w:val="30"/>
          <w:szCs w:val="30"/>
        </w:rPr>
      </w:pPr>
      <w:r>
        <w:rPr>
          <w:rFonts w:hint="eastAsia" w:ascii="仿宋_GB2312" w:eastAsia="仿宋_GB2312"/>
          <w:b/>
          <w:sz w:val="30"/>
          <w:szCs w:val="30"/>
        </w:rPr>
        <w:t>（1）债券现券</w:t>
      </w:r>
    </w:p>
    <w:p>
      <w:pPr>
        <w:spacing w:line="600" w:lineRule="exact"/>
        <w:ind w:firstLine="528" w:firstLineChars="176"/>
        <w:rPr>
          <w:rFonts w:ascii="仿宋_GB2312" w:hAnsi="Calibri" w:eastAsia="仿宋_GB2312"/>
          <w:sz w:val="30"/>
          <w:szCs w:val="30"/>
        </w:rPr>
      </w:pPr>
      <w:r>
        <w:rPr>
          <w:rFonts w:hint="eastAsia" w:ascii="仿宋_GB2312" w:hAnsi="宋体" w:eastAsia="仿宋_GB2312"/>
          <w:sz w:val="30"/>
          <w:szCs w:val="30"/>
        </w:rPr>
        <w:t>对于债券现券，本所实时发布债券投资者通过匹配成交</w:t>
      </w:r>
      <w:r>
        <w:rPr>
          <w:rFonts w:ascii="仿宋_GB2312" w:hAnsi="宋体" w:eastAsia="仿宋_GB2312"/>
          <w:sz w:val="30"/>
          <w:szCs w:val="30"/>
        </w:rPr>
        <w:t>、点击成交、询价成交、协商成交（含</w:t>
      </w:r>
      <w:r>
        <w:rPr>
          <w:rFonts w:hint="eastAsia" w:ascii="仿宋_GB2312" w:hAnsi="仿宋" w:eastAsia="仿宋_GB2312"/>
          <w:sz w:val="30"/>
          <w:szCs w:val="30"/>
        </w:rPr>
        <w:t>合并申报</w:t>
      </w:r>
      <w:r>
        <w:rPr>
          <w:rFonts w:hint="eastAsia" w:ascii="仿宋_GB2312" w:hAnsi="宋体" w:eastAsia="仿宋_GB2312"/>
          <w:sz w:val="30"/>
          <w:szCs w:val="30"/>
        </w:rPr>
        <w:t>）及竞买成交方式达成的成交统计行情。成交统计行情按证券代码进行成交统计，并单独提供匹配成交的统计类信息</w:t>
      </w:r>
      <w:r>
        <w:rPr>
          <w:rFonts w:hint="eastAsia" w:ascii="仿宋_GB2312" w:hAnsi="Calibri" w:eastAsia="仿宋_GB2312"/>
          <w:sz w:val="30"/>
          <w:szCs w:val="30"/>
        </w:rPr>
        <w:t>。</w:t>
      </w:r>
    </w:p>
    <w:p>
      <w:pPr>
        <w:spacing w:line="600" w:lineRule="exact"/>
        <w:ind w:firstLine="528" w:firstLineChars="176"/>
        <w:rPr>
          <w:rFonts w:ascii="仿宋_GB2312" w:hAnsi="Calibri" w:eastAsia="仿宋_GB2312"/>
          <w:sz w:val="30"/>
          <w:szCs w:val="30"/>
        </w:rPr>
      </w:pPr>
      <w:r>
        <w:rPr>
          <w:rFonts w:hint="eastAsia" w:ascii="仿宋_GB2312" w:hAnsi="Calibri" w:eastAsia="仿宋_GB2312"/>
          <w:sz w:val="30"/>
          <w:szCs w:val="30"/>
        </w:rPr>
        <w:t>匹配成交方式下，债券现券的成交统计行情包括</w:t>
      </w:r>
      <w:r>
        <w:rPr>
          <w:rFonts w:hint="eastAsia" w:ascii="仿宋_GB2312" w:eastAsia="仿宋_GB2312"/>
          <w:color w:val="000000"/>
          <w:sz w:val="30"/>
          <w:szCs w:val="30"/>
        </w:rPr>
        <w:t>当日最新成交价格、当日最高成交价格、当日最低成交价格、当日累计成交数量、当日累计成交金额等信息。</w:t>
      </w:r>
      <w:r>
        <w:rPr>
          <w:rFonts w:hint="eastAsia" w:ascii="仿宋_GB2312" w:hAnsi="Calibri" w:eastAsia="仿宋_GB2312"/>
          <w:sz w:val="30"/>
          <w:szCs w:val="30"/>
        </w:rPr>
        <w:t>具体如下：</w:t>
      </w:r>
    </w:p>
    <w:tbl>
      <w:tblPr>
        <w:tblStyle w:val="36"/>
        <w:tblW w:w="7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3560"/>
        <w:gridCol w:w="3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31" w:hRule="atLeast"/>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要素名称</w:t>
            </w:r>
          </w:p>
        </w:tc>
        <w:tc>
          <w:tcPr>
            <w:tcW w:w="3917"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证券代码</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债券代码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证券简称</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债券简称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交易日期</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交易时间</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时分秒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08" w:hRule="atLeast"/>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最新成交时间</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时分秒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昨日收盘价</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单位：元（</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当日开盘价</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单位：元（</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当日最高价</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单位：元（</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当日最低价</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单位：元（</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当日最新价</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单位：元（</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当日收盘价</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单位：元（</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当日加权平均价</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单位：元（</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当日累计成交数量</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单位：元（整数）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当日累计成交金额</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单位：元（2位小数）</w:t>
            </w:r>
          </w:p>
        </w:tc>
      </w:tr>
    </w:tbl>
    <w:p>
      <w:pPr>
        <w:spacing w:line="600" w:lineRule="exact"/>
        <w:ind w:firstLine="528" w:firstLineChars="176"/>
        <w:rPr>
          <w:rFonts w:ascii="仿宋_GB2312" w:hAnsi="宋体" w:eastAsia="仿宋_GB2312"/>
          <w:sz w:val="30"/>
          <w:szCs w:val="30"/>
        </w:rPr>
      </w:pPr>
      <w:r>
        <w:rPr>
          <w:rFonts w:hint="eastAsia" w:ascii="仿宋_GB2312" w:hAnsi="Calibri" w:eastAsia="仿宋_GB2312"/>
          <w:sz w:val="30"/>
          <w:szCs w:val="30"/>
        </w:rPr>
        <w:t>非匹配成交方式下，债券现券的成交统计行情包括</w:t>
      </w:r>
      <w:r>
        <w:rPr>
          <w:rFonts w:hint="eastAsia" w:ascii="仿宋_GB2312" w:eastAsia="仿宋_GB2312"/>
          <w:color w:val="000000"/>
          <w:sz w:val="30"/>
          <w:szCs w:val="30"/>
        </w:rPr>
        <w:t>当日最新成交价格、当日最高成交价格、当日最低成交价格、当日加权平均价格、当日累计成交数量、当日累计成交金额等信息。</w:t>
      </w:r>
      <w:r>
        <w:rPr>
          <w:rFonts w:hint="eastAsia" w:ascii="仿宋_GB2312" w:hAnsi="Calibri" w:eastAsia="仿宋_GB2312"/>
          <w:sz w:val="30"/>
          <w:szCs w:val="30"/>
        </w:rPr>
        <w:t>具体如下：</w:t>
      </w:r>
    </w:p>
    <w:tbl>
      <w:tblPr>
        <w:tblStyle w:val="36"/>
        <w:tblW w:w="7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3560"/>
        <w:gridCol w:w="3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31" w:hRule="atLeast"/>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要素名称</w:t>
            </w:r>
          </w:p>
        </w:tc>
        <w:tc>
          <w:tcPr>
            <w:tcW w:w="3917"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证券代码</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债券代码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证券简称</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债券简称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交易日期</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交易时间</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时分秒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08" w:hRule="atLeast"/>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最新成交时间</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时分秒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昨日收盘价</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单位：元（</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当日开盘价</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单位：元（</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当日最高价</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单位：元（</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当日最低价</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单位：元（</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当日最新价</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单位：元（</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当日收盘价</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单位：元（</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当日加权平均价</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单位：元（</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当日累计成交数量</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单位：元（整数）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当日累计成交金额</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单位：元（2位小数）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当日累计成交笔数</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当日最高收益率</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当日最低收益率</w:t>
            </w:r>
          </w:p>
        </w:tc>
        <w:tc>
          <w:tcPr>
            <w:tcW w:w="3917" w:type="dxa"/>
            <w:shd w:val="clear" w:color="auto" w:fill="FFFFFF"/>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当日最新收益率</w:t>
            </w:r>
          </w:p>
        </w:tc>
        <w:tc>
          <w:tcPr>
            <w:tcW w:w="3917" w:type="dxa"/>
            <w:shd w:val="clear" w:color="auto" w:fill="FFFFFF"/>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bl>
    <w:p>
      <w:pPr>
        <w:spacing w:line="600" w:lineRule="exact"/>
        <w:ind w:firstLine="602" w:firstLineChars="200"/>
        <w:outlineLvl w:val="3"/>
        <w:rPr>
          <w:rFonts w:ascii="仿宋_GB2312" w:eastAsia="仿宋_GB2312"/>
          <w:b/>
          <w:sz w:val="30"/>
          <w:szCs w:val="30"/>
        </w:rPr>
      </w:pPr>
      <w:r>
        <w:rPr>
          <w:rFonts w:hint="eastAsia" w:ascii="仿宋_GB2312" w:eastAsia="仿宋_GB2312"/>
          <w:b/>
          <w:sz w:val="30"/>
          <w:szCs w:val="30"/>
        </w:rPr>
        <w:t>（2）通用回购</w:t>
      </w:r>
    </w:p>
    <w:p>
      <w:pPr>
        <w:spacing w:line="600" w:lineRule="exact"/>
        <w:ind w:firstLine="564" w:firstLineChars="188"/>
        <w:rPr>
          <w:rFonts w:ascii="仿宋_GB2312" w:hAnsi="宋体" w:eastAsia="仿宋_GB2312"/>
          <w:sz w:val="30"/>
          <w:szCs w:val="30"/>
        </w:rPr>
      </w:pPr>
      <w:r>
        <w:rPr>
          <w:rFonts w:hint="eastAsia" w:ascii="仿宋_GB2312" w:hAnsi="宋体" w:eastAsia="仿宋_GB2312"/>
          <w:sz w:val="30"/>
          <w:szCs w:val="30"/>
        </w:rPr>
        <w:t>对于通用回购，本所实时发布债券投资者通过匹配成交方式达成的成交统计行情，成交统计行情按回购代码进行成交统计。</w:t>
      </w:r>
    </w:p>
    <w:p>
      <w:pPr>
        <w:spacing w:line="600" w:lineRule="exact"/>
        <w:ind w:firstLine="564" w:firstLineChars="188"/>
        <w:rPr>
          <w:rFonts w:ascii="仿宋_GB2312" w:hAnsi="宋体" w:eastAsia="仿宋_GB2312"/>
          <w:sz w:val="30"/>
          <w:szCs w:val="30"/>
        </w:rPr>
      </w:pPr>
      <w:r>
        <w:rPr>
          <w:rFonts w:hint="eastAsia" w:ascii="仿宋_GB2312" w:hAnsi="宋体" w:eastAsia="仿宋_GB2312"/>
          <w:sz w:val="30"/>
          <w:szCs w:val="30"/>
        </w:rPr>
        <w:t>通用回购的成交统计行情包括昨日收盘利率、昨日加权平均利率、当日开盘利率、当日最高利率、当日最低利率、当日最新利率、当日收盘利率、当日加权平均利率、当日累计成交金额、等信息</w:t>
      </w:r>
      <w:r>
        <w:rPr>
          <w:rFonts w:hint="eastAsia" w:ascii="仿宋_GB2312" w:hAnsi="Calibri" w:eastAsia="仿宋_GB2312"/>
          <w:sz w:val="30"/>
          <w:szCs w:val="30"/>
        </w:rPr>
        <w:t>。具体如下：</w:t>
      </w:r>
    </w:p>
    <w:tbl>
      <w:tblPr>
        <w:tblStyle w:val="36"/>
        <w:tblW w:w="7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3560"/>
        <w:gridCol w:w="3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31" w:hRule="atLeast"/>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要素名称</w:t>
            </w:r>
          </w:p>
        </w:tc>
        <w:tc>
          <w:tcPr>
            <w:tcW w:w="3917"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回购代码</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通用回购代码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回购简称</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通用回购简称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交易日期</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交易时间</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时分秒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最新成交时间</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时分秒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昨日收盘利率</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昨日加权平均利率</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当日开盘利率</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当日最高利率</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当日最低利率</w:t>
            </w:r>
          </w:p>
        </w:tc>
        <w:tc>
          <w:tcPr>
            <w:tcW w:w="3917" w:type="dxa"/>
            <w:shd w:val="clear" w:color="auto" w:fill="FFFFFF"/>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当日最新利率</w:t>
            </w:r>
          </w:p>
        </w:tc>
        <w:tc>
          <w:tcPr>
            <w:tcW w:w="3917" w:type="dxa"/>
            <w:shd w:val="clear" w:color="auto" w:fill="FFFFFF"/>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当日收盘利率</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当日加权平均利率</w:t>
            </w:r>
          </w:p>
        </w:tc>
        <w:tc>
          <w:tcPr>
            <w:tcW w:w="3917" w:type="dxa"/>
            <w:shd w:val="clear" w:color="auto" w:fill="FFFFFF"/>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当日累计成交金额</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单位：元（2位小数）</w:t>
            </w:r>
          </w:p>
        </w:tc>
      </w:tr>
    </w:tbl>
    <w:p>
      <w:pPr>
        <w:spacing w:line="600" w:lineRule="exact"/>
        <w:ind w:firstLine="602" w:firstLineChars="200"/>
        <w:outlineLvl w:val="3"/>
        <w:rPr>
          <w:rFonts w:ascii="仿宋_GB2312" w:eastAsia="仿宋_GB2312"/>
          <w:b/>
          <w:sz w:val="30"/>
          <w:szCs w:val="30"/>
        </w:rPr>
      </w:pPr>
      <w:r>
        <w:rPr>
          <w:rFonts w:hint="eastAsia" w:ascii="仿宋_GB2312" w:eastAsia="仿宋_GB2312"/>
          <w:b/>
          <w:sz w:val="30"/>
          <w:szCs w:val="30"/>
        </w:rPr>
        <w:t>（3）协议回购</w:t>
      </w:r>
    </w:p>
    <w:p>
      <w:pPr>
        <w:widowControl/>
        <w:spacing w:line="600" w:lineRule="exact"/>
        <w:ind w:firstLine="564" w:firstLineChars="188"/>
        <w:jc w:val="left"/>
        <w:rPr>
          <w:rFonts w:ascii="仿宋_GB2312" w:hAnsi="宋体" w:eastAsia="仿宋_GB2312" w:cs="宋体"/>
          <w:kern w:val="0"/>
          <w:sz w:val="30"/>
          <w:szCs w:val="30"/>
        </w:rPr>
      </w:pPr>
      <w:r>
        <w:rPr>
          <w:rFonts w:hint="eastAsia" w:ascii="仿宋_GB2312" w:hAnsi="宋体" w:eastAsia="仿宋_GB2312"/>
          <w:sz w:val="30"/>
          <w:szCs w:val="30"/>
        </w:rPr>
        <w:t>对于协议回购，本所实时发布债券投资者通过协商成交方式达成的成交统计行情。</w:t>
      </w:r>
      <w:r>
        <w:rPr>
          <w:rFonts w:hint="eastAsia" w:ascii="仿宋_GB2312" w:hAnsi="宋体" w:eastAsia="仿宋_GB2312" w:cs="宋体"/>
          <w:kern w:val="0"/>
          <w:sz w:val="30"/>
          <w:szCs w:val="30"/>
        </w:rPr>
        <w:t>协议回购的成交统计行情与申报统计行情维度一致</w:t>
      </w:r>
      <w:r>
        <w:rPr>
          <w:rFonts w:hint="eastAsia" w:ascii="仿宋_GB2312" w:hAnsi="宋体" w:eastAsia="仿宋_GB2312"/>
          <w:sz w:val="30"/>
          <w:szCs w:val="30"/>
        </w:rPr>
        <w:t>，按回购期限</w:t>
      </w:r>
      <w:r>
        <w:rPr>
          <w:rFonts w:hint="eastAsia" w:ascii="仿宋_GB2312" w:hAnsi="宋体" w:eastAsia="仿宋_GB2312" w:cs="宋体"/>
          <w:kern w:val="0"/>
          <w:sz w:val="30"/>
          <w:szCs w:val="30"/>
        </w:rPr>
        <w:t>分九个类型</w:t>
      </w:r>
      <w:r>
        <w:rPr>
          <w:rFonts w:hint="eastAsia" w:ascii="仿宋_GB2312" w:hAnsi="宋体" w:eastAsia="仿宋_GB2312"/>
          <w:sz w:val="30"/>
          <w:szCs w:val="30"/>
        </w:rPr>
        <w:t>进行成交统计。</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协议回购的成交统计行情包括回购期限、昨日收盘利率、昨日加权平均利率、当日开盘利率、当日最高利率、当日最低利率、当日最新利率、当日收盘利率、当日加权平均利率、当日累计成交金额、当日累计成交笔数等信息。具体如下：</w:t>
      </w:r>
    </w:p>
    <w:tbl>
      <w:tblPr>
        <w:tblStyle w:val="36"/>
        <w:tblW w:w="7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3560"/>
        <w:gridCol w:w="3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31" w:hRule="atLeast"/>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要素名称</w:t>
            </w:r>
          </w:p>
        </w:tc>
        <w:tc>
          <w:tcPr>
            <w:tcW w:w="3917"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交易日期</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交易时间</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时分秒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最新成交时间</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时分秒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期限</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昨日收盘利率</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昨日加权平均利率</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当日开盘利率</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当日收盘利率</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当日最高利率</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当日最低利率</w:t>
            </w:r>
          </w:p>
        </w:tc>
        <w:tc>
          <w:tcPr>
            <w:tcW w:w="3917" w:type="dxa"/>
            <w:shd w:val="clear" w:color="auto" w:fill="FFFFFF"/>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当日最新利率</w:t>
            </w:r>
          </w:p>
        </w:tc>
        <w:tc>
          <w:tcPr>
            <w:tcW w:w="3917" w:type="dxa"/>
            <w:shd w:val="clear" w:color="auto" w:fill="FFFFFF"/>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当日加权平均利率</w:t>
            </w:r>
          </w:p>
        </w:tc>
        <w:tc>
          <w:tcPr>
            <w:tcW w:w="3917" w:type="dxa"/>
            <w:shd w:val="clear" w:color="auto" w:fill="FFFFFF"/>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当日累计成交金额</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单位：元（2位小数）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当日累计成交笔数</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单位：笔</w:t>
            </w:r>
          </w:p>
        </w:tc>
      </w:tr>
    </w:tbl>
    <w:p>
      <w:pPr>
        <w:spacing w:line="600" w:lineRule="exact"/>
        <w:ind w:firstLine="602" w:firstLineChars="200"/>
        <w:outlineLvl w:val="3"/>
        <w:rPr>
          <w:rFonts w:ascii="仿宋_GB2312" w:eastAsia="仿宋_GB2312"/>
          <w:b/>
          <w:sz w:val="30"/>
          <w:szCs w:val="30"/>
        </w:rPr>
      </w:pPr>
      <w:r>
        <w:rPr>
          <w:rFonts w:hint="eastAsia" w:ascii="仿宋_GB2312" w:eastAsia="仿宋_GB2312"/>
          <w:b/>
          <w:sz w:val="30"/>
          <w:szCs w:val="30"/>
        </w:rPr>
        <w:t>（4）三方回购</w:t>
      </w:r>
    </w:p>
    <w:p>
      <w:pPr>
        <w:widowControl/>
        <w:spacing w:line="60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sz w:val="30"/>
          <w:szCs w:val="30"/>
        </w:rPr>
        <w:t>对于三方回购，本所实时发布债券投资者通过协商成交方式达成的成交统计行情。</w:t>
      </w:r>
      <w:r>
        <w:rPr>
          <w:rFonts w:hint="eastAsia" w:ascii="仿宋_GB2312" w:hAnsi="宋体" w:eastAsia="仿宋_GB2312" w:cs="宋体"/>
          <w:kern w:val="0"/>
          <w:sz w:val="30"/>
          <w:szCs w:val="30"/>
        </w:rPr>
        <w:t>三方回购的成交统计行情与申报统计行情维度一致</w:t>
      </w:r>
      <w:r>
        <w:rPr>
          <w:rFonts w:hint="eastAsia" w:ascii="仿宋_GB2312" w:hAnsi="宋体" w:eastAsia="仿宋_GB2312"/>
          <w:sz w:val="30"/>
          <w:szCs w:val="30"/>
        </w:rPr>
        <w:t>，按回购期限</w:t>
      </w:r>
      <w:r>
        <w:rPr>
          <w:rFonts w:hint="eastAsia" w:ascii="仿宋_GB2312" w:hAnsi="宋体" w:eastAsia="仿宋_GB2312" w:cs="宋体"/>
          <w:kern w:val="0"/>
          <w:sz w:val="30"/>
          <w:szCs w:val="30"/>
        </w:rPr>
        <w:t>分九个类型</w:t>
      </w:r>
      <w:r>
        <w:rPr>
          <w:rFonts w:hint="eastAsia" w:ascii="仿宋_GB2312" w:hAnsi="宋体" w:eastAsia="仿宋_GB2312"/>
          <w:sz w:val="30"/>
          <w:szCs w:val="30"/>
        </w:rPr>
        <w:t>进行成交统计。</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三方回购的成交统计行情包括回购期限、昨日收盘利率、昨日加权平均利率、当日开盘利率、当日最高利率、当日最低利率、当日最新利率、当日收盘利率、当日加权平均利率、当日累计成交金额、当日累计成交笔数等信息</w:t>
      </w:r>
      <w:r>
        <w:rPr>
          <w:rFonts w:hint="eastAsia" w:ascii="仿宋_GB2312" w:hAnsi="Calibri" w:eastAsia="仿宋_GB2312"/>
          <w:sz w:val="30"/>
          <w:szCs w:val="30"/>
        </w:rPr>
        <w:t>。具体如下：</w:t>
      </w:r>
    </w:p>
    <w:tbl>
      <w:tblPr>
        <w:tblStyle w:val="36"/>
        <w:tblW w:w="7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3560"/>
        <w:gridCol w:w="3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31" w:hRule="atLeast"/>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要素名称</w:t>
            </w:r>
          </w:p>
        </w:tc>
        <w:tc>
          <w:tcPr>
            <w:tcW w:w="3917"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交易日期</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交易时间</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时分秒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最新成交时间</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时分秒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期限</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三方回购约定期限，单位：天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昨日收盘利率</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昨日加权平均利率</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当日开盘利率</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当日收盘利率</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当日最高利率</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当日最低利率</w:t>
            </w:r>
          </w:p>
        </w:tc>
        <w:tc>
          <w:tcPr>
            <w:tcW w:w="3917" w:type="dxa"/>
            <w:shd w:val="clear" w:color="auto" w:fill="FFFFFF"/>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当日最新利率</w:t>
            </w:r>
          </w:p>
        </w:tc>
        <w:tc>
          <w:tcPr>
            <w:tcW w:w="3917" w:type="dxa"/>
            <w:shd w:val="clear" w:color="auto" w:fill="FFFFFF"/>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当日加权平均利率</w:t>
            </w:r>
          </w:p>
        </w:tc>
        <w:tc>
          <w:tcPr>
            <w:tcW w:w="3917" w:type="dxa"/>
            <w:shd w:val="clear" w:color="auto" w:fill="FFFFFF"/>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当日累计成交金额</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单位：元（2位小数）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60" w:type="dxa"/>
            <w:shd w:val="clear" w:color="auto" w:fill="FFFFFF"/>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当日累计成交笔数</w:t>
            </w:r>
          </w:p>
        </w:tc>
        <w:tc>
          <w:tcPr>
            <w:tcW w:w="3917"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单位：笔</w:t>
            </w:r>
          </w:p>
        </w:tc>
      </w:tr>
    </w:tbl>
    <w:p>
      <w:pPr>
        <w:spacing w:line="600" w:lineRule="exact"/>
        <w:ind w:firstLine="602" w:firstLineChars="200"/>
        <w:outlineLvl w:val="3"/>
        <w:rPr>
          <w:rFonts w:ascii="仿宋_GB2312" w:eastAsia="仿宋_GB2312"/>
          <w:b/>
          <w:sz w:val="30"/>
          <w:szCs w:val="30"/>
        </w:rPr>
      </w:pPr>
      <w:r>
        <w:rPr>
          <w:rFonts w:hint="eastAsia" w:ascii="仿宋_GB2312" w:eastAsia="仿宋_GB2312"/>
          <w:b/>
          <w:sz w:val="30"/>
          <w:szCs w:val="30"/>
        </w:rPr>
        <w:t>（5）国债预发行</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对于国债预发行，本所实时发布债券投资者通过匹配成交方式达成的成交统计行情。国债预发行的成交统计行情按预发行代码进行成交统计，通过价格招标发行的，价格单位为人民币元（三位小数）；通过利率招标发行的，价格单位为百分数</w:t>
      </w:r>
      <w:r>
        <w:rPr>
          <w:rFonts w:ascii="仿宋_GB2312" w:hAnsi="宋体" w:eastAsia="仿宋_GB2312"/>
          <w:sz w:val="30"/>
          <w:szCs w:val="30"/>
        </w:rPr>
        <w:t>%（</w:t>
      </w:r>
      <w:r>
        <w:rPr>
          <w:rFonts w:hint="eastAsia" w:ascii="仿宋_GB2312" w:hAnsi="宋体" w:eastAsia="仿宋_GB2312"/>
          <w:sz w:val="30"/>
          <w:szCs w:val="30"/>
        </w:rPr>
        <w:t>三</w:t>
      </w:r>
      <w:r>
        <w:rPr>
          <w:rFonts w:ascii="仿宋_GB2312" w:hAnsi="宋体" w:eastAsia="仿宋_GB2312"/>
          <w:sz w:val="30"/>
          <w:szCs w:val="30"/>
        </w:rPr>
        <w:t>位小数）。</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国债预发行的成交统计行情包括昨日收盘价、昨日加权平均价、当日开盘价、当日最高价、当日最低价、当日最新价、当日收盘价、当日加权平均价、当日累计成交数量、当日累计成交金额、当日累计成交笔数等信息。具体如下：</w:t>
      </w:r>
    </w:p>
    <w:tbl>
      <w:tblPr>
        <w:tblStyle w:val="36"/>
        <w:tblW w:w="7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2749"/>
        <w:gridCol w:w="4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31" w:hRule="atLeast"/>
          <w:jc w:val="center"/>
        </w:trPr>
        <w:tc>
          <w:tcPr>
            <w:tcW w:w="2749"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要素名称</w:t>
            </w:r>
          </w:p>
        </w:tc>
        <w:tc>
          <w:tcPr>
            <w:tcW w:w="4728"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749"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证券代码</w:t>
            </w:r>
          </w:p>
        </w:tc>
        <w:tc>
          <w:tcPr>
            <w:tcW w:w="4728"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预发行交易代码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749"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证券简称</w:t>
            </w:r>
          </w:p>
        </w:tc>
        <w:tc>
          <w:tcPr>
            <w:tcW w:w="4728"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预发行交易简称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749"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交易日期</w:t>
            </w:r>
          </w:p>
        </w:tc>
        <w:tc>
          <w:tcPr>
            <w:tcW w:w="4728"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749"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交易时间</w:t>
            </w:r>
          </w:p>
        </w:tc>
        <w:tc>
          <w:tcPr>
            <w:tcW w:w="4728"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时分秒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749"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最新成交时间</w:t>
            </w:r>
          </w:p>
        </w:tc>
        <w:tc>
          <w:tcPr>
            <w:tcW w:w="4728"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时分秒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749"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昨日收盘价</w:t>
            </w:r>
          </w:p>
        </w:tc>
        <w:tc>
          <w:tcPr>
            <w:tcW w:w="4728"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单位：元（</w:t>
            </w:r>
            <w:r>
              <w:rPr>
                <w:rFonts w:ascii="仿宋_GB2312" w:eastAsia="仿宋_GB2312"/>
                <w:bCs/>
                <w:iCs/>
                <w:kern w:val="0"/>
                <w:sz w:val="24"/>
                <w:szCs w:val="24"/>
              </w:rPr>
              <w:t>3</w:t>
            </w:r>
            <w:r>
              <w:rPr>
                <w:rFonts w:hint="eastAsia" w:ascii="仿宋_GB2312" w:eastAsia="仿宋_GB2312"/>
                <w:bCs/>
                <w:iCs/>
                <w:kern w:val="0"/>
                <w:sz w:val="24"/>
                <w:szCs w:val="24"/>
              </w:rPr>
              <w:t>位小数）/</w:t>
            </w:r>
            <w:r>
              <w:rPr>
                <w:rFonts w:ascii="仿宋_GB2312" w:eastAsia="仿宋_GB2312"/>
                <w:bCs/>
                <w:iCs/>
                <w:kern w:val="0"/>
                <w:sz w:val="24"/>
                <w:szCs w:val="24"/>
              </w:rPr>
              <w:t xml:space="preserve"> </w:t>
            </w:r>
            <w:r>
              <w:rPr>
                <w:rFonts w:hint="eastAsia" w:ascii="仿宋_GB2312" w:eastAsia="仿宋_GB2312"/>
                <w:bCs/>
                <w:iCs/>
                <w:kern w:val="0"/>
                <w:sz w:val="24"/>
                <w:szCs w:val="24"/>
              </w:rPr>
              <w:t>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749"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昨日加权平均价</w:t>
            </w:r>
          </w:p>
        </w:tc>
        <w:tc>
          <w:tcPr>
            <w:tcW w:w="4728"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单位：元（</w:t>
            </w:r>
            <w:r>
              <w:rPr>
                <w:rFonts w:ascii="仿宋_GB2312" w:eastAsia="仿宋_GB2312"/>
                <w:bCs/>
                <w:iCs/>
                <w:kern w:val="0"/>
                <w:sz w:val="24"/>
                <w:szCs w:val="24"/>
              </w:rPr>
              <w:t>3</w:t>
            </w:r>
            <w:r>
              <w:rPr>
                <w:rFonts w:hint="eastAsia" w:ascii="仿宋_GB2312" w:eastAsia="仿宋_GB2312"/>
                <w:bCs/>
                <w:iCs/>
                <w:kern w:val="0"/>
                <w:sz w:val="24"/>
                <w:szCs w:val="24"/>
              </w:rPr>
              <w:t>位小数）/</w:t>
            </w:r>
            <w:r>
              <w:rPr>
                <w:rFonts w:ascii="仿宋_GB2312" w:eastAsia="仿宋_GB2312"/>
                <w:bCs/>
                <w:iCs/>
                <w:kern w:val="0"/>
                <w:sz w:val="24"/>
                <w:szCs w:val="24"/>
              </w:rPr>
              <w:t xml:space="preserve"> </w:t>
            </w:r>
            <w:r>
              <w:rPr>
                <w:rFonts w:hint="eastAsia" w:ascii="仿宋_GB2312" w:eastAsia="仿宋_GB2312"/>
                <w:bCs/>
                <w:iCs/>
                <w:kern w:val="0"/>
                <w:sz w:val="24"/>
                <w:szCs w:val="24"/>
              </w:rPr>
              <w:t>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749"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当日开盘价</w:t>
            </w:r>
          </w:p>
        </w:tc>
        <w:tc>
          <w:tcPr>
            <w:tcW w:w="4728"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单位：元（</w:t>
            </w:r>
            <w:r>
              <w:rPr>
                <w:rFonts w:ascii="仿宋_GB2312" w:eastAsia="仿宋_GB2312"/>
                <w:bCs/>
                <w:iCs/>
                <w:kern w:val="0"/>
                <w:sz w:val="24"/>
                <w:szCs w:val="24"/>
              </w:rPr>
              <w:t>3</w:t>
            </w:r>
            <w:r>
              <w:rPr>
                <w:rFonts w:hint="eastAsia" w:ascii="仿宋_GB2312" w:eastAsia="仿宋_GB2312"/>
                <w:bCs/>
                <w:iCs/>
                <w:kern w:val="0"/>
                <w:sz w:val="24"/>
                <w:szCs w:val="24"/>
              </w:rPr>
              <w:t>位小数）/</w:t>
            </w:r>
            <w:r>
              <w:rPr>
                <w:rFonts w:ascii="仿宋_GB2312" w:eastAsia="仿宋_GB2312"/>
                <w:bCs/>
                <w:iCs/>
                <w:kern w:val="0"/>
                <w:sz w:val="24"/>
                <w:szCs w:val="24"/>
              </w:rPr>
              <w:t xml:space="preserve"> </w:t>
            </w:r>
            <w:r>
              <w:rPr>
                <w:rFonts w:hint="eastAsia" w:ascii="仿宋_GB2312" w:eastAsia="仿宋_GB2312"/>
                <w:bCs/>
                <w:iCs/>
                <w:kern w:val="0"/>
                <w:sz w:val="24"/>
                <w:szCs w:val="24"/>
              </w:rPr>
              <w:t>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749"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当日收盘价</w:t>
            </w:r>
          </w:p>
        </w:tc>
        <w:tc>
          <w:tcPr>
            <w:tcW w:w="4728"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单位：元（</w:t>
            </w:r>
            <w:r>
              <w:rPr>
                <w:rFonts w:ascii="仿宋_GB2312" w:eastAsia="仿宋_GB2312"/>
                <w:bCs/>
                <w:iCs/>
                <w:kern w:val="0"/>
                <w:sz w:val="24"/>
                <w:szCs w:val="24"/>
              </w:rPr>
              <w:t>3</w:t>
            </w:r>
            <w:r>
              <w:rPr>
                <w:rFonts w:hint="eastAsia" w:ascii="仿宋_GB2312" w:eastAsia="仿宋_GB2312"/>
                <w:bCs/>
                <w:iCs/>
                <w:kern w:val="0"/>
                <w:sz w:val="24"/>
                <w:szCs w:val="24"/>
              </w:rPr>
              <w:t>位小数）/</w:t>
            </w:r>
            <w:r>
              <w:rPr>
                <w:rFonts w:ascii="仿宋_GB2312" w:eastAsia="仿宋_GB2312"/>
                <w:bCs/>
                <w:iCs/>
                <w:kern w:val="0"/>
                <w:sz w:val="24"/>
                <w:szCs w:val="24"/>
              </w:rPr>
              <w:t xml:space="preserve"> </w:t>
            </w:r>
            <w:r>
              <w:rPr>
                <w:rFonts w:hint="eastAsia" w:ascii="仿宋_GB2312" w:eastAsia="仿宋_GB2312"/>
                <w:bCs/>
                <w:iCs/>
                <w:kern w:val="0"/>
                <w:sz w:val="24"/>
                <w:szCs w:val="24"/>
              </w:rPr>
              <w:t>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749"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当日最高价</w:t>
            </w:r>
          </w:p>
        </w:tc>
        <w:tc>
          <w:tcPr>
            <w:tcW w:w="4728"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单位：元（</w:t>
            </w:r>
            <w:r>
              <w:rPr>
                <w:rFonts w:ascii="仿宋_GB2312" w:eastAsia="仿宋_GB2312"/>
                <w:bCs/>
                <w:iCs/>
                <w:kern w:val="0"/>
                <w:sz w:val="24"/>
                <w:szCs w:val="24"/>
              </w:rPr>
              <w:t>3</w:t>
            </w:r>
            <w:r>
              <w:rPr>
                <w:rFonts w:hint="eastAsia" w:ascii="仿宋_GB2312" w:eastAsia="仿宋_GB2312"/>
                <w:bCs/>
                <w:iCs/>
                <w:kern w:val="0"/>
                <w:sz w:val="24"/>
                <w:szCs w:val="24"/>
              </w:rPr>
              <w:t>位小数）/</w:t>
            </w:r>
            <w:r>
              <w:rPr>
                <w:rFonts w:ascii="仿宋_GB2312" w:eastAsia="仿宋_GB2312"/>
                <w:bCs/>
                <w:iCs/>
                <w:kern w:val="0"/>
                <w:sz w:val="24"/>
                <w:szCs w:val="24"/>
              </w:rPr>
              <w:t xml:space="preserve"> </w:t>
            </w:r>
            <w:r>
              <w:rPr>
                <w:rFonts w:hint="eastAsia" w:ascii="仿宋_GB2312" w:eastAsia="仿宋_GB2312"/>
                <w:bCs/>
                <w:iCs/>
                <w:kern w:val="0"/>
                <w:sz w:val="24"/>
                <w:szCs w:val="24"/>
              </w:rPr>
              <w:t>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749"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当日最低价</w:t>
            </w:r>
          </w:p>
        </w:tc>
        <w:tc>
          <w:tcPr>
            <w:tcW w:w="4728"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单位：元（</w:t>
            </w:r>
            <w:r>
              <w:rPr>
                <w:rFonts w:ascii="仿宋_GB2312" w:eastAsia="仿宋_GB2312"/>
                <w:bCs/>
                <w:iCs/>
                <w:kern w:val="0"/>
                <w:sz w:val="24"/>
                <w:szCs w:val="24"/>
              </w:rPr>
              <w:t>3</w:t>
            </w:r>
            <w:r>
              <w:rPr>
                <w:rFonts w:hint="eastAsia" w:ascii="仿宋_GB2312" w:eastAsia="仿宋_GB2312"/>
                <w:bCs/>
                <w:iCs/>
                <w:kern w:val="0"/>
                <w:sz w:val="24"/>
                <w:szCs w:val="24"/>
              </w:rPr>
              <w:t>位小数）/</w:t>
            </w:r>
            <w:r>
              <w:rPr>
                <w:rFonts w:ascii="仿宋_GB2312" w:eastAsia="仿宋_GB2312"/>
                <w:bCs/>
                <w:iCs/>
                <w:kern w:val="0"/>
                <w:sz w:val="24"/>
                <w:szCs w:val="24"/>
              </w:rPr>
              <w:t xml:space="preserve"> </w:t>
            </w:r>
            <w:r>
              <w:rPr>
                <w:rFonts w:hint="eastAsia" w:ascii="仿宋_GB2312" w:eastAsia="仿宋_GB2312"/>
                <w:bCs/>
                <w:iCs/>
                <w:kern w:val="0"/>
                <w:sz w:val="24"/>
                <w:szCs w:val="24"/>
              </w:rPr>
              <w:t>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749"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当日最新价</w:t>
            </w:r>
          </w:p>
        </w:tc>
        <w:tc>
          <w:tcPr>
            <w:tcW w:w="4728"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单位：元（</w:t>
            </w:r>
            <w:r>
              <w:rPr>
                <w:rFonts w:ascii="仿宋_GB2312" w:eastAsia="仿宋_GB2312"/>
                <w:bCs/>
                <w:iCs/>
                <w:kern w:val="0"/>
                <w:sz w:val="24"/>
                <w:szCs w:val="24"/>
              </w:rPr>
              <w:t>3</w:t>
            </w:r>
            <w:r>
              <w:rPr>
                <w:rFonts w:hint="eastAsia" w:ascii="仿宋_GB2312" w:eastAsia="仿宋_GB2312"/>
                <w:bCs/>
                <w:iCs/>
                <w:kern w:val="0"/>
                <w:sz w:val="24"/>
                <w:szCs w:val="24"/>
              </w:rPr>
              <w:t>位小数）/</w:t>
            </w:r>
            <w:r>
              <w:rPr>
                <w:rFonts w:ascii="仿宋_GB2312" w:eastAsia="仿宋_GB2312"/>
                <w:bCs/>
                <w:iCs/>
                <w:kern w:val="0"/>
                <w:sz w:val="24"/>
                <w:szCs w:val="24"/>
              </w:rPr>
              <w:t xml:space="preserve"> </w:t>
            </w:r>
            <w:r>
              <w:rPr>
                <w:rFonts w:hint="eastAsia" w:ascii="仿宋_GB2312" w:eastAsia="仿宋_GB2312"/>
                <w:bCs/>
                <w:iCs/>
                <w:kern w:val="0"/>
                <w:sz w:val="24"/>
                <w:szCs w:val="24"/>
              </w:rPr>
              <w:t>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749"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当日加权平均价</w:t>
            </w:r>
          </w:p>
        </w:tc>
        <w:tc>
          <w:tcPr>
            <w:tcW w:w="4728"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单位：元（</w:t>
            </w:r>
            <w:r>
              <w:rPr>
                <w:rFonts w:ascii="仿宋_GB2312" w:eastAsia="仿宋_GB2312"/>
                <w:bCs/>
                <w:iCs/>
                <w:kern w:val="0"/>
                <w:sz w:val="24"/>
                <w:szCs w:val="24"/>
              </w:rPr>
              <w:t>3</w:t>
            </w:r>
            <w:r>
              <w:rPr>
                <w:rFonts w:hint="eastAsia" w:ascii="仿宋_GB2312" w:eastAsia="仿宋_GB2312"/>
                <w:bCs/>
                <w:iCs/>
                <w:kern w:val="0"/>
                <w:sz w:val="24"/>
                <w:szCs w:val="24"/>
              </w:rPr>
              <w:t>位小数）/</w:t>
            </w:r>
            <w:r>
              <w:rPr>
                <w:rFonts w:ascii="仿宋_GB2312" w:eastAsia="仿宋_GB2312"/>
                <w:bCs/>
                <w:iCs/>
                <w:kern w:val="0"/>
                <w:sz w:val="24"/>
                <w:szCs w:val="24"/>
              </w:rPr>
              <w:t xml:space="preserve"> </w:t>
            </w:r>
            <w:r>
              <w:rPr>
                <w:rFonts w:hint="eastAsia" w:ascii="仿宋_GB2312" w:eastAsia="仿宋_GB2312"/>
                <w:bCs/>
                <w:iCs/>
                <w:kern w:val="0"/>
                <w:sz w:val="24"/>
                <w:szCs w:val="24"/>
              </w:rPr>
              <w:t>百分数%（</w:t>
            </w:r>
            <w:r>
              <w:rPr>
                <w:rFonts w:ascii="仿宋_GB2312" w:eastAsia="仿宋_GB2312"/>
                <w:bCs/>
                <w:iCs/>
                <w:kern w:val="0"/>
                <w:sz w:val="24"/>
                <w:szCs w:val="24"/>
              </w:rPr>
              <w:t>3</w:t>
            </w:r>
            <w:r>
              <w:rPr>
                <w:rFonts w:hint="eastAsia" w:ascii="仿宋_GB2312" w:eastAsia="仿宋_GB2312"/>
                <w:bCs/>
                <w:iCs/>
                <w:kern w:val="0"/>
                <w:sz w:val="24"/>
                <w:szCs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749"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当日累计成交数量</w:t>
            </w:r>
          </w:p>
        </w:tc>
        <w:tc>
          <w:tcPr>
            <w:tcW w:w="4728"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单位：千元面额（整数）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749"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当日累计成交金额</w:t>
            </w:r>
          </w:p>
        </w:tc>
        <w:tc>
          <w:tcPr>
            <w:tcW w:w="4728"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单位：元（2位小数）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749" w:type="dxa"/>
            <w:shd w:val="clear" w:color="auto" w:fill="FFFFFF"/>
            <w:vAlign w:val="center"/>
          </w:tcPr>
          <w:p>
            <w:pPr>
              <w:tabs>
                <w:tab w:val="left" w:pos="900"/>
                <w:tab w:val="left" w:pos="1320"/>
              </w:tabs>
              <w:spacing w:after="93" w:afterLines="30"/>
              <w:jc w:val="left"/>
              <w:rPr>
                <w:rFonts w:ascii="仿宋_GB2312" w:eastAsia="仿宋_GB2312"/>
                <w:b/>
                <w:bCs/>
                <w:iCs/>
                <w:kern w:val="0"/>
                <w:sz w:val="24"/>
                <w:szCs w:val="24"/>
              </w:rPr>
            </w:pPr>
            <w:r>
              <w:rPr>
                <w:rFonts w:hint="eastAsia" w:ascii="仿宋_GB2312" w:eastAsia="仿宋_GB2312"/>
                <w:b/>
                <w:bCs/>
                <w:iCs/>
                <w:kern w:val="0"/>
                <w:sz w:val="24"/>
                <w:szCs w:val="24"/>
              </w:rPr>
              <w:t>当日累计成交笔数</w:t>
            </w:r>
          </w:p>
        </w:tc>
        <w:tc>
          <w:tcPr>
            <w:tcW w:w="4728" w:type="dxa"/>
            <w:shd w:val="clear" w:color="auto" w:fill="FFFFFF"/>
            <w:vAlign w:val="center"/>
          </w:tcPr>
          <w:p>
            <w:pPr>
              <w:tabs>
                <w:tab w:val="left" w:pos="900"/>
                <w:tab w:val="left" w:pos="1320"/>
              </w:tabs>
              <w:spacing w:after="93" w:afterLines="30"/>
              <w:jc w:val="left"/>
              <w:rPr>
                <w:rFonts w:ascii="仿宋_GB2312" w:eastAsia="仿宋_GB2312"/>
                <w:bCs/>
                <w:iCs/>
                <w:kern w:val="0"/>
                <w:sz w:val="24"/>
                <w:szCs w:val="24"/>
              </w:rPr>
            </w:pPr>
            <w:r>
              <w:rPr>
                <w:rFonts w:hint="eastAsia" w:ascii="仿宋_GB2312" w:eastAsia="仿宋_GB2312"/>
                <w:bCs/>
                <w:iCs/>
                <w:kern w:val="0"/>
                <w:sz w:val="24"/>
                <w:szCs w:val="24"/>
              </w:rPr>
              <w:t>单位：笔</w:t>
            </w:r>
          </w:p>
        </w:tc>
      </w:tr>
    </w:tbl>
    <w:p>
      <w:pPr>
        <w:numPr>
          <w:ilvl w:val="2"/>
          <w:numId w:val="4"/>
        </w:numPr>
        <w:spacing w:line="600" w:lineRule="exact"/>
        <w:ind w:left="0" w:firstLine="0"/>
        <w:outlineLvl w:val="2"/>
        <w:rPr>
          <w:rFonts w:ascii="仿宋_GB2312" w:eastAsia="仿宋_GB2312"/>
          <w:b/>
          <w:sz w:val="30"/>
          <w:szCs w:val="30"/>
        </w:rPr>
      </w:pPr>
      <w:bookmarkStart w:id="2329" w:name="_Toc47467050"/>
      <w:r>
        <w:rPr>
          <w:rFonts w:hint="eastAsia" w:ascii="仿宋_GB2312" w:eastAsia="仿宋_GB2312"/>
          <w:b/>
          <w:sz w:val="30"/>
          <w:szCs w:val="30"/>
        </w:rPr>
        <w:t>开盘价、收盘价</w:t>
      </w:r>
      <w:bookmarkEnd w:id="2329"/>
    </w:p>
    <w:p>
      <w:pPr>
        <w:spacing w:line="600" w:lineRule="exact"/>
        <w:ind w:firstLine="600"/>
        <w:rPr>
          <w:rFonts w:ascii="Calibri" w:eastAsia="仿宋_GB2312"/>
          <w:sz w:val="30"/>
          <w:szCs w:val="30"/>
        </w:rPr>
      </w:pPr>
      <w:r>
        <w:rPr>
          <w:rFonts w:hint="eastAsia" w:ascii="Calibri" w:eastAsia="仿宋_GB2312"/>
          <w:sz w:val="30"/>
          <w:szCs w:val="30"/>
        </w:rPr>
        <w:t>本所实时发布债券现券交易和通用回购交易的开盘价和收盘价。</w:t>
      </w:r>
    </w:p>
    <w:p>
      <w:pPr>
        <w:spacing w:line="600" w:lineRule="exact"/>
        <w:ind w:firstLine="600"/>
        <w:rPr>
          <w:rFonts w:ascii="Calibri" w:eastAsia="仿宋_GB2312"/>
          <w:sz w:val="30"/>
          <w:szCs w:val="30"/>
        </w:rPr>
      </w:pPr>
      <w:r>
        <w:rPr>
          <w:rFonts w:hint="eastAsia" w:ascii="Calibri" w:eastAsia="仿宋_GB2312"/>
          <w:sz w:val="30"/>
          <w:szCs w:val="30"/>
        </w:rPr>
        <w:t>开盘价为当日第一笔成交价格。收盘价为当日最后一笔交易（含）前一小时内的成交量加权平均价。当日无成交的，以前收盘价为当日收盘价。</w:t>
      </w:r>
    </w:p>
    <w:p>
      <w:pPr>
        <w:spacing w:line="600" w:lineRule="exact"/>
        <w:ind w:firstLine="600"/>
        <w:rPr>
          <w:rFonts w:ascii="Calibri" w:eastAsia="仿宋_GB2312"/>
          <w:sz w:val="30"/>
          <w:szCs w:val="30"/>
        </w:rPr>
      </w:pPr>
      <w:r>
        <w:rPr>
          <w:rFonts w:hint="eastAsia" w:ascii="Calibri" w:eastAsia="仿宋_GB2312"/>
          <w:sz w:val="30"/>
          <w:szCs w:val="30"/>
        </w:rPr>
        <w:t>匹配成交方式下及非匹配成交方式下的开盘价和收盘价单独计算，分别通过新债券交易系统和固定收益平台进行发布。</w:t>
      </w:r>
      <w:r>
        <w:rPr>
          <w:rFonts w:hint="eastAsia" w:ascii="仿宋_GB2312" w:eastAsia="仿宋_GB2312"/>
          <w:b/>
          <w:color w:val="000000"/>
          <w:sz w:val="30"/>
          <w:szCs w:val="30"/>
        </w:rPr>
        <w:t>《债券交易规则》第一百一十八条关于使用</w:t>
      </w:r>
      <w:r>
        <w:rPr>
          <w:rFonts w:hint="eastAsia" w:ascii="Calibri" w:eastAsia="仿宋_GB2312"/>
          <w:b/>
          <w:sz w:val="30"/>
          <w:szCs w:val="30"/>
        </w:rPr>
        <w:t>各类交易方式达成的成交数据计算开盘价和收盘价的规定</w:t>
      </w:r>
      <w:r>
        <w:rPr>
          <w:rFonts w:hint="eastAsia" w:ascii="仿宋_GB2312" w:eastAsia="仿宋_GB2312"/>
          <w:b/>
          <w:color w:val="000000"/>
          <w:sz w:val="30"/>
          <w:szCs w:val="30"/>
        </w:rPr>
        <w:t>暂缓实施，可转债的收盘价另行规定</w:t>
      </w:r>
      <w:r>
        <w:rPr>
          <w:rFonts w:hint="eastAsia" w:ascii="仿宋_GB2312" w:eastAsia="仿宋_GB2312"/>
          <w:color w:val="000000"/>
          <w:sz w:val="30"/>
          <w:szCs w:val="30"/>
        </w:rPr>
        <w:t>。</w:t>
      </w:r>
    </w:p>
    <w:p>
      <w:pPr>
        <w:spacing w:line="600" w:lineRule="exact"/>
        <w:ind w:firstLine="600" w:firstLineChars="200"/>
        <w:rPr>
          <w:rFonts w:ascii="仿宋_GB2312" w:hAnsi="Calibri" w:eastAsia="仿宋_GB2312"/>
          <w:color w:val="000000"/>
          <w:sz w:val="30"/>
          <w:szCs w:val="30"/>
        </w:rPr>
      </w:pPr>
      <w:r>
        <w:rPr>
          <w:rFonts w:hint="eastAsia" w:ascii="Calibri" w:eastAsia="仿宋_GB2312"/>
          <w:sz w:val="30"/>
          <w:szCs w:val="30"/>
        </w:rPr>
        <w:t>根据市场发展需要，本所可以调整开盘价及收盘价计算方法</w:t>
      </w:r>
      <w:r>
        <w:rPr>
          <w:rFonts w:hint="eastAsia" w:ascii="仿宋_GB2312" w:hAnsi="宋体" w:eastAsia="仿宋_GB2312"/>
          <w:sz w:val="30"/>
          <w:szCs w:val="30"/>
        </w:rPr>
        <w:t>。</w:t>
      </w:r>
    </w:p>
    <w:p>
      <w:pPr>
        <w:numPr>
          <w:ilvl w:val="1"/>
          <w:numId w:val="4"/>
        </w:numPr>
        <w:spacing w:line="600" w:lineRule="exact"/>
        <w:ind w:left="0" w:firstLine="0"/>
        <w:outlineLvl w:val="1"/>
        <w:rPr>
          <w:rFonts w:ascii="仿宋_GB2312" w:eastAsia="仿宋_GB2312"/>
          <w:b/>
          <w:sz w:val="30"/>
          <w:szCs w:val="30"/>
        </w:rPr>
      </w:pPr>
      <w:bookmarkStart w:id="2330" w:name="_Toc56166304"/>
      <w:bookmarkStart w:id="2331" w:name="_Toc47467051"/>
      <w:bookmarkStart w:id="2332" w:name="_Toc103332473"/>
      <w:bookmarkStart w:id="2333" w:name="_Toc56166115"/>
      <w:r>
        <w:rPr>
          <w:rFonts w:hint="eastAsia" w:ascii="仿宋_GB2312" w:eastAsia="仿宋_GB2312"/>
          <w:b/>
          <w:sz w:val="30"/>
          <w:szCs w:val="30"/>
        </w:rPr>
        <w:t>参考数据</w:t>
      </w:r>
      <w:bookmarkEnd w:id="2330"/>
      <w:bookmarkEnd w:id="2331"/>
      <w:bookmarkEnd w:id="2332"/>
      <w:bookmarkEnd w:id="2333"/>
    </w:p>
    <w:p>
      <w:pPr>
        <w:spacing w:line="60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本所对外发布的参考数据包括产品的基础信息、与产品相关的非交易基础信息、交易参与人信息、交易员信息、做市商及做市品种信息等。</w:t>
      </w:r>
    </w:p>
    <w:p>
      <w:pPr>
        <w:spacing w:line="600" w:lineRule="exact"/>
        <w:ind w:firstLine="600" w:firstLineChars="200"/>
        <w:jc w:val="left"/>
        <w:rPr>
          <w:rFonts w:ascii="仿宋_GB2312" w:hAnsi="Calibri" w:eastAsia="仿宋_GB2312"/>
          <w:kern w:val="0"/>
          <w:sz w:val="30"/>
          <w:szCs w:val="30"/>
        </w:rPr>
      </w:pPr>
      <w:r>
        <w:rPr>
          <w:rFonts w:hint="eastAsia" w:ascii="仿宋_GB2312" w:hAnsi="Calibri" w:eastAsia="仿宋_GB2312"/>
          <w:kern w:val="0"/>
          <w:sz w:val="30"/>
          <w:szCs w:val="30"/>
        </w:rPr>
        <w:t>参考数据在交易日闭市后对外发送，交易日内不更新。</w:t>
      </w:r>
    </w:p>
    <w:p>
      <w:pPr>
        <w:numPr>
          <w:ilvl w:val="2"/>
          <w:numId w:val="4"/>
        </w:numPr>
        <w:spacing w:line="600" w:lineRule="exact"/>
        <w:ind w:left="0" w:firstLine="0"/>
        <w:outlineLvl w:val="2"/>
        <w:rPr>
          <w:rFonts w:ascii="仿宋_GB2312" w:eastAsia="仿宋_GB2312"/>
          <w:b/>
          <w:sz w:val="30"/>
          <w:szCs w:val="30"/>
        </w:rPr>
      </w:pPr>
      <w:bookmarkStart w:id="2334" w:name="_Toc47458474"/>
      <w:bookmarkEnd w:id="2334"/>
      <w:bookmarkStart w:id="2335" w:name="_Toc47428447"/>
      <w:bookmarkEnd w:id="2335"/>
      <w:bookmarkStart w:id="2336" w:name="_Toc47458497"/>
      <w:bookmarkEnd w:id="2336"/>
      <w:bookmarkStart w:id="2337" w:name="_Toc44666375"/>
      <w:bookmarkEnd w:id="2337"/>
      <w:bookmarkStart w:id="2338" w:name="_Toc47427208"/>
      <w:bookmarkEnd w:id="2338"/>
      <w:bookmarkStart w:id="2339" w:name="_Toc47467059"/>
      <w:bookmarkEnd w:id="2339"/>
      <w:bookmarkStart w:id="2340" w:name="_Toc47427221"/>
      <w:bookmarkEnd w:id="2340"/>
      <w:bookmarkStart w:id="2341" w:name="_Toc47428470"/>
      <w:bookmarkEnd w:id="2341"/>
      <w:bookmarkStart w:id="2342" w:name="_Toc47428517"/>
      <w:bookmarkEnd w:id="2342"/>
      <w:bookmarkStart w:id="2343" w:name="_Toc47467163"/>
      <w:bookmarkEnd w:id="2343"/>
      <w:bookmarkStart w:id="2344" w:name="_Toc47467157"/>
      <w:bookmarkEnd w:id="2344"/>
      <w:bookmarkStart w:id="2345" w:name="_Toc47467098"/>
      <w:bookmarkEnd w:id="2345"/>
      <w:bookmarkStart w:id="2346" w:name="_Toc47427213"/>
      <w:bookmarkEnd w:id="2346"/>
      <w:bookmarkStart w:id="2347" w:name="_Toc47427254"/>
      <w:bookmarkEnd w:id="2347"/>
      <w:bookmarkStart w:id="2348" w:name="_Toc47467067"/>
      <w:bookmarkEnd w:id="2348"/>
      <w:bookmarkStart w:id="2349" w:name="_Toc47458541"/>
      <w:bookmarkEnd w:id="2349"/>
      <w:bookmarkStart w:id="2350" w:name="_Toc47467065"/>
      <w:bookmarkEnd w:id="2350"/>
      <w:bookmarkStart w:id="2351" w:name="_Toc47467148"/>
      <w:bookmarkEnd w:id="2351"/>
      <w:bookmarkStart w:id="2352" w:name="_Toc47467140"/>
      <w:bookmarkEnd w:id="2352"/>
      <w:bookmarkStart w:id="2353" w:name="_Toc47375580"/>
      <w:bookmarkEnd w:id="2353"/>
      <w:bookmarkStart w:id="2354" w:name="_Toc47458459"/>
      <w:bookmarkEnd w:id="2354"/>
      <w:bookmarkStart w:id="2355" w:name="_Toc47458469"/>
      <w:bookmarkEnd w:id="2355"/>
      <w:bookmarkStart w:id="2356" w:name="_Toc47465988"/>
      <w:bookmarkEnd w:id="2356"/>
      <w:bookmarkStart w:id="2357" w:name="_Toc47458445"/>
      <w:bookmarkEnd w:id="2357"/>
      <w:bookmarkStart w:id="2358" w:name="_Toc47375582"/>
      <w:bookmarkEnd w:id="2358"/>
      <w:bookmarkStart w:id="2359" w:name="_Toc47467146"/>
      <w:bookmarkEnd w:id="2359"/>
      <w:bookmarkStart w:id="2360" w:name="_Toc47428457"/>
      <w:bookmarkEnd w:id="2360"/>
      <w:bookmarkStart w:id="2361" w:name="_Toc47465989"/>
      <w:bookmarkEnd w:id="2361"/>
      <w:bookmarkStart w:id="2362" w:name="_Toc47466034"/>
      <w:bookmarkEnd w:id="2362"/>
      <w:bookmarkStart w:id="2363" w:name="_Toc47465998"/>
      <w:bookmarkEnd w:id="2363"/>
      <w:bookmarkStart w:id="2364" w:name="_Toc47458492"/>
      <w:bookmarkEnd w:id="2364"/>
      <w:bookmarkStart w:id="2365" w:name="_Toc47467162"/>
      <w:bookmarkEnd w:id="2365"/>
      <w:bookmarkStart w:id="2366" w:name="_Toc47375527"/>
      <w:bookmarkEnd w:id="2366"/>
      <w:bookmarkStart w:id="2367" w:name="_Toc47458468"/>
      <w:bookmarkEnd w:id="2367"/>
      <w:bookmarkStart w:id="2368" w:name="_Toc47427173"/>
      <w:bookmarkEnd w:id="2368"/>
      <w:bookmarkStart w:id="2369" w:name="_Toc47467064"/>
      <w:bookmarkEnd w:id="2369"/>
      <w:bookmarkStart w:id="2370" w:name="_Toc47427196"/>
      <w:bookmarkEnd w:id="2370"/>
      <w:bookmarkStart w:id="2371" w:name="_Toc47428467"/>
      <w:bookmarkEnd w:id="2371"/>
      <w:bookmarkStart w:id="2372" w:name="_Toc47467093"/>
      <w:bookmarkEnd w:id="2372"/>
      <w:bookmarkStart w:id="2373" w:name="_Toc47465967"/>
      <w:bookmarkEnd w:id="2373"/>
      <w:bookmarkStart w:id="2374" w:name="_Toc47375496"/>
      <w:bookmarkEnd w:id="2374"/>
      <w:bookmarkStart w:id="2375" w:name="_Toc47427190"/>
      <w:bookmarkEnd w:id="2375"/>
      <w:bookmarkStart w:id="2376" w:name="_Toc47467074"/>
      <w:bookmarkEnd w:id="2376"/>
      <w:bookmarkStart w:id="2377" w:name="_Toc44661492"/>
      <w:bookmarkEnd w:id="2377"/>
      <w:bookmarkStart w:id="2378" w:name="_Toc47375488"/>
      <w:bookmarkEnd w:id="2378"/>
      <w:bookmarkStart w:id="2379" w:name="_Toc47458449"/>
      <w:bookmarkEnd w:id="2379"/>
      <w:bookmarkStart w:id="2380" w:name="_Toc47428455"/>
      <w:bookmarkEnd w:id="2380"/>
      <w:bookmarkStart w:id="2381" w:name="_Toc47427182"/>
      <w:bookmarkEnd w:id="2381"/>
      <w:bookmarkStart w:id="2382" w:name="_Toc47427177"/>
      <w:bookmarkEnd w:id="2382"/>
      <w:bookmarkStart w:id="2383" w:name="_Toc47375515"/>
      <w:bookmarkEnd w:id="2383"/>
      <w:bookmarkStart w:id="2384" w:name="_Toc47428436"/>
      <w:bookmarkEnd w:id="2384"/>
      <w:bookmarkStart w:id="2385" w:name="_Toc47428428"/>
      <w:bookmarkEnd w:id="2385"/>
      <w:bookmarkStart w:id="2386" w:name="_Toc47428427"/>
      <w:bookmarkEnd w:id="2386"/>
      <w:bookmarkStart w:id="2387" w:name="_Toc47458491"/>
      <w:bookmarkEnd w:id="2387"/>
      <w:bookmarkStart w:id="2388" w:name="_Toc47467147"/>
      <w:bookmarkEnd w:id="2388"/>
      <w:bookmarkStart w:id="2389" w:name="_Toc47467106"/>
      <w:bookmarkEnd w:id="2389"/>
      <w:bookmarkStart w:id="2390" w:name="_Toc47467152"/>
      <w:bookmarkEnd w:id="2390"/>
      <w:bookmarkStart w:id="2391" w:name="_Toc47375543"/>
      <w:bookmarkEnd w:id="2391"/>
      <w:bookmarkStart w:id="2392" w:name="_Toc47466027"/>
      <w:bookmarkEnd w:id="2392"/>
      <w:bookmarkStart w:id="2393" w:name="_Toc47466017"/>
      <w:bookmarkEnd w:id="2393"/>
      <w:bookmarkStart w:id="2394" w:name="_Toc47427197"/>
      <w:bookmarkEnd w:id="2394"/>
      <w:bookmarkStart w:id="2395" w:name="_Toc47375490"/>
      <w:bookmarkEnd w:id="2395"/>
      <w:bookmarkStart w:id="2396" w:name="_Toc47375503"/>
      <w:bookmarkEnd w:id="2396"/>
      <w:bookmarkStart w:id="2397" w:name="_Toc47467053"/>
      <w:bookmarkEnd w:id="2397"/>
      <w:bookmarkStart w:id="2398" w:name="_Toc47467068"/>
      <w:bookmarkEnd w:id="2398"/>
      <w:bookmarkStart w:id="2399" w:name="_Toc47465943"/>
      <w:bookmarkEnd w:id="2399"/>
      <w:bookmarkStart w:id="2400" w:name="_Toc47467057"/>
      <w:bookmarkEnd w:id="2400"/>
      <w:bookmarkStart w:id="2401" w:name="_Toc47427178"/>
      <w:bookmarkEnd w:id="2401"/>
      <w:bookmarkStart w:id="2402" w:name="_Toc47458455"/>
      <w:bookmarkEnd w:id="2402"/>
      <w:bookmarkStart w:id="2403" w:name="_Toc47427168"/>
      <w:bookmarkEnd w:id="2403"/>
      <w:bookmarkStart w:id="2404" w:name="_Toc47375540"/>
      <w:bookmarkEnd w:id="2404"/>
      <w:bookmarkStart w:id="2405" w:name="_Toc47467113"/>
      <w:bookmarkEnd w:id="2405"/>
      <w:bookmarkStart w:id="2406" w:name="_Toc47375489"/>
      <w:bookmarkEnd w:id="2406"/>
      <w:bookmarkStart w:id="2407" w:name="_Toc47465942"/>
      <w:bookmarkEnd w:id="2407"/>
      <w:bookmarkStart w:id="2408" w:name="_Toc47428466"/>
      <w:bookmarkEnd w:id="2408"/>
      <w:bookmarkStart w:id="2409" w:name="_Toc47465940"/>
      <w:bookmarkEnd w:id="2409"/>
      <w:bookmarkStart w:id="2410" w:name="_Toc47428473"/>
      <w:bookmarkEnd w:id="2410"/>
      <w:bookmarkStart w:id="2411" w:name="_Toc47427201"/>
      <w:bookmarkEnd w:id="2411"/>
      <w:bookmarkStart w:id="2412" w:name="_Toc47428454"/>
      <w:bookmarkEnd w:id="2412"/>
      <w:bookmarkStart w:id="2413" w:name="_Toc47427209"/>
      <w:bookmarkEnd w:id="2413"/>
      <w:bookmarkStart w:id="2414" w:name="_Toc47427165"/>
      <w:bookmarkEnd w:id="2414"/>
      <w:bookmarkStart w:id="2415" w:name="_Toc47375495"/>
      <w:bookmarkEnd w:id="2415"/>
      <w:bookmarkStart w:id="2416" w:name="_Toc44666377"/>
      <w:bookmarkEnd w:id="2416"/>
      <w:bookmarkStart w:id="2417" w:name="_Toc47427194"/>
      <w:bookmarkEnd w:id="2417"/>
      <w:bookmarkStart w:id="2418" w:name="_Toc47467082"/>
      <w:bookmarkEnd w:id="2418"/>
      <w:bookmarkStart w:id="2419" w:name="_Toc47458458"/>
      <w:bookmarkEnd w:id="2419"/>
      <w:bookmarkStart w:id="2420" w:name="_Toc47427164"/>
      <w:bookmarkEnd w:id="2420"/>
      <w:bookmarkStart w:id="2421" w:name="_Toc47428430"/>
      <w:bookmarkEnd w:id="2421"/>
      <w:bookmarkStart w:id="2422" w:name="_Toc47458536"/>
      <w:bookmarkEnd w:id="2422"/>
      <w:bookmarkStart w:id="2423" w:name="_Toc47465966"/>
      <w:bookmarkEnd w:id="2423"/>
      <w:bookmarkStart w:id="2424" w:name="_Toc47467063"/>
      <w:bookmarkEnd w:id="2424"/>
      <w:bookmarkStart w:id="2425" w:name="_Toc47427166"/>
      <w:bookmarkEnd w:id="2425"/>
      <w:bookmarkStart w:id="2426" w:name="_Toc47467097"/>
      <w:bookmarkEnd w:id="2426"/>
      <w:bookmarkStart w:id="2427" w:name="_Toc47428458"/>
      <w:bookmarkEnd w:id="2427"/>
      <w:bookmarkStart w:id="2428" w:name="_Toc47375542"/>
      <w:bookmarkEnd w:id="2428"/>
      <w:bookmarkStart w:id="2429" w:name="_Toc47458452"/>
      <w:bookmarkEnd w:id="2429"/>
      <w:bookmarkStart w:id="2430" w:name="_Toc47428445"/>
      <w:bookmarkEnd w:id="2430"/>
      <w:bookmarkStart w:id="2431" w:name="_Toc47466040"/>
      <w:bookmarkEnd w:id="2431"/>
      <w:bookmarkStart w:id="2432" w:name="_Toc47427205"/>
      <w:bookmarkEnd w:id="2432"/>
      <w:bookmarkStart w:id="2433" w:name="_Toc47375521"/>
      <w:bookmarkEnd w:id="2433"/>
      <w:bookmarkStart w:id="2434" w:name="_Toc47458499"/>
      <w:bookmarkEnd w:id="2434"/>
      <w:bookmarkStart w:id="2435" w:name="_Toc47467066"/>
      <w:bookmarkEnd w:id="2435"/>
      <w:bookmarkStart w:id="2436" w:name="_Toc47458473"/>
      <w:bookmarkEnd w:id="2436"/>
      <w:bookmarkStart w:id="2437" w:name="_Toc47467143"/>
      <w:bookmarkEnd w:id="2437"/>
      <w:bookmarkStart w:id="2438" w:name="_Toc47375531"/>
      <w:bookmarkEnd w:id="2438"/>
      <w:bookmarkStart w:id="2439" w:name="_Toc47375506"/>
      <w:bookmarkEnd w:id="2439"/>
      <w:bookmarkStart w:id="2440" w:name="_Toc47427181"/>
      <w:bookmarkEnd w:id="2440"/>
      <w:bookmarkStart w:id="2441" w:name="_Toc47427175"/>
      <w:bookmarkEnd w:id="2441"/>
      <w:bookmarkStart w:id="2442" w:name="_Toc47465953"/>
      <w:bookmarkEnd w:id="2442"/>
      <w:bookmarkStart w:id="2443" w:name="_Toc47427200"/>
      <w:bookmarkEnd w:id="2443"/>
      <w:bookmarkStart w:id="2444" w:name="_Toc47467144"/>
      <w:bookmarkEnd w:id="2444"/>
      <w:bookmarkStart w:id="2445" w:name="_Toc47375539"/>
      <w:bookmarkEnd w:id="2445"/>
      <w:bookmarkStart w:id="2446" w:name="_Toc47458487"/>
      <w:bookmarkEnd w:id="2446"/>
      <w:bookmarkStart w:id="2447" w:name="_Toc47428429"/>
      <w:bookmarkEnd w:id="2447"/>
      <w:bookmarkStart w:id="2448" w:name="_Toc47467142"/>
      <w:bookmarkEnd w:id="2448"/>
      <w:bookmarkStart w:id="2449" w:name="_Toc47375550"/>
      <w:bookmarkEnd w:id="2449"/>
      <w:bookmarkStart w:id="2450" w:name="_Toc47375590"/>
      <w:bookmarkEnd w:id="2450"/>
      <w:bookmarkStart w:id="2451" w:name="_Toc47375584"/>
      <w:bookmarkEnd w:id="2451"/>
      <w:bookmarkStart w:id="2452" w:name="_Toc47375591"/>
      <w:bookmarkEnd w:id="2452"/>
      <w:bookmarkStart w:id="2453" w:name="_Toc47458446"/>
      <w:bookmarkEnd w:id="2453"/>
      <w:bookmarkStart w:id="2454" w:name="_Toc47465944"/>
      <w:bookmarkEnd w:id="2454"/>
      <w:bookmarkStart w:id="2455" w:name="_Toc47428435"/>
      <w:bookmarkEnd w:id="2455"/>
      <w:bookmarkStart w:id="2456" w:name="_Toc44666417"/>
      <w:bookmarkEnd w:id="2456"/>
      <w:bookmarkStart w:id="2457" w:name="_Toc47427256"/>
      <w:bookmarkEnd w:id="2457"/>
      <w:bookmarkStart w:id="2458" w:name="_Toc47465949"/>
      <w:bookmarkEnd w:id="2458"/>
      <w:bookmarkStart w:id="2459" w:name="_Toc47458506"/>
      <w:bookmarkEnd w:id="2459"/>
      <w:bookmarkStart w:id="2460" w:name="_Toc47467080"/>
      <w:bookmarkEnd w:id="2460"/>
      <w:bookmarkStart w:id="2461" w:name="_Toc47458533"/>
      <w:bookmarkEnd w:id="2461"/>
      <w:bookmarkStart w:id="2462" w:name="_Toc47428525"/>
      <w:bookmarkEnd w:id="2462"/>
      <w:bookmarkStart w:id="2463" w:name="_Toc47375499"/>
      <w:bookmarkEnd w:id="2463"/>
      <w:bookmarkStart w:id="2464" w:name="_Toc47375510"/>
      <w:bookmarkEnd w:id="2464"/>
      <w:bookmarkStart w:id="2465" w:name="_Toc47375505"/>
      <w:bookmarkEnd w:id="2465"/>
      <w:bookmarkStart w:id="2466" w:name="_Toc47458537"/>
      <w:bookmarkEnd w:id="2466"/>
      <w:bookmarkStart w:id="2467" w:name="_Toc47467150"/>
      <w:bookmarkEnd w:id="2467"/>
      <w:bookmarkStart w:id="2468" w:name="_Toc47427249"/>
      <w:bookmarkEnd w:id="2468"/>
      <w:bookmarkStart w:id="2469" w:name="_Toc47427174"/>
      <w:bookmarkEnd w:id="2469"/>
      <w:bookmarkStart w:id="2470" w:name="_Toc47427265"/>
      <w:bookmarkEnd w:id="2470"/>
      <w:bookmarkStart w:id="2471" w:name="_Toc47428512"/>
      <w:bookmarkEnd w:id="2471"/>
      <w:bookmarkStart w:id="2472" w:name="_Toc47458453"/>
      <w:bookmarkEnd w:id="2472"/>
      <w:bookmarkStart w:id="2473" w:name="_Toc47466028"/>
      <w:bookmarkEnd w:id="2473"/>
      <w:bookmarkStart w:id="2474" w:name="_Toc47427160"/>
      <w:bookmarkEnd w:id="2474"/>
      <w:bookmarkStart w:id="2475" w:name="_Toc47427250"/>
      <w:bookmarkEnd w:id="2475"/>
      <w:bookmarkStart w:id="2476" w:name="_Toc47467111"/>
      <w:bookmarkEnd w:id="2476"/>
      <w:bookmarkStart w:id="2477" w:name="_Toc47427240"/>
      <w:bookmarkEnd w:id="2477"/>
      <w:bookmarkStart w:id="2478" w:name="_Toc47428519"/>
      <w:bookmarkEnd w:id="2478"/>
      <w:bookmarkStart w:id="2479" w:name="_Toc47428522"/>
      <w:bookmarkEnd w:id="2479"/>
      <w:bookmarkStart w:id="2480" w:name="_Toc47466026"/>
      <w:bookmarkEnd w:id="2480"/>
      <w:bookmarkStart w:id="2481" w:name="_Toc47467149"/>
      <w:bookmarkEnd w:id="2481"/>
      <w:bookmarkStart w:id="2482" w:name="_Toc47465946"/>
      <w:bookmarkEnd w:id="2482"/>
      <w:bookmarkStart w:id="2483" w:name="_Toc47428523"/>
      <w:bookmarkEnd w:id="2483"/>
      <w:bookmarkStart w:id="2484" w:name="_Toc47458544"/>
      <w:bookmarkEnd w:id="2484"/>
      <w:bookmarkStart w:id="2485" w:name="_Toc47375533"/>
      <w:bookmarkEnd w:id="2485"/>
      <w:bookmarkStart w:id="2486" w:name="_Toc47375492"/>
      <w:bookmarkEnd w:id="2486"/>
      <w:bookmarkStart w:id="2487" w:name="_Toc47375508"/>
      <w:bookmarkEnd w:id="2487"/>
      <w:bookmarkStart w:id="2488" w:name="_Toc47428511"/>
      <w:bookmarkEnd w:id="2488"/>
      <w:bookmarkStart w:id="2489" w:name="_Toc47466035"/>
      <w:bookmarkEnd w:id="2489"/>
      <w:bookmarkStart w:id="2490" w:name="_Toc47375587"/>
      <w:bookmarkEnd w:id="2490"/>
      <w:bookmarkStart w:id="2491" w:name="_Toc47427261"/>
      <w:bookmarkEnd w:id="2491"/>
      <w:bookmarkStart w:id="2492" w:name="_Toc47427169"/>
      <w:bookmarkEnd w:id="2492"/>
      <w:bookmarkStart w:id="2493" w:name="_Toc47467134"/>
      <w:bookmarkEnd w:id="2493"/>
      <w:bookmarkStart w:id="2494" w:name="_Toc47458539"/>
      <w:bookmarkEnd w:id="2494"/>
      <w:bookmarkStart w:id="2495" w:name="_Toc47427247"/>
      <w:bookmarkEnd w:id="2495"/>
      <w:bookmarkStart w:id="2496" w:name="_Toc47467145"/>
      <w:bookmarkEnd w:id="2496"/>
      <w:bookmarkStart w:id="2497" w:name="_Toc47427245"/>
      <w:bookmarkEnd w:id="2497"/>
      <w:bookmarkStart w:id="2498" w:name="_Toc47466032"/>
      <w:bookmarkEnd w:id="2498"/>
      <w:bookmarkStart w:id="2499" w:name="_Toc47466003"/>
      <w:bookmarkEnd w:id="2499"/>
      <w:bookmarkStart w:id="2500" w:name="_Toc47427264"/>
      <w:bookmarkEnd w:id="2500"/>
      <w:bookmarkStart w:id="2501" w:name="_Toc47458535"/>
      <w:bookmarkEnd w:id="2501"/>
      <w:bookmarkStart w:id="2502" w:name="_Toc47375528"/>
      <w:bookmarkEnd w:id="2502"/>
      <w:bookmarkStart w:id="2503" w:name="_Toc47467153"/>
      <w:bookmarkEnd w:id="2503"/>
      <w:bookmarkStart w:id="2504" w:name="_Toc47466030"/>
      <w:bookmarkEnd w:id="2504"/>
      <w:bookmarkStart w:id="2505" w:name="_Toc47427180"/>
      <w:bookmarkEnd w:id="2505"/>
      <w:bookmarkStart w:id="2506" w:name="_Toc47458550"/>
      <w:bookmarkEnd w:id="2506"/>
      <w:bookmarkStart w:id="2507" w:name="_Toc47458450"/>
      <w:bookmarkEnd w:id="2507"/>
      <w:bookmarkStart w:id="2508" w:name="_Toc47428526"/>
      <w:bookmarkEnd w:id="2508"/>
      <w:bookmarkStart w:id="2509" w:name="_Toc47427239"/>
      <w:bookmarkEnd w:id="2509"/>
      <w:bookmarkStart w:id="2510" w:name="_Toc47375532"/>
      <w:bookmarkEnd w:id="2510"/>
      <w:bookmarkStart w:id="2511" w:name="_Toc47458447"/>
      <w:bookmarkEnd w:id="2511"/>
      <w:bookmarkStart w:id="2512" w:name="_Toc47467095"/>
      <w:bookmarkEnd w:id="2512"/>
      <w:bookmarkStart w:id="2513" w:name="_Toc47465939"/>
      <w:bookmarkEnd w:id="2513"/>
      <w:bookmarkStart w:id="2514" w:name="_Toc47375594"/>
      <w:bookmarkEnd w:id="2514"/>
      <w:bookmarkStart w:id="2515" w:name="_Toc47375487"/>
      <w:bookmarkEnd w:id="2515"/>
      <w:bookmarkStart w:id="2516" w:name="_Toc47458484"/>
      <w:bookmarkEnd w:id="2516"/>
      <w:bookmarkStart w:id="2517" w:name="_Toc47467154"/>
      <w:bookmarkEnd w:id="2517"/>
      <w:bookmarkStart w:id="2518" w:name="_Toc47375573"/>
      <w:bookmarkEnd w:id="2518"/>
      <w:bookmarkStart w:id="2519" w:name="_Toc47375586"/>
      <w:bookmarkEnd w:id="2519"/>
      <w:bookmarkStart w:id="2520" w:name="_Toc47375583"/>
      <w:bookmarkEnd w:id="2520"/>
      <w:bookmarkStart w:id="2521" w:name="_Toc47458554"/>
      <w:bookmarkEnd w:id="2521"/>
      <w:bookmarkStart w:id="2522" w:name="_Toc47466038"/>
      <w:bookmarkEnd w:id="2522"/>
      <w:bookmarkStart w:id="2523" w:name="_Toc47466031"/>
      <w:bookmarkEnd w:id="2523"/>
      <w:bookmarkStart w:id="2524" w:name="_Toc47428528"/>
      <w:bookmarkEnd w:id="2524"/>
      <w:bookmarkStart w:id="2525" w:name="_Toc47428425"/>
      <w:bookmarkEnd w:id="2525"/>
      <w:bookmarkStart w:id="2526" w:name="_Toc47375597"/>
      <w:bookmarkEnd w:id="2526"/>
      <w:bookmarkStart w:id="2527" w:name="_Toc47465950"/>
      <w:bookmarkEnd w:id="2527"/>
      <w:bookmarkStart w:id="2528" w:name="_Toc47427260"/>
      <w:bookmarkEnd w:id="2528"/>
      <w:bookmarkStart w:id="2529" w:name="_Toc47458540"/>
      <w:bookmarkEnd w:id="2529"/>
      <w:bookmarkStart w:id="2530" w:name="_Toc47427259"/>
      <w:bookmarkEnd w:id="2530"/>
      <w:bookmarkStart w:id="2531" w:name="_Toc47428499"/>
      <w:bookmarkEnd w:id="2531"/>
      <w:bookmarkStart w:id="2532" w:name="_Toc47458528"/>
      <w:bookmarkEnd w:id="2532"/>
      <w:bookmarkStart w:id="2533" w:name="_Toc47466033"/>
      <w:bookmarkEnd w:id="2533"/>
      <w:bookmarkStart w:id="2534" w:name="_Toc47375578"/>
      <w:bookmarkEnd w:id="2534"/>
      <w:bookmarkStart w:id="2535" w:name="_Toc47466016"/>
      <w:bookmarkEnd w:id="2535"/>
      <w:bookmarkStart w:id="2536" w:name="_Toc47428527"/>
      <w:bookmarkEnd w:id="2536"/>
      <w:bookmarkStart w:id="2537" w:name="_Toc44604378"/>
      <w:bookmarkEnd w:id="2537"/>
      <w:bookmarkStart w:id="2538" w:name="_Toc47428494"/>
      <w:bookmarkEnd w:id="2538"/>
      <w:bookmarkStart w:id="2539" w:name="_Toc47458525"/>
      <w:bookmarkEnd w:id="2539"/>
      <w:bookmarkStart w:id="2540" w:name="_Toc47375575"/>
      <w:bookmarkEnd w:id="2540"/>
      <w:bookmarkStart w:id="2541" w:name="_Toc47427246"/>
      <w:bookmarkEnd w:id="2541"/>
      <w:bookmarkStart w:id="2542" w:name="_Toc47466039"/>
      <w:bookmarkEnd w:id="2542"/>
      <w:bookmarkStart w:id="2543" w:name="_Toc47375581"/>
      <w:bookmarkEnd w:id="2543"/>
      <w:bookmarkStart w:id="2544" w:name="_Toc47428463"/>
      <w:bookmarkEnd w:id="2544"/>
      <w:bookmarkStart w:id="2545" w:name="_Toc47466045"/>
      <w:bookmarkEnd w:id="2545"/>
      <w:bookmarkStart w:id="2546" w:name="_Toc47458444"/>
      <w:bookmarkEnd w:id="2546"/>
      <w:bookmarkStart w:id="2547" w:name="_Toc47428531"/>
      <w:bookmarkEnd w:id="2547"/>
      <w:bookmarkStart w:id="2548" w:name="_Toc47467158"/>
      <w:bookmarkEnd w:id="2548"/>
      <w:bookmarkStart w:id="2549" w:name="_Toc47465971"/>
      <w:bookmarkEnd w:id="2549"/>
      <w:bookmarkStart w:id="2550" w:name="_Toc47427258"/>
      <w:bookmarkEnd w:id="2550"/>
      <w:bookmarkStart w:id="2551" w:name="_Toc47458451"/>
      <w:bookmarkEnd w:id="2551"/>
      <w:bookmarkStart w:id="2552" w:name="_Toc47428508"/>
      <w:bookmarkEnd w:id="2552"/>
      <w:bookmarkStart w:id="2553" w:name="_Toc47458522"/>
      <w:bookmarkEnd w:id="2553"/>
      <w:bookmarkStart w:id="2554" w:name="_Toc47458454"/>
      <w:bookmarkEnd w:id="2554"/>
      <w:bookmarkStart w:id="2555" w:name="_Toc47467055"/>
      <w:bookmarkEnd w:id="2555"/>
      <w:bookmarkStart w:id="2556" w:name="_Toc47466037"/>
      <w:bookmarkEnd w:id="2556"/>
      <w:bookmarkStart w:id="2557" w:name="_Toc47465948"/>
      <w:bookmarkEnd w:id="2557"/>
      <w:bookmarkStart w:id="2558" w:name="_Toc47466002"/>
      <w:bookmarkEnd w:id="2558"/>
      <w:bookmarkStart w:id="2559" w:name="_Toc47375493"/>
      <w:bookmarkEnd w:id="2559"/>
      <w:bookmarkStart w:id="2560" w:name="_Toc47427162"/>
      <w:bookmarkEnd w:id="2560"/>
      <w:bookmarkStart w:id="2561" w:name="_Toc47428524"/>
      <w:bookmarkEnd w:id="2561"/>
      <w:bookmarkStart w:id="2562" w:name="_Toc47375559"/>
      <w:bookmarkEnd w:id="2562"/>
      <w:bookmarkStart w:id="2563" w:name="_Toc47427268"/>
      <w:bookmarkEnd w:id="2563"/>
      <w:bookmarkStart w:id="2564" w:name="_Toc47428532"/>
      <w:bookmarkEnd w:id="2564"/>
      <w:bookmarkStart w:id="2565" w:name="_Toc47466050"/>
      <w:bookmarkEnd w:id="2565"/>
      <w:bookmarkStart w:id="2566" w:name="_Toc47458534"/>
      <w:bookmarkEnd w:id="2566"/>
      <w:bookmarkStart w:id="2567" w:name="_Toc47466042"/>
      <w:bookmarkEnd w:id="2567"/>
      <w:bookmarkStart w:id="2568" w:name="_Toc47458542"/>
      <w:bookmarkEnd w:id="2568"/>
      <w:bookmarkStart w:id="2569" w:name="_Toc47428520"/>
      <w:bookmarkEnd w:id="2569"/>
      <w:bookmarkStart w:id="2570" w:name="_Toc47428529"/>
      <w:bookmarkEnd w:id="2570"/>
      <w:bookmarkStart w:id="2571" w:name="_Toc47427158"/>
      <w:bookmarkEnd w:id="2571"/>
      <w:bookmarkStart w:id="2572" w:name="_Toc47375530"/>
      <w:bookmarkEnd w:id="2572"/>
      <w:bookmarkStart w:id="2573" w:name="_Toc47467061"/>
      <w:bookmarkEnd w:id="2573"/>
      <w:bookmarkStart w:id="2574" w:name="_Toc47467104"/>
      <w:bookmarkEnd w:id="2574"/>
      <w:bookmarkStart w:id="2575" w:name="_Toc47428514"/>
      <w:bookmarkEnd w:id="2575"/>
      <w:bookmarkStart w:id="2576" w:name="_Toc47465955"/>
      <w:bookmarkEnd w:id="2576"/>
      <w:bookmarkStart w:id="2577" w:name="_Toc47458532"/>
      <w:bookmarkEnd w:id="2577"/>
      <w:bookmarkStart w:id="2578" w:name="_Toc47375588"/>
      <w:bookmarkEnd w:id="2578"/>
      <w:bookmarkStart w:id="2579" w:name="_Toc47375535"/>
      <w:bookmarkEnd w:id="2579"/>
      <w:bookmarkStart w:id="2580" w:name="_Toc47466007"/>
      <w:bookmarkEnd w:id="2580"/>
      <w:bookmarkStart w:id="2581" w:name="_Toc47428518"/>
      <w:bookmarkEnd w:id="2581"/>
      <w:bookmarkStart w:id="2582" w:name="_Toc47427227"/>
      <w:bookmarkEnd w:id="2582"/>
      <w:bookmarkStart w:id="2583" w:name="_Toc47428464"/>
      <w:bookmarkEnd w:id="2583"/>
      <w:bookmarkStart w:id="2584" w:name="_Toc47427163"/>
      <w:bookmarkEnd w:id="2584"/>
      <w:bookmarkStart w:id="2585" w:name="_Toc47375498"/>
      <w:bookmarkEnd w:id="2585"/>
      <w:bookmarkStart w:id="2586" w:name="_Toc47428477"/>
      <w:bookmarkEnd w:id="2586"/>
      <w:bookmarkStart w:id="2587" w:name="_Toc47375524"/>
      <w:bookmarkEnd w:id="2587"/>
      <w:bookmarkStart w:id="2588" w:name="_Toc47467109"/>
      <w:bookmarkEnd w:id="2588"/>
      <w:bookmarkStart w:id="2589" w:name="_Toc47458443"/>
      <w:bookmarkEnd w:id="2589"/>
      <w:bookmarkStart w:id="2590" w:name="_Toc47467161"/>
      <w:bookmarkEnd w:id="2590"/>
      <w:bookmarkStart w:id="2591" w:name="_Toc47375576"/>
      <w:bookmarkEnd w:id="2591"/>
      <w:bookmarkStart w:id="2592" w:name="_Toc47467060"/>
      <w:bookmarkEnd w:id="2592"/>
      <w:bookmarkStart w:id="2593" w:name="_Toc47465995"/>
      <w:bookmarkEnd w:id="2593"/>
      <w:bookmarkStart w:id="2594" w:name="_Toc47375497"/>
      <w:bookmarkEnd w:id="2594"/>
      <w:bookmarkStart w:id="2595" w:name="_Toc47428441"/>
      <w:bookmarkEnd w:id="2595"/>
      <w:bookmarkStart w:id="2596" w:name="_Toc47458545"/>
      <w:bookmarkEnd w:id="2596"/>
      <w:bookmarkStart w:id="2597" w:name="_Toc47427218"/>
      <w:bookmarkEnd w:id="2597"/>
      <w:bookmarkStart w:id="2598" w:name="_Toc47458481"/>
      <w:bookmarkEnd w:id="2598"/>
      <w:bookmarkStart w:id="2599" w:name="_Toc47467056"/>
      <w:bookmarkEnd w:id="2599"/>
      <w:bookmarkStart w:id="2600" w:name="_Toc47428535"/>
      <w:bookmarkEnd w:id="2600"/>
      <w:bookmarkStart w:id="2601" w:name="_Toc47428479"/>
      <w:bookmarkEnd w:id="2601"/>
      <w:bookmarkStart w:id="2602" w:name="_Toc47428495"/>
      <w:bookmarkEnd w:id="2602"/>
      <w:bookmarkStart w:id="2603" w:name="_Toc47375595"/>
      <w:bookmarkEnd w:id="2603"/>
      <w:bookmarkStart w:id="2604" w:name="_Toc47458482"/>
      <w:bookmarkEnd w:id="2604"/>
      <w:bookmarkStart w:id="2605" w:name="_Toc47467062"/>
      <w:bookmarkEnd w:id="2605"/>
      <w:bookmarkStart w:id="2606" w:name="_Toc47427252"/>
      <w:bookmarkEnd w:id="2606"/>
      <w:bookmarkStart w:id="2607" w:name="_Toc47375567"/>
      <w:bookmarkEnd w:id="2607"/>
      <w:bookmarkStart w:id="2608" w:name="_Toc47465978"/>
      <w:bookmarkEnd w:id="2608"/>
      <w:bookmarkStart w:id="2609" w:name="_Toc47427219"/>
      <w:bookmarkEnd w:id="2609"/>
      <w:bookmarkStart w:id="2610" w:name="_Toc47428515"/>
      <w:bookmarkEnd w:id="2610"/>
      <w:bookmarkStart w:id="2611" w:name="_Toc44666378"/>
      <w:bookmarkEnd w:id="2611"/>
      <w:bookmarkStart w:id="2612" w:name="_Toc44666379"/>
      <w:bookmarkEnd w:id="2612"/>
      <w:bookmarkStart w:id="2613" w:name="_Toc47427184"/>
      <w:bookmarkEnd w:id="2613"/>
      <w:bookmarkStart w:id="2614" w:name="_Toc47465952"/>
      <w:bookmarkEnd w:id="2614"/>
      <w:bookmarkStart w:id="2615" w:name="_Toc47467117"/>
      <w:bookmarkEnd w:id="2615"/>
      <w:bookmarkStart w:id="2616" w:name="_Toc47428438"/>
      <w:bookmarkEnd w:id="2616"/>
      <w:bookmarkStart w:id="2617" w:name="_Toc47465981"/>
      <w:bookmarkEnd w:id="2617"/>
      <w:bookmarkStart w:id="2618" w:name="_Toc47467151"/>
      <w:bookmarkEnd w:id="2618"/>
      <w:bookmarkStart w:id="2619" w:name="_Toc47428504"/>
      <w:bookmarkEnd w:id="2619"/>
      <w:bookmarkStart w:id="2620" w:name="_Toc47375574"/>
      <w:bookmarkEnd w:id="2620"/>
      <w:bookmarkStart w:id="2621" w:name="_Toc47375507"/>
      <w:bookmarkEnd w:id="2621"/>
      <w:bookmarkStart w:id="2622" w:name="_Toc47427255"/>
      <w:bookmarkEnd w:id="2622"/>
      <w:bookmarkStart w:id="2623" w:name="_Toc47428444"/>
      <w:bookmarkEnd w:id="2623"/>
      <w:bookmarkStart w:id="2624" w:name="_Toc47428448"/>
      <w:bookmarkEnd w:id="2624"/>
      <w:bookmarkStart w:id="2625" w:name="_Toc47467070"/>
      <w:bookmarkEnd w:id="2625"/>
      <w:bookmarkStart w:id="2626" w:name="_Toc47458527"/>
      <w:bookmarkEnd w:id="2626"/>
      <w:bookmarkStart w:id="2627" w:name="_Toc47427251"/>
      <w:bookmarkEnd w:id="2627"/>
      <w:bookmarkStart w:id="2628" w:name="_Toc44688501"/>
      <w:bookmarkEnd w:id="2628"/>
      <w:bookmarkStart w:id="2629" w:name="_Toc47427195"/>
      <w:bookmarkEnd w:id="2629"/>
      <w:bookmarkStart w:id="2630" w:name="_Toc47458486"/>
      <w:bookmarkEnd w:id="2630"/>
      <w:bookmarkStart w:id="2631" w:name="_Toc47428462"/>
      <w:bookmarkEnd w:id="2631"/>
      <w:bookmarkStart w:id="2632" w:name="_Toc47458485"/>
      <w:bookmarkEnd w:id="2632"/>
      <w:bookmarkStart w:id="2633" w:name="_Toc47428452"/>
      <w:bookmarkEnd w:id="2633"/>
      <w:bookmarkStart w:id="2634" w:name="_Toc47428432"/>
      <w:bookmarkEnd w:id="2634"/>
      <w:bookmarkStart w:id="2635" w:name="_Toc47465951"/>
      <w:bookmarkEnd w:id="2635"/>
      <w:bookmarkStart w:id="2636" w:name="_Toc47458519"/>
      <w:bookmarkEnd w:id="2636"/>
      <w:bookmarkStart w:id="2637" w:name="_Toc47375502"/>
      <w:bookmarkEnd w:id="2637"/>
      <w:bookmarkStart w:id="2638" w:name="_Toc47375555"/>
      <w:bookmarkEnd w:id="2638"/>
      <w:bookmarkStart w:id="2639" w:name="_Toc47467079"/>
      <w:bookmarkEnd w:id="2639"/>
      <w:bookmarkStart w:id="2640" w:name="_Toc47467086"/>
      <w:bookmarkEnd w:id="2640"/>
      <w:bookmarkStart w:id="2641" w:name="_Toc47467127"/>
      <w:bookmarkEnd w:id="2641"/>
      <w:bookmarkStart w:id="2642" w:name="_Toc47466015"/>
      <w:bookmarkEnd w:id="2642"/>
      <w:bookmarkStart w:id="2643" w:name="_Toc47458465"/>
      <w:bookmarkEnd w:id="2643"/>
      <w:bookmarkStart w:id="2644" w:name="_Toc47465947"/>
      <w:bookmarkEnd w:id="2644"/>
      <w:bookmarkStart w:id="2645" w:name="_Toc47467130"/>
      <w:bookmarkEnd w:id="2645"/>
      <w:bookmarkStart w:id="2646" w:name="_Toc47465960"/>
      <w:bookmarkEnd w:id="2646"/>
      <w:bookmarkStart w:id="2647" w:name="_Toc47375577"/>
      <w:bookmarkEnd w:id="2647"/>
      <w:bookmarkStart w:id="2648" w:name="_Toc47375551"/>
      <w:bookmarkEnd w:id="2648"/>
      <w:bookmarkStart w:id="2649" w:name="_Toc47427183"/>
      <w:bookmarkEnd w:id="2649"/>
      <w:bookmarkStart w:id="2650" w:name="_Toc47428433"/>
      <w:bookmarkEnd w:id="2650"/>
      <w:bookmarkStart w:id="2651" w:name="_Toc47375516"/>
      <w:bookmarkEnd w:id="2651"/>
      <w:bookmarkStart w:id="2652" w:name="_Toc47467069"/>
      <w:bookmarkEnd w:id="2652"/>
      <w:bookmarkStart w:id="2653" w:name="_Toc47465985"/>
      <w:bookmarkEnd w:id="2653"/>
      <w:bookmarkStart w:id="2654" w:name="_Toc47428443"/>
      <w:bookmarkEnd w:id="2654"/>
      <w:bookmarkStart w:id="2655" w:name="_Toc47375526"/>
      <w:bookmarkEnd w:id="2655"/>
      <w:bookmarkStart w:id="2656" w:name="_Toc47458471"/>
      <w:bookmarkEnd w:id="2656"/>
      <w:bookmarkStart w:id="2657" w:name="_Toc47458470"/>
      <w:bookmarkEnd w:id="2657"/>
      <w:bookmarkStart w:id="2658" w:name="_Toc47467118"/>
      <w:bookmarkEnd w:id="2658"/>
      <w:bookmarkStart w:id="2659" w:name="_Toc47465982"/>
      <w:bookmarkEnd w:id="2659"/>
      <w:bookmarkStart w:id="2660" w:name="_Toc47427199"/>
      <w:bookmarkEnd w:id="2660"/>
      <w:bookmarkStart w:id="2661" w:name="_Toc47375504"/>
      <w:bookmarkEnd w:id="2661"/>
      <w:bookmarkStart w:id="2662" w:name="_Toc47467076"/>
      <w:bookmarkEnd w:id="2662"/>
      <w:bookmarkStart w:id="2663" w:name="_Toc47467084"/>
      <w:bookmarkEnd w:id="2663"/>
      <w:bookmarkStart w:id="2664" w:name="_Toc47465993"/>
      <w:bookmarkEnd w:id="2664"/>
      <w:bookmarkStart w:id="2665" w:name="_Toc47428439"/>
      <w:bookmarkEnd w:id="2665"/>
      <w:bookmarkStart w:id="2666" w:name="_Toc47467054"/>
      <w:bookmarkEnd w:id="2666"/>
      <w:bookmarkStart w:id="2667" w:name="_Toc47458515"/>
      <w:bookmarkEnd w:id="2667"/>
      <w:bookmarkStart w:id="2668" w:name="_Toc47465974"/>
      <w:bookmarkEnd w:id="2668"/>
      <w:bookmarkStart w:id="2669" w:name="_Toc47375520"/>
      <w:bookmarkEnd w:id="2669"/>
      <w:bookmarkStart w:id="2670" w:name="_Toc47375579"/>
      <w:bookmarkEnd w:id="2670"/>
      <w:bookmarkStart w:id="2671" w:name="_Toc47427262"/>
      <w:bookmarkEnd w:id="2671"/>
      <w:bookmarkStart w:id="2672" w:name="_Toc47466021"/>
      <w:bookmarkEnd w:id="2672"/>
      <w:bookmarkStart w:id="2673" w:name="_Toc47428451"/>
      <w:bookmarkEnd w:id="2673"/>
      <w:bookmarkStart w:id="2674" w:name="_Toc47427186"/>
      <w:bookmarkEnd w:id="2674"/>
      <w:bookmarkStart w:id="2675" w:name="_Toc47458466"/>
      <w:bookmarkEnd w:id="2675"/>
      <w:bookmarkStart w:id="2676" w:name="_Toc47375563"/>
      <w:bookmarkEnd w:id="2676"/>
      <w:bookmarkStart w:id="2677" w:name="_Toc47375525"/>
      <w:bookmarkEnd w:id="2677"/>
      <w:bookmarkStart w:id="2678" w:name="_Toc47467132"/>
      <w:bookmarkEnd w:id="2678"/>
      <w:bookmarkStart w:id="2679" w:name="_Toc47427223"/>
      <w:bookmarkEnd w:id="2679"/>
      <w:bookmarkStart w:id="2680" w:name="_Toc47375511"/>
      <w:bookmarkEnd w:id="2680"/>
      <w:bookmarkStart w:id="2681" w:name="_Toc47427266"/>
      <w:bookmarkEnd w:id="2681"/>
      <w:bookmarkStart w:id="2682" w:name="_Toc47427176"/>
      <w:bookmarkEnd w:id="2682"/>
      <w:bookmarkStart w:id="2683" w:name="_Toc47458508"/>
      <w:bookmarkEnd w:id="2683"/>
      <w:bookmarkStart w:id="2684" w:name="_Toc47467099"/>
      <w:bookmarkEnd w:id="2684"/>
      <w:bookmarkStart w:id="2685" w:name="_Toc47467071"/>
      <w:bookmarkEnd w:id="2685"/>
      <w:bookmarkStart w:id="2686" w:name="_Toc47427193"/>
      <w:bookmarkEnd w:id="2686"/>
      <w:bookmarkStart w:id="2687" w:name="_Toc47375557"/>
      <w:bookmarkEnd w:id="2687"/>
      <w:bookmarkStart w:id="2688" w:name="_Toc47427248"/>
      <w:bookmarkEnd w:id="2688"/>
      <w:bookmarkStart w:id="2689" w:name="_Toc47375517"/>
      <w:bookmarkEnd w:id="2689"/>
      <w:bookmarkStart w:id="2690" w:name="_Toc47467092"/>
      <w:bookmarkEnd w:id="2690"/>
      <w:bookmarkStart w:id="2691" w:name="_Toc47467085"/>
      <w:bookmarkEnd w:id="2691"/>
      <w:bookmarkStart w:id="2692" w:name="_Toc47427263"/>
      <w:bookmarkEnd w:id="2692"/>
      <w:bookmarkStart w:id="2693" w:name="_Toc47428471"/>
      <w:bookmarkEnd w:id="2693"/>
      <w:bookmarkStart w:id="2694" w:name="_Toc47467135"/>
      <w:bookmarkEnd w:id="2694"/>
      <w:bookmarkStart w:id="2695" w:name="_Toc47467052"/>
      <w:bookmarkEnd w:id="2695"/>
      <w:bookmarkStart w:id="2696" w:name="_Toc47458518"/>
      <w:bookmarkEnd w:id="2696"/>
      <w:bookmarkStart w:id="2697" w:name="_Toc47458514"/>
      <w:bookmarkEnd w:id="2697"/>
      <w:bookmarkStart w:id="2698" w:name="_Toc47428534"/>
      <w:bookmarkEnd w:id="2698"/>
      <w:bookmarkStart w:id="2699" w:name="_Toc47428506"/>
      <w:bookmarkEnd w:id="2699"/>
      <w:bookmarkStart w:id="2700" w:name="_Toc47428424"/>
      <w:bookmarkEnd w:id="2700"/>
      <w:bookmarkStart w:id="2701" w:name="_Toc47458549"/>
      <w:bookmarkEnd w:id="2701"/>
      <w:bookmarkStart w:id="2702" w:name="_Toc47427253"/>
      <w:bookmarkEnd w:id="2702"/>
      <w:bookmarkStart w:id="2703" w:name="_Toc47375514"/>
      <w:bookmarkEnd w:id="2703"/>
      <w:bookmarkStart w:id="2704" w:name="_Toc47427238"/>
      <w:bookmarkEnd w:id="2704"/>
      <w:bookmarkStart w:id="2705" w:name="_Toc47458552"/>
      <w:bookmarkEnd w:id="2705"/>
      <w:bookmarkStart w:id="2706" w:name="_Toc47375571"/>
      <w:bookmarkEnd w:id="2706"/>
      <w:bookmarkStart w:id="2707" w:name="_Toc47375592"/>
      <w:bookmarkEnd w:id="2707"/>
      <w:bookmarkStart w:id="2708" w:name="_Toc47375568"/>
      <w:bookmarkEnd w:id="2708"/>
      <w:bookmarkStart w:id="2709" w:name="_Toc47375598"/>
      <w:bookmarkEnd w:id="2709"/>
      <w:bookmarkStart w:id="2710" w:name="_Toc47467156"/>
      <w:bookmarkEnd w:id="2710"/>
      <w:bookmarkStart w:id="2711" w:name="_Toc47428469"/>
      <w:bookmarkEnd w:id="2711"/>
      <w:bookmarkStart w:id="2712" w:name="_Toc47458543"/>
      <w:bookmarkEnd w:id="2712"/>
      <w:bookmarkStart w:id="2713" w:name="_Toc47428505"/>
      <w:bookmarkEnd w:id="2713"/>
      <w:bookmarkStart w:id="2714" w:name="_Toc47458546"/>
      <w:bookmarkEnd w:id="2714"/>
      <w:bookmarkStart w:id="2715" w:name="_Toc47458547"/>
      <w:bookmarkEnd w:id="2715"/>
      <w:bookmarkStart w:id="2716" w:name="_Toc47428468"/>
      <w:bookmarkEnd w:id="2716"/>
      <w:bookmarkStart w:id="2717" w:name="_Toc47466018"/>
      <w:bookmarkEnd w:id="2717"/>
      <w:bookmarkStart w:id="2718" w:name="_Toc47427267"/>
      <w:bookmarkEnd w:id="2718"/>
      <w:bookmarkStart w:id="2719" w:name="_Toc47375536"/>
      <w:bookmarkEnd w:id="2719"/>
      <w:bookmarkStart w:id="2720" w:name="_Toc47466048"/>
      <w:bookmarkEnd w:id="2720"/>
      <w:bookmarkStart w:id="2721" w:name="_Toc47427198"/>
      <w:bookmarkEnd w:id="2721"/>
      <w:bookmarkStart w:id="2722" w:name="_Toc47458520"/>
      <w:bookmarkEnd w:id="2722"/>
      <w:bookmarkStart w:id="2723" w:name="_Toc47375570"/>
      <w:bookmarkEnd w:id="2723"/>
      <w:bookmarkStart w:id="2724" w:name="_Toc47375566"/>
      <w:bookmarkEnd w:id="2724"/>
      <w:bookmarkStart w:id="2725" w:name="_Toc47458521"/>
      <w:bookmarkEnd w:id="2725"/>
      <w:bookmarkStart w:id="2726" w:name="_Toc47467136"/>
      <w:bookmarkEnd w:id="2726"/>
      <w:bookmarkStart w:id="2727" w:name="_Toc47427192"/>
      <w:bookmarkEnd w:id="2727"/>
      <w:bookmarkStart w:id="2728" w:name="_Toc47467123"/>
      <w:bookmarkEnd w:id="2728"/>
      <w:bookmarkStart w:id="2729" w:name="_Toc47465976"/>
      <w:bookmarkEnd w:id="2729"/>
      <w:bookmarkStart w:id="2730" w:name="_Toc47466044"/>
      <w:bookmarkEnd w:id="2730"/>
      <w:bookmarkStart w:id="2731" w:name="_Toc47428431"/>
      <w:bookmarkEnd w:id="2731"/>
      <w:bookmarkStart w:id="2732" w:name="_Toc47428507"/>
      <w:bookmarkEnd w:id="2732"/>
      <w:bookmarkStart w:id="2733" w:name="_Toc47467128"/>
      <w:bookmarkEnd w:id="2733"/>
      <w:bookmarkStart w:id="2734" w:name="_Toc47458538"/>
      <w:bookmarkEnd w:id="2734"/>
      <w:bookmarkStart w:id="2735" w:name="_Toc47466025"/>
      <w:bookmarkEnd w:id="2735"/>
      <w:bookmarkStart w:id="2736" w:name="_Toc47467129"/>
      <w:bookmarkEnd w:id="2736"/>
      <w:bookmarkStart w:id="2737" w:name="_Toc47467090"/>
      <w:bookmarkEnd w:id="2737"/>
      <w:bookmarkStart w:id="2738" w:name="_Toc47375523"/>
      <w:bookmarkEnd w:id="2738"/>
      <w:bookmarkStart w:id="2739" w:name="_Toc47467119"/>
      <w:bookmarkEnd w:id="2739"/>
      <w:bookmarkStart w:id="2740" w:name="_Toc47427157"/>
      <w:bookmarkEnd w:id="2740"/>
      <w:bookmarkStart w:id="2741" w:name="_Toc47466022"/>
      <w:bookmarkEnd w:id="2741"/>
      <w:bookmarkStart w:id="2742" w:name="_Toc47458524"/>
      <w:bookmarkEnd w:id="2742"/>
      <w:bookmarkStart w:id="2743" w:name="_Toc47467088"/>
      <w:bookmarkEnd w:id="2743"/>
      <w:bookmarkStart w:id="2744" w:name="_Toc47375569"/>
      <w:bookmarkEnd w:id="2744"/>
      <w:bookmarkStart w:id="2745" w:name="_Toc47466020"/>
      <w:bookmarkEnd w:id="2745"/>
      <w:bookmarkStart w:id="2746" w:name="_Toc47428509"/>
      <w:bookmarkEnd w:id="2746"/>
      <w:bookmarkStart w:id="2747" w:name="_Toc47428496"/>
      <w:bookmarkEnd w:id="2747"/>
      <w:bookmarkStart w:id="2748" w:name="_Toc47458523"/>
      <w:bookmarkEnd w:id="2748"/>
      <w:bookmarkStart w:id="2749" w:name="_Toc47375565"/>
      <w:bookmarkEnd w:id="2749"/>
      <w:bookmarkStart w:id="2750" w:name="_Toc47467160"/>
      <w:bookmarkEnd w:id="2750"/>
      <w:bookmarkStart w:id="2751" w:name="_Toc47466023"/>
      <w:bookmarkEnd w:id="2751"/>
      <w:bookmarkStart w:id="2752" w:name="_Toc47467124"/>
      <w:bookmarkEnd w:id="2752"/>
      <w:bookmarkStart w:id="2753" w:name="_Toc47466043"/>
      <w:bookmarkEnd w:id="2753"/>
      <w:bookmarkStart w:id="2754" w:name="_Toc47428530"/>
      <w:bookmarkEnd w:id="2754"/>
      <w:bookmarkStart w:id="2755" w:name="_Toc47458479"/>
      <w:bookmarkEnd w:id="2755"/>
      <w:bookmarkStart w:id="2756" w:name="_Toc47375562"/>
      <w:bookmarkEnd w:id="2756"/>
      <w:bookmarkStart w:id="2757" w:name="_Toc47467096"/>
      <w:bookmarkEnd w:id="2757"/>
      <w:bookmarkStart w:id="2758" w:name="_Toc47467058"/>
      <w:bookmarkEnd w:id="2758"/>
      <w:bookmarkStart w:id="2759" w:name="_Toc47467120"/>
      <w:bookmarkEnd w:id="2759"/>
      <w:bookmarkStart w:id="2760" w:name="_Toc47467138"/>
      <w:bookmarkEnd w:id="2760"/>
      <w:bookmarkStart w:id="2761" w:name="_Toc47427229"/>
      <w:bookmarkEnd w:id="2761"/>
      <w:bookmarkStart w:id="2762" w:name="_Toc47427234"/>
      <w:bookmarkEnd w:id="2762"/>
      <w:bookmarkStart w:id="2763" w:name="_Toc47427241"/>
      <w:bookmarkEnd w:id="2763"/>
      <w:bookmarkStart w:id="2764" w:name="_Toc47375560"/>
      <w:bookmarkEnd w:id="2764"/>
      <w:bookmarkStart w:id="2765" w:name="_Toc47458477"/>
      <w:bookmarkEnd w:id="2765"/>
      <w:bookmarkStart w:id="2766" w:name="_Toc47427232"/>
      <w:bookmarkEnd w:id="2766"/>
      <w:bookmarkStart w:id="2767" w:name="_Toc47428461"/>
      <w:bookmarkEnd w:id="2767"/>
      <w:bookmarkStart w:id="2768" w:name="_Toc47427191"/>
      <w:bookmarkEnd w:id="2768"/>
      <w:bookmarkStart w:id="2769" w:name="_Toc47458553"/>
      <w:bookmarkEnd w:id="2769"/>
      <w:bookmarkStart w:id="2770" w:name="_Toc47466024"/>
      <w:bookmarkEnd w:id="2770"/>
      <w:bookmarkStart w:id="2771" w:name="_Toc47375561"/>
      <w:bookmarkEnd w:id="2771"/>
      <w:bookmarkStart w:id="2772" w:name="_Toc47428500"/>
      <w:bookmarkEnd w:id="2772"/>
      <w:bookmarkStart w:id="2773" w:name="_Toc47458526"/>
      <w:bookmarkEnd w:id="2773"/>
      <w:bookmarkStart w:id="2774" w:name="_Toc47375596"/>
      <w:bookmarkEnd w:id="2774"/>
      <w:bookmarkStart w:id="2775" w:name="_Toc47428459"/>
      <w:bookmarkEnd w:id="2775"/>
      <w:bookmarkStart w:id="2776" w:name="_Toc47427236"/>
      <w:bookmarkEnd w:id="2776"/>
      <w:bookmarkStart w:id="2777" w:name="_Toc47465983"/>
      <w:bookmarkEnd w:id="2777"/>
      <w:bookmarkStart w:id="2778" w:name="_Toc47428440"/>
      <w:bookmarkEnd w:id="2778"/>
      <w:bookmarkStart w:id="2779" w:name="_Toc47466047"/>
      <w:bookmarkEnd w:id="2779"/>
      <w:bookmarkStart w:id="2780" w:name="_Toc47467075"/>
      <w:bookmarkEnd w:id="2780"/>
      <w:bookmarkStart w:id="2781" w:name="_Toc47427242"/>
      <w:bookmarkEnd w:id="2781"/>
      <w:bookmarkStart w:id="2782" w:name="_Toc44661490"/>
      <w:bookmarkEnd w:id="2782"/>
      <w:bookmarkStart w:id="2783" w:name="_Toc47427243"/>
      <w:bookmarkEnd w:id="2783"/>
      <w:bookmarkStart w:id="2784" w:name="_Toc47466041"/>
      <w:bookmarkEnd w:id="2784"/>
      <w:bookmarkStart w:id="2785" w:name="_Toc47466010"/>
      <w:bookmarkEnd w:id="2785"/>
      <w:bookmarkStart w:id="2786" w:name="_Toc47375529"/>
      <w:bookmarkEnd w:id="2786"/>
      <w:bookmarkStart w:id="2787" w:name="_Toc47428465"/>
      <w:bookmarkEnd w:id="2787"/>
      <w:bookmarkStart w:id="2788" w:name="_Toc47427237"/>
      <w:bookmarkEnd w:id="2788"/>
      <w:bookmarkStart w:id="2789" w:name="_Toc47467133"/>
      <w:bookmarkEnd w:id="2789"/>
      <w:bookmarkStart w:id="2790" w:name="_Toc47427231"/>
      <w:bookmarkEnd w:id="2790"/>
      <w:bookmarkStart w:id="2791" w:name="_Toc47465941"/>
      <w:bookmarkEnd w:id="2791"/>
      <w:bookmarkStart w:id="2792" w:name="_Toc47428474"/>
      <w:bookmarkEnd w:id="2792"/>
      <w:bookmarkStart w:id="2793" w:name="_Toc47465979"/>
      <w:bookmarkEnd w:id="2793"/>
      <w:bookmarkStart w:id="2794" w:name="_Toc47428503"/>
      <w:bookmarkEnd w:id="2794"/>
      <w:bookmarkStart w:id="2795" w:name="_Toc47467126"/>
      <w:bookmarkEnd w:id="2795"/>
      <w:bookmarkStart w:id="2796" w:name="_Toc47466019"/>
      <w:bookmarkEnd w:id="2796"/>
      <w:bookmarkStart w:id="2797" w:name="_Toc47466013"/>
      <w:bookmarkEnd w:id="2797"/>
      <w:bookmarkStart w:id="2798" w:name="_Toc47467091"/>
      <w:bookmarkEnd w:id="2798"/>
      <w:bookmarkStart w:id="2799" w:name="_Toc47427235"/>
      <w:bookmarkEnd w:id="2799"/>
      <w:bookmarkStart w:id="2800" w:name="_Toc47467083"/>
      <w:bookmarkEnd w:id="2800"/>
      <w:bookmarkStart w:id="2801" w:name="_Toc47458460"/>
      <w:bookmarkEnd w:id="2801"/>
      <w:bookmarkStart w:id="2802" w:name="_Toc47375491"/>
      <w:bookmarkEnd w:id="2802"/>
      <w:bookmarkStart w:id="2803" w:name="_Toc47465962"/>
      <w:bookmarkEnd w:id="2803"/>
      <w:bookmarkStart w:id="2804" w:name="_Toc47467137"/>
      <w:bookmarkEnd w:id="2804"/>
      <w:bookmarkStart w:id="2805" w:name="_Toc47375522"/>
      <w:bookmarkEnd w:id="2805"/>
      <w:bookmarkStart w:id="2806" w:name="_Toc47427202"/>
      <w:bookmarkEnd w:id="2806"/>
      <w:bookmarkStart w:id="2807" w:name="_Toc47458476"/>
      <w:bookmarkEnd w:id="2807"/>
      <w:bookmarkStart w:id="2808" w:name="_Toc47428501"/>
      <w:bookmarkEnd w:id="2808"/>
      <w:bookmarkStart w:id="2809" w:name="_Toc47467094"/>
      <w:bookmarkEnd w:id="2809"/>
      <w:bookmarkStart w:id="2810" w:name="_Toc47467131"/>
      <w:bookmarkEnd w:id="2810"/>
      <w:bookmarkStart w:id="2811" w:name="_Toc47428434"/>
      <w:bookmarkEnd w:id="2811"/>
      <w:bookmarkStart w:id="2812" w:name="_Toc47427230"/>
      <w:bookmarkEnd w:id="2812"/>
      <w:bookmarkStart w:id="2813" w:name="_Toc47427179"/>
      <w:bookmarkEnd w:id="2813"/>
      <w:bookmarkStart w:id="2814" w:name="_Toc47458475"/>
      <w:bookmarkEnd w:id="2814"/>
      <w:bookmarkStart w:id="2815" w:name="_Toc47375518"/>
      <w:bookmarkEnd w:id="2815"/>
      <w:bookmarkStart w:id="2816" w:name="_Toc47458489"/>
      <w:bookmarkEnd w:id="2816"/>
      <w:bookmarkStart w:id="2817" w:name="_Toc47427167"/>
      <w:bookmarkEnd w:id="2817"/>
      <w:bookmarkStart w:id="2818" w:name="_Toc47465964"/>
      <w:bookmarkEnd w:id="2818"/>
      <w:bookmarkStart w:id="2819" w:name="_Toc47467089"/>
      <w:bookmarkEnd w:id="2819"/>
      <w:bookmarkStart w:id="2820" w:name="_Toc47458500"/>
      <w:bookmarkEnd w:id="2820"/>
      <w:bookmarkStart w:id="2821" w:name="_Toc47458504"/>
      <w:bookmarkEnd w:id="2821"/>
      <w:bookmarkStart w:id="2822" w:name="_Toc47428497"/>
      <w:bookmarkEnd w:id="2822"/>
      <w:bookmarkStart w:id="2823" w:name="_Toc47427159"/>
      <w:bookmarkEnd w:id="2823"/>
      <w:bookmarkStart w:id="2824" w:name="_Toc47467087"/>
      <w:bookmarkEnd w:id="2824"/>
      <w:bookmarkStart w:id="2825" w:name="_Toc47458494"/>
      <w:bookmarkEnd w:id="2825"/>
      <w:bookmarkStart w:id="2826" w:name="_Toc47428442"/>
      <w:bookmarkEnd w:id="2826"/>
      <w:bookmarkStart w:id="2827" w:name="_Toc47465957"/>
      <w:bookmarkEnd w:id="2827"/>
      <w:bookmarkStart w:id="2828" w:name="_Toc47465969"/>
      <w:bookmarkEnd w:id="2828"/>
      <w:bookmarkStart w:id="2829" w:name="_Toc47428460"/>
      <w:bookmarkEnd w:id="2829"/>
      <w:bookmarkStart w:id="2830" w:name="_Toc47458509"/>
      <w:bookmarkEnd w:id="2830"/>
      <w:bookmarkStart w:id="2831" w:name="_Toc47428480"/>
      <w:bookmarkEnd w:id="2831"/>
      <w:bookmarkStart w:id="2832" w:name="_Toc47458483"/>
      <w:bookmarkEnd w:id="2832"/>
      <w:bookmarkStart w:id="2833" w:name="_Toc47465970"/>
      <w:bookmarkEnd w:id="2833"/>
      <w:bookmarkStart w:id="2834" w:name="_Toc47427203"/>
      <w:bookmarkEnd w:id="2834"/>
      <w:bookmarkStart w:id="2835" w:name="_Toc47428426"/>
      <w:bookmarkEnd w:id="2835"/>
      <w:bookmarkStart w:id="2836" w:name="_Toc47458517"/>
      <w:bookmarkEnd w:id="2836"/>
      <w:bookmarkStart w:id="2837" w:name="_Toc47467125"/>
      <w:bookmarkEnd w:id="2837"/>
      <w:bookmarkStart w:id="2838" w:name="_Toc47466014"/>
      <w:bookmarkEnd w:id="2838"/>
      <w:bookmarkStart w:id="2839" w:name="_Toc47428516"/>
      <w:bookmarkEnd w:id="2839"/>
      <w:bookmarkStart w:id="2840" w:name="_Toc47427216"/>
      <w:bookmarkEnd w:id="2840"/>
      <w:bookmarkStart w:id="2841" w:name="_Toc47458480"/>
      <w:bookmarkEnd w:id="2841"/>
      <w:bookmarkStart w:id="2842" w:name="_Toc44604465"/>
      <w:bookmarkEnd w:id="2842"/>
      <w:bookmarkStart w:id="2843" w:name="_Toc47466029"/>
      <w:bookmarkEnd w:id="2843"/>
      <w:bookmarkStart w:id="2844" w:name="_Toc47375494"/>
      <w:bookmarkEnd w:id="2844"/>
      <w:bookmarkStart w:id="2845" w:name="_Toc47428446"/>
      <w:bookmarkEnd w:id="2845"/>
      <w:bookmarkStart w:id="2846" w:name="_Toc47458472"/>
      <w:bookmarkEnd w:id="2846"/>
      <w:bookmarkStart w:id="2847" w:name="_Toc47427222"/>
      <w:bookmarkEnd w:id="2847"/>
      <w:bookmarkStart w:id="2848" w:name="_Toc47427228"/>
      <w:bookmarkEnd w:id="2848"/>
      <w:bookmarkStart w:id="2849" w:name="_Toc47458513"/>
      <w:bookmarkEnd w:id="2849"/>
      <w:bookmarkStart w:id="2850" w:name="_Toc47375509"/>
      <w:bookmarkEnd w:id="2850"/>
      <w:bookmarkStart w:id="2851" w:name="_Toc44688502"/>
      <w:bookmarkEnd w:id="2851"/>
      <w:bookmarkStart w:id="2852" w:name="_Toc47428490"/>
      <w:bookmarkEnd w:id="2852"/>
      <w:bookmarkStart w:id="2853" w:name="_Toc44661493"/>
      <w:bookmarkEnd w:id="2853"/>
      <w:bookmarkStart w:id="2854" w:name="_Toc47458488"/>
      <w:bookmarkEnd w:id="2854"/>
      <w:bookmarkStart w:id="2855" w:name="_Toc47458464"/>
      <w:bookmarkEnd w:id="2855"/>
      <w:bookmarkStart w:id="2856" w:name="_Toc47428449"/>
      <w:bookmarkEnd w:id="2856"/>
      <w:bookmarkStart w:id="2857" w:name="_Toc47458493"/>
      <w:bookmarkEnd w:id="2857"/>
      <w:bookmarkStart w:id="2858" w:name="_Toc47458456"/>
      <w:bookmarkEnd w:id="2858"/>
      <w:bookmarkStart w:id="2859" w:name="_Toc47465973"/>
      <w:bookmarkEnd w:id="2859"/>
      <w:bookmarkStart w:id="2860" w:name="_Toc47458463"/>
      <w:bookmarkEnd w:id="2860"/>
      <w:bookmarkStart w:id="2861" w:name="_Toc47428485"/>
      <w:bookmarkEnd w:id="2861"/>
      <w:bookmarkStart w:id="2862" w:name="_Toc47465968"/>
      <w:bookmarkEnd w:id="2862"/>
      <w:bookmarkStart w:id="2863" w:name="_Toc47427188"/>
      <w:bookmarkEnd w:id="2863"/>
      <w:bookmarkStart w:id="2864" w:name="_Toc47458510"/>
      <w:bookmarkEnd w:id="2864"/>
      <w:bookmarkStart w:id="2865" w:name="_Toc47458462"/>
      <w:bookmarkEnd w:id="2865"/>
      <w:bookmarkStart w:id="2866" w:name="_Toc47428502"/>
      <w:bookmarkEnd w:id="2866"/>
      <w:bookmarkStart w:id="2867" w:name="_Toc47467102"/>
      <w:bookmarkEnd w:id="2867"/>
      <w:bookmarkStart w:id="2868" w:name="_Toc47428481"/>
      <w:bookmarkEnd w:id="2868"/>
      <w:bookmarkStart w:id="2869" w:name="_Toc47458501"/>
      <w:bookmarkEnd w:id="2869"/>
      <w:bookmarkStart w:id="2870" w:name="_Toc47428486"/>
      <w:bookmarkEnd w:id="2870"/>
      <w:bookmarkStart w:id="2871" w:name="_Toc47465992"/>
      <w:bookmarkEnd w:id="2871"/>
      <w:bookmarkStart w:id="2872" w:name="_Toc47375538"/>
      <w:bookmarkEnd w:id="2872"/>
      <w:bookmarkStart w:id="2873" w:name="_Toc47428484"/>
      <w:bookmarkEnd w:id="2873"/>
      <w:bookmarkStart w:id="2874" w:name="_Toc47458496"/>
      <w:bookmarkEnd w:id="2874"/>
      <w:bookmarkStart w:id="2875" w:name="_Toc47428521"/>
      <w:bookmarkEnd w:id="2875"/>
      <w:bookmarkStart w:id="2876" w:name="_Toc47427220"/>
      <w:bookmarkEnd w:id="2876"/>
      <w:bookmarkStart w:id="2877" w:name="_Toc47465961"/>
      <w:bookmarkEnd w:id="2877"/>
      <w:bookmarkStart w:id="2878" w:name="_Toc47466012"/>
      <w:bookmarkEnd w:id="2878"/>
      <w:bookmarkStart w:id="2879" w:name="_Toc44666418"/>
      <w:bookmarkEnd w:id="2879"/>
      <w:bookmarkStart w:id="2880" w:name="_Toc47428483"/>
      <w:bookmarkEnd w:id="2880"/>
      <w:bookmarkStart w:id="2881" w:name="_Toc47465963"/>
      <w:bookmarkEnd w:id="2881"/>
      <w:bookmarkStart w:id="2882" w:name="_Toc47467100"/>
      <w:bookmarkEnd w:id="2882"/>
      <w:bookmarkStart w:id="2883" w:name="_Toc47375593"/>
      <w:bookmarkEnd w:id="2883"/>
      <w:bookmarkStart w:id="2884" w:name="_Toc47466009"/>
      <w:bookmarkEnd w:id="2884"/>
      <w:bookmarkStart w:id="2885" w:name="_Toc47465999"/>
      <w:bookmarkEnd w:id="2885"/>
      <w:bookmarkStart w:id="2886" w:name="_Toc47375547"/>
      <w:bookmarkEnd w:id="2886"/>
      <w:bookmarkStart w:id="2887" w:name="_Toc47428450"/>
      <w:bookmarkEnd w:id="2887"/>
      <w:bookmarkStart w:id="2888" w:name="_Toc47467081"/>
      <w:bookmarkEnd w:id="2888"/>
      <w:bookmarkStart w:id="2889" w:name="_Toc47375544"/>
      <w:bookmarkEnd w:id="2889"/>
      <w:bookmarkStart w:id="2890" w:name="_Toc47458457"/>
      <w:bookmarkEnd w:id="2890"/>
      <w:bookmarkStart w:id="2891" w:name="_Toc47428498"/>
      <w:bookmarkEnd w:id="2891"/>
      <w:bookmarkStart w:id="2892" w:name="_Toc44666416"/>
      <w:bookmarkEnd w:id="2892"/>
      <w:bookmarkStart w:id="2893" w:name="_Toc47428476"/>
      <w:bookmarkEnd w:id="2893"/>
      <w:bookmarkStart w:id="2894" w:name="_Toc47466006"/>
      <w:bookmarkEnd w:id="2894"/>
      <w:bookmarkStart w:id="2895" w:name="_Toc47375513"/>
      <w:bookmarkEnd w:id="2895"/>
      <w:bookmarkStart w:id="2896" w:name="_Toc47465987"/>
      <w:bookmarkEnd w:id="2896"/>
      <w:bookmarkStart w:id="2897" w:name="_Toc47427225"/>
      <w:bookmarkEnd w:id="2897"/>
      <w:bookmarkStart w:id="2898" w:name="_Toc47428456"/>
      <w:bookmarkEnd w:id="2898"/>
      <w:bookmarkStart w:id="2899" w:name="_Toc47466004"/>
      <w:bookmarkEnd w:id="2899"/>
      <w:bookmarkStart w:id="2900" w:name="_Toc47467122"/>
      <w:bookmarkEnd w:id="2900"/>
      <w:bookmarkStart w:id="2901" w:name="_Toc47465986"/>
      <w:bookmarkEnd w:id="2901"/>
      <w:bookmarkStart w:id="2902" w:name="_Toc47458502"/>
      <w:bookmarkEnd w:id="2902"/>
      <w:bookmarkStart w:id="2903" w:name="_Toc47467103"/>
      <w:bookmarkEnd w:id="2903"/>
      <w:bookmarkStart w:id="2904" w:name="_Toc47427211"/>
      <w:bookmarkEnd w:id="2904"/>
      <w:bookmarkStart w:id="2905" w:name="_Toc47465996"/>
      <w:bookmarkEnd w:id="2905"/>
      <w:bookmarkStart w:id="2906" w:name="_Toc47428492"/>
      <w:bookmarkEnd w:id="2906"/>
      <w:bookmarkStart w:id="2907" w:name="_Toc47458467"/>
      <w:bookmarkEnd w:id="2907"/>
      <w:bookmarkStart w:id="2908" w:name="_Toc47427217"/>
      <w:bookmarkEnd w:id="2908"/>
      <w:bookmarkStart w:id="2909" w:name="_Toc47427212"/>
      <w:bookmarkEnd w:id="2909"/>
      <w:bookmarkStart w:id="2910" w:name="_Toc47458498"/>
      <w:bookmarkEnd w:id="2910"/>
      <w:bookmarkStart w:id="2911" w:name="_Toc47375548"/>
      <w:bookmarkEnd w:id="2911"/>
      <w:bookmarkStart w:id="2912" w:name="_Toc44688500"/>
      <w:bookmarkEnd w:id="2912"/>
      <w:bookmarkStart w:id="2913" w:name="_Toc47465965"/>
      <w:bookmarkEnd w:id="2913"/>
      <w:bookmarkStart w:id="2914" w:name="_Toc47428472"/>
      <w:bookmarkEnd w:id="2914"/>
      <w:bookmarkStart w:id="2915" w:name="_Toc47467121"/>
      <w:bookmarkEnd w:id="2915"/>
      <w:bookmarkStart w:id="2916" w:name="_Toc47375512"/>
      <w:bookmarkEnd w:id="2916"/>
      <w:bookmarkStart w:id="2917" w:name="_Toc47466008"/>
      <w:bookmarkEnd w:id="2917"/>
      <w:bookmarkStart w:id="2918" w:name="_Toc47458511"/>
      <w:bookmarkEnd w:id="2918"/>
      <w:bookmarkStart w:id="2919" w:name="_Toc47467105"/>
      <w:bookmarkEnd w:id="2919"/>
      <w:bookmarkStart w:id="2920" w:name="_Toc47465956"/>
      <w:bookmarkEnd w:id="2920"/>
      <w:bookmarkStart w:id="2921" w:name="_Toc47427233"/>
      <w:bookmarkEnd w:id="2921"/>
      <w:bookmarkStart w:id="2922" w:name="_Toc47375545"/>
      <w:bookmarkEnd w:id="2922"/>
      <w:bookmarkStart w:id="2923" w:name="_Toc47427224"/>
      <w:bookmarkEnd w:id="2923"/>
      <w:bookmarkStart w:id="2924" w:name="_Toc47427210"/>
      <w:bookmarkEnd w:id="2924"/>
      <w:bookmarkStart w:id="2925" w:name="_Toc47467116"/>
      <w:bookmarkEnd w:id="2925"/>
      <w:bookmarkStart w:id="2926" w:name="_Toc47428487"/>
      <w:bookmarkEnd w:id="2926"/>
      <w:bookmarkStart w:id="2927" w:name="_Toc47465954"/>
      <w:bookmarkEnd w:id="2927"/>
      <w:bookmarkStart w:id="2928" w:name="_Toc47428453"/>
      <w:bookmarkEnd w:id="2928"/>
      <w:bookmarkStart w:id="2929" w:name="_Toc47467072"/>
      <w:bookmarkEnd w:id="2929"/>
      <w:bookmarkStart w:id="2930" w:name="_Toc47375558"/>
      <w:bookmarkEnd w:id="2930"/>
      <w:bookmarkStart w:id="2931" w:name="_Toc47467107"/>
      <w:bookmarkEnd w:id="2931"/>
      <w:bookmarkStart w:id="2932" w:name="_Toc47375553"/>
      <w:bookmarkEnd w:id="2932"/>
      <w:bookmarkStart w:id="2933" w:name="_Toc47427171"/>
      <w:bookmarkEnd w:id="2933"/>
      <w:bookmarkStart w:id="2934" w:name="_Toc47375556"/>
      <w:bookmarkEnd w:id="2934"/>
      <w:bookmarkStart w:id="2935" w:name="_Toc47467077"/>
      <w:bookmarkEnd w:id="2935"/>
      <w:bookmarkStart w:id="2936" w:name="_Toc47458516"/>
      <w:bookmarkEnd w:id="2936"/>
      <w:bookmarkStart w:id="2937" w:name="_Toc47467112"/>
      <w:bookmarkEnd w:id="2937"/>
      <w:bookmarkStart w:id="2938" w:name="_Toc47467101"/>
      <w:bookmarkEnd w:id="2938"/>
      <w:bookmarkStart w:id="2939" w:name="_Toc47466011"/>
      <w:bookmarkEnd w:id="2939"/>
      <w:bookmarkStart w:id="2940" w:name="_Toc47458503"/>
      <w:bookmarkEnd w:id="2940"/>
      <w:bookmarkStart w:id="2941" w:name="_Toc47427185"/>
      <w:bookmarkEnd w:id="2941"/>
      <w:bookmarkStart w:id="2942" w:name="_Toc47427206"/>
      <w:bookmarkEnd w:id="2942"/>
      <w:bookmarkStart w:id="2943" w:name="_Toc47467110"/>
      <w:bookmarkEnd w:id="2943"/>
      <w:bookmarkStart w:id="2944" w:name="_Toc47428491"/>
      <w:bookmarkEnd w:id="2944"/>
      <w:bookmarkStart w:id="2945" w:name="_Toc47375500"/>
      <w:bookmarkEnd w:id="2945"/>
      <w:bookmarkStart w:id="2946" w:name="_Toc47427161"/>
      <w:bookmarkEnd w:id="2946"/>
      <w:bookmarkStart w:id="2947" w:name="_Toc47458461"/>
      <w:bookmarkEnd w:id="2947"/>
      <w:bookmarkStart w:id="2948" w:name="_Toc47375534"/>
      <w:bookmarkEnd w:id="2948"/>
      <w:bookmarkStart w:id="2949" w:name="_Toc47458505"/>
      <w:bookmarkEnd w:id="2949"/>
      <w:bookmarkStart w:id="2950" w:name="_Toc47375519"/>
      <w:bookmarkEnd w:id="2950"/>
      <w:bookmarkStart w:id="2951" w:name="_Toc47465984"/>
      <w:bookmarkEnd w:id="2951"/>
      <w:bookmarkStart w:id="2952" w:name="_Toc47465997"/>
      <w:bookmarkEnd w:id="2952"/>
      <w:bookmarkStart w:id="2953" w:name="_Toc47458512"/>
      <w:bookmarkEnd w:id="2953"/>
      <w:bookmarkStart w:id="2954" w:name="_Toc47466005"/>
      <w:bookmarkEnd w:id="2954"/>
      <w:bookmarkStart w:id="2955" w:name="_Toc47458495"/>
      <w:bookmarkEnd w:id="2955"/>
      <w:bookmarkStart w:id="2956" w:name="_Toc47427215"/>
      <w:bookmarkEnd w:id="2956"/>
      <w:bookmarkStart w:id="2957" w:name="_Toc47427187"/>
      <w:bookmarkEnd w:id="2957"/>
      <w:bookmarkStart w:id="2958" w:name="_Toc47427214"/>
      <w:bookmarkEnd w:id="2958"/>
      <w:bookmarkStart w:id="2959" w:name="_Toc47465990"/>
      <w:bookmarkEnd w:id="2959"/>
      <w:bookmarkStart w:id="2960" w:name="_Toc47465958"/>
      <w:bookmarkEnd w:id="2960"/>
      <w:bookmarkStart w:id="2961" w:name="_Toc47428482"/>
      <w:bookmarkEnd w:id="2961"/>
      <w:bookmarkStart w:id="2962" w:name="_Toc47375549"/>
      <w:bookmarkEnd w:id="2962"/>
      <w:bookmarkStart w:id="2963" w:name="_Toc47428488"/>
      <w:bookmarkEnd w:id="2963"/>
      <w:bookmarkStart w:id="2964" w:name="_Toc47427207"/>
      <w:bookmarkEnd w:id="2964"/>
      <w:bookmarkStart w:id="2965" w:name="_Toc47467108"/>
      <w:bookmarkEnd w:id="2965"/>
      <w:bookmarkStart w:id="2966" w:name="_Toc47427244"/>
      <w:bookmarkEnd w:id="2966"/>
      <w:bookmarkStart w:id="2967" w:name="_Toc47375552"/>
      <w:bookmarkEnd w:id="2967"/>
      <w:bookmarkStart w:id="2968" w:name="_Toc47458448"/>
      <w:bookmarkEnd w:id="2968"/>
      <w:bookmarkStart w:id="2969" w:name="_Toc47458548"/>
      <w:bookmarkEnd w:id="2969"/>
      <w:bookmarkStart w:id="2970" w:name="_Toc47467141"/>
      <w:bookmarkEnd w:id="2970"/>
      <w:bookmarkStart w:id="2971" w:name="_Toc47465994"/>
      <w:bookmarkEnd w:id="2971"/>
      <w:bookmarkStart w:id="2972" w:name="_Toc47428489"/>
      <w:bookmarkEnd w:id="2972"/>
      <w:bookmarkStart w:id="2973" w:name="_Toc47428493"/>
      <w:bookmarkEnd w:id="2973"/>
      <w:bookmarkStart w:id="2974" w:name="_Toc47465972"/>
      <w:bookmarkEnd w:id="2974"/>
      <w:bookmarkStart w:id="2975" w:name="_Toc47466036"/>
      <w:bookmarkEnd w:id="2975"/>
      <w:bookmarkStart w:id="2976" w:name="_Toc47465975"/>
      <w:bookmarkEnd w:id="2976"/>
      <w:bookmarkStart w:id="2977" w:name="_Toc47427189"/>
      <w:bookmarkEnd w:id="2977"/>
      <w:bookmarkStart w:id="2978" w:name="_Toc47428510"/>
      <w:bookmarkEnd w:id="2978"/>
      <w:bookmarkStart w:id="2979" w:name="_Toc47375554"/>
      <w:bookmarkEnd w:id="2979"/>
      <w:bookmarkStart w:id="2980" w:name="_Toc47466001"/>
      <w:bookmarkEnd w:id="2980"/>
      <w:bookmarkStart w:id="2981" w:name="_Toc47427257"/>
      <w:bookmarkEnd w:id="2981"/>
      <w:bookmarkStart w:id="2982" w:name="_Toc47428475"/>
      <w:bookmarkEnd w:id="2982"/>
      <w:bookmarkStart w:id="2983" w:name="_Toc47467073"/>
      <w:bookmarkEnd w:id="2983"/>
      <w:bookmarkStart w:id="2984" w:name="_Toc47428513"/>
      <w:bookmarkEnd w:id="2984"/>
      <w:bookmarkStart w:id="2985" w:name="_Toc47467155"/>
      <w:bookmarkEnd w:id="2985"/>
      <w:bookmarkStart w:id="2986" w:name="_Toc47427204"/>
      <w:bookmarkEnd w:id="2986"/>
      <w:bookmarkStart w:id="2987" w:name="_Toc47465980"/>
      <w:bookmarkEnd w:id="2987"/>
      <w:bookmarkStart w:id="2988" w:name="_Toc47375585"/>
      <w:bookmarkEnd w:id="2988"/>
      <w:bookmarkStart w:id="2989" w:name="_Toc47375537"/>
      <w:bookmarkEnd w:id="2989"/>
      <w:bookmarkStart w:id="2990" w:name="_Toc47428478"/>
      <w:bookmarkEnd w:id="2990"/>
      <w:bookmarkStart w:id="2991" w:name="_Toc47458507"/>
      <w:bookmarkEnd w:id="2991"/>
      <w:bookmarkStart w:id="2992" w:name="_Toc47428533"/>
      <w:bookmarkEnd w:id="2992"/>
      <w:bookmarkStart w:id="2993" w:name="_Toc47427172"/>
      <w:bookmarkEnd w:id="2993"/>
      <w:bookmarkStart w:id="2994" w:name="_Toc47465959"/>
      <w:bookmarkEnd w:id="2994"/>
      <w:bookmarkStart w:id="2995" w:name="_Toc47458551"/>
      <w:bookmarkEnd w:id="2995"/>
      <w:bookmarkStart w:id="2996" w:name="_Toc47375589"/>
      <w:bookmarkEnd w:id="2996"/>
      <w:bookmarkStart w:id="2997" w:name="_Toc47465991"/>
      <w:bookmarkEnd w:id="2997"/>
      <w:bookmarkStart w:id="2998" w:name="_Toc47466000"/>
      <w:bookmarkEnd w:id="2998"/>
      <w:bookmarkStart w:id="2999" w:name="_Toc47467139"/>
      <w:bookmarkEnd w:id="2999"/>
      <w:bookmarkStart w:id="3000" w:name="_Toc47375541"/>
      <w:bookmarkEnd w:id="3000"/>
      <w:bookmarkStart w:id="3001" w:name="_Toc47458530"/>
      <w:bookmarkEnd w:id="3001"/>
      <w:bookmarkStart w:id="3002" w:name="_Toc47375564"/>
      <w:bookmarkEnd w:id="3002"/>
      <w:bookmarkStart w:id="3003" w:name="_Toc47458478"/>
      <w:bookmarkEnd w:id="3003"/>
      <w:bookmarkStart w:id="3004" w:name="_Toc47465945"/>
      <w:bookmarkEnd w:id="3004"/>
      <w:bookmarkStart w:id="3005" w:name="_Toc47467115"/>
      <w:bookmarkEnd w:id="3005"/>
      <w:bookmarkStart w:id="3006" w:name="_Toc47466046"/>
      <w:bookmarkEnd w:id="3006"/>
      <w:bookmarkStart w:id="3007" w:name="_Toc44661494"/>
      <w:bookmarkEnd w:id="3007"/>
      <w:bookmarkStart w:id="3008" w:name="_Toc47427170"/>
      <w:bookmarkEnd w:id="3008"/>
      <w:bookmarkStart w:id="3009" w:name="_Toc47458490"/>
      <w:bookmarkEnd w:id="3009"/>
      <w:bookmarkStart w:id="3010" w:name="_Toc47428437"/>
      <w:bookmarkEnd w:id="3010"/>
      <w:bookmarkStart w:id="3011" w:name="_Toc47458529"/>
      <w:bookmarkEnd w:id="3011"/>
      <w:bookmarkStart w:id="3012" w:name="_Toc47427226"/>
      <w:bookmarkEnd w:id="3012"/>
      <w:bookmarkStart w:id="3013" w:name="_Toc47466049"/>
      <w:bookmarkEnd w:id="3013"/>
      <w:bookmarkStart w:id="3014" w:name="_Toc47375501"/>
      <w:bookmarkEnd w:id="3014"/>
      <w:bookmarkStart w:id="3015" w:name="_Toc47467159"/>
      <w:bookmarkEnd w:id="3015"/>
      <w:bookmarkStart w:id="3016" w:name="_Toc47467078"/>
      <w:bookmarkEnd w:id="3016"/>
      <w:bookmarkStart w:id="3017" w:name="_Toc47375546"/>
      <w:bookmarkEnd w:id="3017"/>
      <w:bookmarkStart w:id="3018" w:name="_Toc47375572"/>
      <w:bookmarkEnd w:id="3018"/>
      <w:bookmarkStart w:id="3019" w:name="_Toc47458531"/>
      <w:bookmarkEnd w:id="3019"/>
      <w:bookmarkStart w:id="3020" w:name="_Toc47465977"/>
      <w:bookmarkEnd w:id="3020"/>
      <w:bookmarkStart w:id="3021" w:name="_Toc47467114"/>
      <w:bookmarkEnd w:id="3021"/>
      <w:bookmarkStart w:id="3022" w:name="_Toc47467164"/>
      <w:r>
        <w:rPr>
          <w:rFonts w:hint="eastAsia" w:ascii="仿宋_GB2312" w:eastAsia="仿宋_GB2312"/>
          <w:b/>
          <w:sz w:val="30"/>
          <w:szCs w:val="30"/>
        </w:rPr>
        <w:t>基础信息</w:t>
      </w:r>
      <w:bookmarkEnd w:id="3022"/>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债券基础信息主要为债券现券的基础信息，可分为债券基本属性、含权属性、交易属性、回购属性几大类。</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（1）基本属性</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基本属性主要包括债券代码、债券简称、债券名称、债券类型、债券子类型、利率类型、票面利率、付息频率、基准利率（若有）、浮动利差（若有）、发行期限、剩余期限、数量、发行方式、起息日、到期日、发行人、主体评级、债项评级、评级机构、是否上市、发行量、上市量、特殊债券类型（若有）、结构化分档（若为</w:t>
      </w:r>
      <w:r>
        <w:rPr>
          <w:rFonts w:ascii="仿宋_GB2312" w:hAnsi="宋体" w:eastAsia="仿宋_GB2312"/>
          <w:sz w:val="30"/>
          <w:szCs w:val="30"/>
        </w:rPr>
        <w:t>ABS）、应计利息、价格类型、计息基准</w:t>
      </w:r>
      <w:r>
        <w:rPr>
          <w:rFonts w:hint="eastAsia" w:ascii="仿宋_GB2312" w:hAnsi="宋体" w:eastAsia="仿宋_GB2312"/>
          <w:sz w:val="30"/>
          <w:szCs w:val="30"/>
        </w:rPr>
        <w:t>和到期收益率</w:t>
      </w:r>
      <w:r>
        <w:rPr>
          <w:rFonts w:ascii="仿宋_GB2312" w:hAnsi="宋体" w:eastAsia="仿宋_GB2312"/>
          <w:sz w:val="30"/>
          <w:szCs w:val="30"/>
        </w:rPr>
        <w:t>等。</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（2）含权属性</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含权属性主要包括含权类型、含权条款等信息。</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（3）交易属性</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交易属性主要包括交易方式、结算方式、投资者适当性要求、是否提供特定债券转让、上市日、摘牌日、停牌日（若有）、复牌日（若有）等信息。</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（4）回购属性</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回购属性主要包括通用回购折算率、三方回购折算率、三方回购所属篮子等信息。</w:t>
      </w:r>
    </w:p>
    <w:p>
      <w:pPr>
        <w:numPr>
          <w:ilvl w:val="2"/>
          <w:numId w:val="4"/>
        </w:numPr>
        <w:spacing w:line="600" w:lineRule="exact"/>
        <w:ind w:left="0" w:firstLine="0"/>
        <w:outlineLvl w:val="2"/>
        <w:rPr>
          <w:rFonts w:ascii="仿宋_GB2312" w:eastAsia="仿宋_GB2312"/>
          <w:b/>
          <w:sz w:val="30"/>
          <w:szCs w:val="30"/>
        </w:rPr>
      </w:pPr>
      <w:bookmarkStart w:id="3023" w:name="_Toc47467165"/>
      <w:r>
        <w:rPr>
          <w:rFonts w:hint="eastAsia" w:ascii="仿宋_GB2312" w:eastAsia="仿宋_GB2312"/>
          <w:b/>
          <w:sz w:val="30"/>
          <w:szCs w:val="30"/>
        </w:rPr>
        <w:t>非交易基础信息</w:t>
      </w:r>
      <w:bookmarkEnd w:id="3023"/>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非交易基础信息主要包括债券回售、债券转股、债券换股等债券非交易服务的基础信息。</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债券回售信息主要包括回售起始日、回售终止日、回售价格、资金发放日、回售可撤销起始日、回售可撤销终止日、转售权利等信息。</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债券转股信息主要包括转股类型、正股代码（若有）、正股简称（若有）、转股价格、转股起始日、转股终止日等信息。</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债券换股信息主要包括换股类型、正股代码、正股简称、换股价格、换股起始日、换股终止日等信息。</w:t>
      </w:r>
    </w:p>
    <w:p>
      <w:pPr>
        <w:spacing w:line="600" w:lineRule="exact"/>
        <w:ind w:firstLine="602" w:firstLineChars="200"/>
        <w:outlineLvl w:val="3"/>
        <w:rPr>
          <w:rFonts w:ascii="仿宋_GB2312" w:eastAsia="仿宋_GB2312"/>
          <w:b/>
          <w:sz w:val="30"/>
          <w:szCs w:val="30"/>
        </w:rPr>
      </w:pPr>
      <w:r>
        <w:rPr>
          <w:rFonts w:hint="eastAsia" w:ascii="仿宋_GB2312" w:eastAsia="仿宋_GB2312"/>
          <w:b/>
          <w:sz w:val="30"/>
          <w:szCs w:val="30"/>
        </w:rPr>
        <w:t>（1）债券交易参与人信息</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债券交易参与人信息主要包括债券交易参与人全称、债券交易参与人简称、债券交易参与人编号等信息。</w:t>
      </w:r>
    </w:p>
    <w:p>
      <w:pPr>
        <w:spacing w:line="600" w:lineRule="exact"/>
        <w:ind w:firstLine="602" w:firstLineChars="200"/>
        <w:outlineLvl w:val="3"/>
        <w:rPr>
          <w:rFonts w:ascii="仿宋_GB2312" w:eastAsia="仿宋_GB2312"/>
          <w:b/>
          <w:sz w:val="30"/>
          <w:szCs w:val="30"/>
        </w:rPr>
      </w:pPr>
      <w:r>
        <w:rPr>
          <w:rFonts w:hint="eastAsia" w:ascii="仿宋_GB2312" w:eastAsia="仿宋_GB2312"/>
          <w:b/>
          <w:sz w:val="30"/>
          <w:szCs w:val="30"/>
        </w:rPr>
        <w:t>（2）交易员信息</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交易员信息主要包括交易员姓名、交易员编号、所属的债券交易参与人简称、联系电话</w:t>
      </w:r>
      <w:r>
        <w:rPr>
          <w:rFonts w:ascii="仿宋_GB2312" w:hAnsi="宋体" w:eastAsia="仿宋_GB2312"/>
          <w:sz w:val="30"/>
          <w:szCs w:val="30"/>
        </w:rPr>
        <w:t>等信息。</w:t>
      </w:r>
    </w:p>
    <w:p>
      <w:pPr>
        <w:spacing w:line="600" w:lineRule="exact"/>
        <w:ind w:firstLine="602" w:firstLineChars="200"/>
        <w:outlineLvl w:val="3"/>
        <w:rPr>
          <w:rFonts w:ascii="仿宋_GB2312" w:eastAsia="仿宋_GB2312"/>
          <w:b/>
          <w:sz w:val="30"/>
          <w:szCs w:val="30"/>
        </w:rPr>
      </w:pPr>
      <w:r>
        <w:rPr>
          <w:rFonts w:hint="eastAsia" w:ascii="仿宋_GB2312" w:eastAsia="仿宋_GB2312"/>
          <w:b/>
          <w:sz w:val="30"/>
          <w:szCs w:val="30"/>
        </w:rPr>
        <w:t>（3）做市商及做市品种信息</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做市商及做市品种信息主要包括当前正处于做市期间的债券及对应主做市商及一般做市商信息，如做市券种代码、做市券种简称、做市起始日期、做市终止日期、对应做市商名称、做市商类型。</w:t>
      </w:r>
    </w:p>
    <w:p>
      <w:pPr>
        <w:numPr>
          <w:ilvl w:val="1"/>
          <w:numId w:val="4"/>
        </w:numPr>
        <w:spacing w:line="600" w:lineRule="exact"/>
        <w:ind w:left="0" w:firstLine="0"/>
        <w:outlineLvl w:val="1"/>
        <w:rPr>
          <w:rFonts w:ascii="仿宋_GB2312" w:eastAsia="仿宋_GB2312"/>
          <w:b/>
          <w:sz w:val="30"/>
          <w:szCs w:val="30"/>
        </w:rPr>
      </w:pPr>
      <w:bookmarkStart w:id="3024" w:name="_Toc44666425"/>
      <w:bookmarkEnd w:id="3024"/>
      <w:bookmarkStart w:id="3025" w:name="_Toc44666382"/>
      <w:bookmarkEnd w:id="3025"/>
      <w:bookmarkStart w:id="3026" w:name="_Toc44688508"/>
      <w:bookmarkEnd w:id="3026"/>
      <w:bookmarkStart w:id="3027" w:name="_Toc44666384"/>
      <w:bookmarkEnd w:id="3027"/>
      <w:bookmarkStart w:id="3028" w:name="_Toc44666383"/>
      <w:bookmarkEnd w:id="3028"/>
      <w:bookmarkStart w:id="3029" w:name="_Toc44688509"/>
      <w:bookmarkEnd w:id="3029"/>
      <w:bookmarkStart w:id="3030" w:name="_Toc44688506"/>
      <w:bookmarkEnd w:id="3030"/>
      <w:bookmarkStart w:id="3031" w:name="_Toc44666386"/>
      <w:bookmarkEnd w:id="3031"/>
      <w:bookmarkStart w:id="3032" w:name="_Toc44666423"/>
      <w:bookmarkEnd w:id="3032"/>
      <w:bookmarkStart w:id="3033" w:name="_Toc44666385"/>
      <w:bookmarkEnd w:id="3033"/>
      <w:bookmarkStart w:id="3034" w:name="_Toc44688505"/>
      <w:bookmarkEnd w:id="3034"/>
      <w:bookmarkStart w:id="3035" w:name="_Toc44666421"/>
      <w:bookmarkEnd w:id="3035"/>
      <w:bookmarkStart w:id="3036" w:name="_Toc44666424"/>
      <w:bookmarkEnd w:id="3036"/>
      <w:bookmarkStart w:id="3037" w:name="_Toc44688507"/>
      <w:bookmarkEnd w:id="3037"/>
      <w:bookmarkStart w:id="3038" w:name="_Toc44666422"/>
      <w:bookmarkEnd w:id="3038"/>
      <w:bookmarkStart w:id="3039" w:name="_Toc103332474"/>
      <w:bookmarkStart w:id="3040" w:name="_Toc47467166"/>
      <w:bookmarkStart w:id="3041" w:name="_Toc56166116"/>
      <w:bookmarkStart w:id="3042" w:name="_Toc56166305"/>
      <w:r>
        <w:rPr>
          <w:rFonts w:hint="eastAsia" w:ascii="仿宋_GB2312" w:eastAsia="仿宋_GB2312"/>
          <w:b/>
          <w:sz w:val="30"/>
          <w:szCs w:val="30"/>
        </w:rPr>
        <w:t>交易信息权属</w:t>
      </w:r>
      <w:bookmarkEnd w:id="3039"/>
      <w:bookmarkEnd w:id="3040"/>
      <w:bookmarkEnd w:id="3041"/>
      <w:bookmarkEnd w:id="3042"/>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本所债券市场产生的交易信息归本所所有。未经本所书面许可，任何单位或个人不得发布、使用、传播或经营本所债券市场产生的的交易信息。经本所许可使用信息的机构和个人，未经本所同意，不得将信息提供给其他机构和个人使用或者传播。</w:t>
      </w:r>
    </w:p>
    <w:p>
      <w:pPr>
        <w:numPr>
          <w:ilvl w:val="1"/>
          <w:numId w:val="4"/>
        </w:numPr>
        <w:spacing w:line="600" w:lineRule="exact"/>
        <w:ind w:left="0" w:firstLine="0"/>
        <w:outlineLvl w:val="1"/>
        <w:rPr>
          <w:rFonts w:ascii="仿宋_GB2312" w:eastAsia="仿宋_GB2312"/>
          <w:b/>
          <w:sz w:val="30"/>
          <w:szCs w:val="30"/>
        </w:rPr>
      </w:pPr>
      <w:bookmarkStart w:id="3043" w:name="_Toc41572352"/>
      <w:bookmarkEnd w:id="3043"/>
      <w:bookmarkStart w:id="3044" w:name="_Toc47467182"/>
      <w:bookmarkEnd w:id="3044"/>
      <w:bookmarkStart w:id="3045" w:name="_Toc47374962"/>
      <w:bookmarkEnd w:id="3045"/>
      <w:bookmarkStart w:id="3046" w:name="_Toc47374959"/>
      <w:bookmarkEnd w:id="3046"/>
      <w:bookmarkStart w:id="3047" w:name="_Toc47374394"/>
      <w:bookmarkEnd w:id="3047"/>
      <w:bookmarkStart w:id="3048" w:name="_Toc47374397"/>
      <w:bookmarkEnd w:id="3048"/>
      <w:bookmarkStart w:id="3049" w:name="_Toc47466055"/>
      <w:bookmarkEnd w:id="3049"/>
      <w:bookmarkStart w:id="3050" w:name="_Toc41571869"/>
      <w:bookmarkEnd w:id="3050"/>
      <w:bookmarkStart w:id="3051" w:name="_Toc47466073"/>
      <w:bookmarkEnd w:id="3051"/>
      <w:bookmarkStart w:id="3052" w:name="_Toc47428556"/>
      <w:bookmarkEnd w:id="3052"/>
      <w:bookmarkStart w:id="3053" w:name="_Toc47375611"/>
      <w:bookmarkEnd w:id="3053"/>
      <w:bookmarkStart w:id="3054" w:name="_Toc47374421"/>
      <w:bookmarkEnd w:id="3054"/>
      <w:bookmarkStart w:id="3055" w:name="_Toc47374952"/>
      <w:bookmarkEnd w:id="3055"/>
      <w:bookmarkStart w:id="3056" w:name="_Toc47374426"/>
      <w:bookmarkEnd w:id="3056"/>
      <w:bookmarkStart w:id="3057" w:name="_Toc47467170"/>
      <w:bookmarkEnd w:id="3057"/>
      <w:bookmarkStart w:id="3058" w:name="_Toc47374957"/>
      <w:bookmarkEnd w:id="3058"/>
      <w:bookmarkStart w:id="3059" w:name="_Toc47467186"/>
      <w:bookmarkEnd w:id="3059"/>
      <w:bookmarkStart w:id="3060" w:name="_Toc47428557"/>
      <w:bookmarkEnd w:id="3060"/>
      <w:bookmarkStart w:id="3061" w:name="_Toc47372901"/>
      <w:bookmarkEnd w:id="3061"/>
      <w:bookmarkStart w:id="3062" w:name="_Toc47375620"/>
      <w:bookmarkEnd w:id="3062"/>
      <w:bookmarkStart w:id="3063" w:name="_Toc47375616"/>
      <w:bookmarkEnd w:id="3063"/>
      <w:bookmarkStart w:id="3064" w:name="_Toc47428539"/>
      <w:bookmarkEnd w:id="3064"/>
      <w:bookmarkStart w:id="3065" w:name="_Toc47375614"/>
      <w:bookmarkEnd w:id="3065"/>
      <w:bookmarkStart w:id="3066" w:name="_Toc47458560"/>
      <w:bookmarkEnd w:id="3066"/>
      <w:bookmarkStart w:id="3067" w:name="_Toc47467187"/>
      <w:bookmarkEnd w:id="3067"/>
      <w:bookmarkStart w:id="3068" w:name="_Toc47467184"/>
      <w:bookmarkEnd w:id="3068"/>
      <w:bookmarkStart w:id="3069" w:name="_Toc47372905"/>
      <w:bookmarkEnd w:id="3069"/>
      <w:bookmarkStart w:id="3070" w:name="_Toc47458578"/>
      <w:bookmarkEnd w:id="3070"/>
      <w:bookmarkStart w:id="3071" w:name="_Toc47466068"/>
      <w:bookmarkEnd w:id="3071"/>
      <w:bookmarkStart w:id="3072" w:name="_Toc47427292"/>
      <w:bookmarkEnd w:id="3072"/>
      <w:bookmarkStart w:id="3073" w:name="_Toc47428542"/>
      <w:bookmarkEnd w:id="3073"/>
      <w:bookmarkStart w:id="3074" w:name="_Toc47372893"/>
      <w:bookmarkEnd w:id="3074"/>
      <w:bookmarkStart w:id="3075" w:name="_Toc47428558"/>
      <w:bookmarkEnd w:id="3075"/>
      <w:bookmarkStart w:id="3076" w:name="_Toc47375604"/>
      <w:bookmarkEnd w:id="3076"/>
      <w:bookmarkStart w:id="3077" w:name="_Toc47375617"/>
      <w:bookmarkEnd w:id="3077"/>
      <w:bookmarkStart w:id="3078" w:name="_Toc47374437"/>
      <w:bookmarkEnd w:id="3078"/>
      <w:bookmarkStart w:id="3079" w:name="_Toc47427286"/>
      <w:bookmarkEnd w:id="3079"/>
      <w:bookmarkStart w:id="3080" w:name="_Toc47466067"/>
      <w:bookmarkEnd w:id="3080"/>
      <w:bookmarkStart w:id="3081" w:name="_Toc47458575"/>
      <w:bookmarkEnd w:id="3081"/>
      <w:bookmarkStart w:id="3082" w:name="_Toc47374383"/>
      <w:bookmarkEnd w:id="3082"/>
      <w:bookmarkStart w:id="3083" w:name="_Toc47428540"/>
      <w:bookmarkEnd w:id="3083"/>
      <w:bookmarkStart w:id="3084" w:name="_Toc47466069"/>
      <w:bookmarkEnd w:id="3084"/>
      <w:bookmarkStart w:id="3085" w:name="_Toc47428548"/>
      <w:bookmarkEnd w:id="3085"/>
      <w:bookmarkStart w:id="3086" w:name="_Toc41571819"/>
      <w:bookmarkEnd w:id="3086"/>
      <w:bookmarkStart w:id="3087" w:name="_Toc41572336"/>
      <w:bookmarkEnd w:id="3087"/>
      <w:bookmarkStart w:id="3088" w:name="_Toc47466059"/>
      <w:bookmarkEnd w:id="3088"/>
      <w:bookmarkStart w:id="3089" w:name="_Toc47374419"/>
      <w:bookmarkEnd w:id="3089"/>
      <w:bookmarkStart w:id="3090" w:name="_Toc47428544"/>
      <w:bookmarkEnd w:id="3090"/>
      <w:bookmarkStart w:id="3091" w:name="_Toc47375606"/>
      <w:bookmarkEnd w:id="3091"/>
      <w:bookmarkStart w:id="3092" w:name="_Toc47374435"/>
      <w:bookmarkEnd w:id="3092"/>
      <w:bookmarkStart w:id="3093" w:name="_Toc47372903"/>
      <w:bookmarkEnd w:id="3093"/>
      <w:bookmarkStart w:id="3094" w:name="_Toc47374389"/>
      <w:bookmarkEnd w:id="3094"/>
      <w:bookmarkStart w:id="3095" w:name="_Toc47428559"/>
      <w:bookmarkEnd w:id="3095"/>
      <w:bookmarkStart w:id="3096" w:name="_Toc47372892"/>
      <w:bookmarkEnd w:id="3096"/>
      <w:bookmarkStart w:id="3097" w:name="_Toc47467181"/>
      <w:bookmarkEnd w:id="3097"/>
      <w:bookmarkStart w:id="3098" w:name="_Toc47372904"/>
      <w:bookmarkEnd w:id="3098"/>
      <w:bookmarkStart w:id="3099" w:name="_Toc47372894"/>
      <w:bookmarkEnd w:id="3099"/>
      <w:bookmarkStart w:id="3100" w:name="_Toc47466065"/>
      <w:bookmarkEnd w:id="3100"/>
      <w:bookmarkStart w:id="3101" w:name="_Toc47458577"/>
      <w:bookmarkEnd w:id="3101"/>
      <w:bookmarkStart w:id="3102" w:name="_Toc47374386"/>
      <w:bookmarkEnd w:id="3102"/>
      <w:bookmarkStart w:id="3103" w:name="_Toc47428554"/>
      <w:bookmarkEnd w:id="3103"/>
      <w:bookmarkStart w:id="3104" w:name="_Toc47372888"/>
      <w:bookmarkEnd w:id="3104"/>
      <w:bookmarkStart w:id="3105" w:name="_Toc47372902"/>
      <w:bookmarkEnd w:id="3105"/>
      <w:bookmarkStart w:id="3106" w:name="_Toc47374402"/>
      <w:bookmarkEnd w:id="3106"/>
      <w:bookmarkStart w:id="3107" w:name="_Toc47427287"/>
      <w:bookmarkEnd w:id="3107"/>
      <w:bookmarkStart w:id="3108" w:name="_Toc47374429"/>
      <w:bookmarkEnd w:id="3108"/>
      <w:bookmarkStart w:id="3109" w:name="_Toc47372906"/>
      <w:bookmarkEnd w:id="3109"/>
      <w:bookmarkStart w:id="3110" w:name="_Toc47372889"/>
      <w:bookmarkEnd w:id="3110"/>
      <w:bookmarkStart w:id="3111" w:name="_Toc47427281"/>
      <w:bookmarkEnd w:id="3111"/>
      <w:bookmarkStart w:id="3112" w:name="_Toc47467180"/>
      <w:bookmarkEnd w:id="3112"/>
      <w:bookmarkStart w:id="3113" w:name="_Toc47428547"/>
      <w:bookmarkEnd w:id="3113"/>
      <w:bookmarkStart w:id="3114" w:name="_Toc47374433"/>
      <w:bookmarkEnd w:id="3114"/>
      <w:bookmarkStart w:id="3115" w:name="_Toc47374388"/>
      <w:bookmarkEnd w:id="3115"/>
      <w:bookmarkStart w:id="3116" w:name="_Toc47375603"/>
      <w:bookmarkEnd w:id="3116"/>
      <w:bookmarkStart w:id="3117" w:name="_Toc47374965"/>
      <w:bookmarkEnd w:id="3117"/>
      <w:bookmarkStart w:id="3118" w:name="_Toc47374436"/>
      <w:bookmarkEnd w:id="3118"/>
      <w:bookmarkStart w:id="3119" w:name="_Toc47374950"/>
      <w:bookmarkEnd w:id="3119"/>
      <w:bookmarkStart w:id="3120" w:name="_Toc47374434"/>
      <w:bookmarkEnd w:id="3120"/>
      <w:bookmarkStart w:id="3121" w:name="_Toc47374427"/>
      <w:bookmarkEnd w:id="3121"/>
      <w:bookmarkStart w:id="3122" w:name="_Toc47427276"/>
      <w:bookmarkEnd w:id="3122"/>
      <w:bookmarkStart w:id="3123" w:name="_Toc47427273"/>
      <w:bookmarkEnd w:id="3123"/>
      <w:bookmarkStart w:id="3124" w:name="_Toc47374946"/>
      <w:bookmarkEnd w:id="3124"/>
      <w:bookmarkStart w:id="3125" w:name="_Toc47374398"/>
      <w:bookmarkEnd w:id="3125"/>
      <w:bookmarkStart w:id="3126" w:name="_Toc47375619"/>
      <w:bookmarkEnd w:id="3126"/>
      <w:bookmarkStart w:id="3127" w:name="_Toc47467173"/>
      <w:bookmarkEnd w:id="3127"/>
      <w:bookmarkStart w:id="3128" w:name="_Toc47372908"/>
      <w:bookmarkEnd w:id="3128"/>
      <w:bookmarkStart w:id="3129" w:name="_Toc47458574"/>
      <w:bookmarkEnd w:id="3129"/>
      <w:bookmarkStart w:id="3130" w:name="_Toc47374420"/>
      <w:bookmarkEnd w:id="3130"/>
      <w:bookmarkStart w:id="3131" w:name="_Toc47458558"/>
      <w:bookmarkEnd w:id="3131"/>
      <w:bookmarkStart w:id="3132" w:name="_Toc47458572"/>
      <w:bookmarkEnd w:id="3132"/>
      <w:bookmarkStart w:id="3133" w:name="_Toc47458561"/>
      <w:bookmarkEnd w:id="3133"/>
      <w:bookmarkStart w:id="3134" w:name="_Toc47428546"/>
      <w:bookmarkEnd w:id="3134"/>
      <w:bookmarkStart w:id="3135" w:name="_Toc47374401"/>
      <w:bookmarkEnd w:id="3135"/>
      <w:bookmarkStart w:id="3136" w:name="_Toc47374422"/>
      <w:bookmarkEnd w:id="3136"/>
      <w:bookmarkStart w:id="3137" w:name="_Toc47467172"/>
      <w:bookmarkEnd w:id="3137"/>
      <w:bookmarkStart w:id="3138" w:name="_Toc47458567"/>
      <w:bookmarkEnd w:id="3138"/>
      <w:bookmarkStart w:id="3139" w:name="_Toc47467185"/>
      <w:bookmarkEnd w:id="3139"/>
      <w:bookmarkStart w:id="3140" w:name="_Toc47428543"/>
      <w:bookmarkEnd w:id="3140"/>
      <w:bookmarkStart w:id="3141" w:name="_Toc47374396"/>
      <w:bookmarkEnd w:id="3141"/>
      <w:bookmarkStart w:id="3142" w:name="_Toc47427272"/>
      <w:bookmarkEnd w:id="3142"/>
      <w:bookmarkStart w:id="3143" w:name="_Toc47466063"/>
      <w:bookmarkEnd w:id="3143"/>
      <w:bookmarkStart w:id="3144" w:name="_Toc47458573"/>
      <w:bookmarkEnd w:id="3144"/>
      <w:bookmarkStart w:id="3145" w:name="_Toc47467168"/>
      <w:bookmarkEnd w:id="3145"/>
      <w:bookmarkStart w:id="3146" w:name="_Toc47467169"/>
      <w:bookmarkEnd w:id="3146"/>
      <w:bookmarkStart w:id="3147" w:name="_Toc47428553"/>
      <w:bookmarkEnd w:id="3147"/>
      <w:bookmarkStart w:id="3148" w:name="_Toc47458565"/>
      <w:bookmarkEnd w:id="3148"/>
      <w:bookmarkStart w:id="3149" w:name="_Toc47458570"/>
      <w:bookmarkEnd w:id="3149"/>
      <w:bookmarkStart w:id="3150" w:name="_Toc47466061"/>
      <w:bookmarkEnd w:id="3150"/>
      <w:bookmarkStart w:id="3151" w:name="_Toc47428549"/>
      <w:bookmarkEnd w:id="3151"/>
      <w:bookmarkStart w:id="3152" w:name="_Toc47372896"/>
      <w:bookmarkEnd w:id="3152"/>
      <w:bookmarkStart w:id="3153" w:name="_Toc47372900"/>
      <w:bookmarkEnd w:id="3153"/>
      <w:bookmarkStart w:id="3154" w:name="_Toc47466058"/>
      <w:bookmarkEnd w:id="3154"/>
      <w:bookmarkStart w:id="3155" w:name="_Toc47374951"/>
      <w:bookmarkEnd w:id="3155"/>
      <w:bookmarkStart w:id="3156" w:name="_Toc47427282"/>
      <w:bookmarkEnd w:id="3156"/>
      <w:bookmarkStart w:id="3157" w:name="_Toc47372895"/>
      <w:bookmarkEnd w:id="3157"/>
      <w:bookmarkStart w:id="3158" w:name="_Toc47375608"/>
      <w:bookmarkEnd w:id="3158"/>
      <w:bookmarkStart w:id="3159" w:name="_Toc47458562"/>
      <w:bookmarkEnd w:id="3159"/>
      <w:bookmarkStart w:id="3160" w:name="_Toc47374438"/>
      <w:bookmarkEnd w:id="3160"/>
      <w:bookmarkStart w:id="3161" w:name="_Toc47427290"/>
      <w:bookmarkEnd w:id="3161"/>
      <w:bookmarkStart w:id="3162" w:name="_Toc47374384"/>
      <w:bookmarkEnd w:id="3162"/>
      <w:bookmarkStart w:id="3163" w:name="_Toc47374431"/>
      <w:bookmarkEnd w:id="3163"/>
      <w:bookmarkStart w:id="3164" w:name="_Toc47374961"/>
      <w:bookmarkEnd w:id="3164"/>
      <w:bookmarkStart w:id="3165" w:name="_Toc47372897"/>
      <w:bookmarkEnd w:id="3165"/>
      <w:bookmarkStart w:id="3166" w:name="_Toc41571885"/>
      <w:bookmarkEnd w:id="3166"/>
      <w:bookmarkStart w:id="3167" w:name="_Toc47374954"/>
      <w:bookmarkEnd w:id="3167"/>
      <w:bookmarkStart w:id="3168" w:name="_Toc47458563"/>
      <w:bookmarkEnd w:id="3168"/>
      <w:bookmarkStart w:id="3169" w:name="_Toc47374425"/>
      <w:bookmarkEnd w:id="3169"/>
      <w:bookmarkStart w:id="3170" w:name="_Toc47466056"/>
      <w:bookmarkEnd w:id="3170"/>
      <w:bookmarkStart w:id="3171" w:name="_Toc47374956"/>
      <w:bookmarkEnd w:id="3171"/>
      <w:bookmarkStart w:id="3172" w:name="_Toc47458571"/>
      <w:bookmarkEnd w:id="3172"/>
      <w:bookmarkStart w:id="3173" w:name="_Toc47372899"/>
      <w:bookmarkEnd w:id="3173"/>
      <w:bookmarkStart w:id="3174" w:name="_Toc47375610"/>
      <w:bookmarkEnd w:id="3174"/>
      <w:bookmarkStart w:id="3175" w:name="_Toc47467174"/>
      <w:bookmarkEnd w:id="3175"/>
      <w:bookmarkStart w:id="3176" w:name="_Toc47427279"/>
      <w:bookmarkEnd w:id="3176"/>
      <w:bookmarkStart w:id="3177" w:name="_Toc47374395"/>
      <w:bookmarkEnd w:id="3177"/>
      <w:bookmarkStart w:id="3178" w:name="_Toc47427289"/>
      <w:bookmarkEnd w:id="3178"/>
      <w:bookmarkStart w:id="3179" w:name="_Toc47458564"/>
      <w:bookmarkEnd w:id="3179"/>
      <w:bookmarkStart w:id="3180" w:name="_Toc47466066"/>
      <w:bookmarkEnd w:id="3180"/>
      <w:bookmarkStart w:id="3181" w:name="_Toc47375609"/>
      <w:bookmarkEnd w:id="3181"/>
      <w:bookmarkStart w:id="3182" w:name="_Toc47374955"/>
      <w:bookmarkEnd w:id="3182"/>
      <w:bookmarkStart w:id="3183" w:name="_Toc47458566"/>
      <w:bookmarkEnd w:id="3183"/>
      <w:bookmarkStart w:id="3184" w:name="_Toc47375615"/>
      <w:bookmarkEnd w:id="3184"/>
      <w:bookmarkStart w:id="3185" w:name="_Toc47466072"/>
      <w:bookmarkEnd w:id="3185"/>
      <w:bookmarkStart w:id="3186" w:name="_Toc47427288"/>
      <w:bookmarkEnd w:id="3186"/>
      <w:bookmarkStart w:id="3187" w:name="_Toc47466071"/>
      <w:bookmarkEnd w:id="3187"/>
      <w:bookmarkStart w:id="3188" w:name="_Toc47374964"/>
      <w:bookmarkEnd w:id="3188"/>
      <w:bookmarkStart w:id="3189" w:name="_Toc47466062"/>
      <w:bookmarkEnd w:id="3189"/>
      <w:bookmarkStart w:id="3190" w:name="_Toc47467183"/>
      <w:bookmarkEnd w:id="3190"/>
      <w:bookmarkStart w:id="3191" w:name="_Toc47427291"/>
      <w:bookmarkEnd w:id="3191"/>
      <w:bookmarkStart w:id="3192" w:name="_Toc47427280"/>
      <w:bookmarkEnd w:id="3192"/>
      <w:bookmarkStart w:id="3193" w:name="_Toc41572210"/>
      <w:bookmarkEnd w:id="3193"/>
      <w:bookmarkStart w:id="3194" w:name="_Toc47374423"/>
      <w:bookmarkEnd w:id="3194"/>
      <w:bookmarkStart w:id="3195" w:name="_Toc47374392"/>
      <w:bookmarkEnd w:id="3195"/>
      <w:bookmarkStart w:id="3196" w:name="_Toc47374428"/>
      <w:bookmarkEnd w:id="3196"/>
      <w:bookmarkStart w:id="3197" w:name="_Toc47467175"/>
      <w:bookmarkEnd w:id="3197"/>
      <w:bookmarkStart w:id="3198" w:name="_Toc47374963"/>
      <w:bookmarkEnd w:id="3198"/>
      <w:bookmarkStart w:id="3199" w:name="_Toc47374399"/>
      <w:bookmarkEnd w:id="3199"/>
      <w:bookmarkStart w:id="3200" w:name="_Toc47428551"/>
      <w:bookmarkEnd w:id="3200"/>
      <w:bookmarkStart w:id="3201" w:name="_Toc47374947"/>
      <w:bookmarkEnd w:id="3201"/>
      <w:bookmarkStart w:id="3202" w:name="_Toc47458568"/>
      <w:bookmarkEnd w:id="3202"/>
      <w:bookmarkStart w:id="3203" w:name="_Toc47374430"/>
      <w:bookmarkEnd w:id="3203"/>
      <w:bookmarkStart w:id="3204" w:name="_Toc47467177"/>
      <w:bookmarkEnd w:id="3204"/>
      <w:bookmarkStart w:id="3205" w:name="_Toc47372907"/>
      <w:bookmarkEnd w:id="3205"/>
      <w:bookmarkStart w:id="3206" w:name="_Toc47374382"/>
      <w:bookmarkEnd w:id="3206"/>
      <w:bookmarkStart w:id="3207" w:name="_Toc47427284"/>
      <w:bookmarkEnd w:id="3207"/>
      <w:bookmarkStart w:id="3208" w:name="_Toc47467167"/>
      <w:bookmarkEnd w:id="3208"/>
      <w:bookmarkStart w:id="3209" w:name="_Toc47374958"/>
      <w:bookmarkEnd w:id="3209"/>
      <w:bookmarkStart w:id="3210" w:name="_Toc47466057"/>
      <w:bookmarkEnd w:id="3210"/>
      <w:bookmarkStart w:id="3211" w:name="_Toc47467176"/>
      <w:bookmarkEnd w:id="3211"/>
      <w:bookmarkStart w:id="3212" w:name="_Toc47428545"/>
      <w:bookmarkEnd w:id="3212"/>
      <w:bookmarkStart w:id="3213" w:name="_Toc47374391"/>
      <w:bookmarkEnd w:id="3213"/>
      <w:bookmarkStart w:id="3214" w:name="_Toc47374439"/>
      <w:bookmarkEnd w:id="3214"/>
      <w:bookmarkStart w:id="3215" w:name="_Toc47466060"/>
      <w:bookmarkEnd w:id="3215"/>
      <w:bookmarkStart w:id="3216" w:name="_Toc47374424"/>
      <w:bookmarkEnd w:id="3216"/>
      <w:bookmarkStart w:id="3217" w:name="_Toc47427277"/>
      <w:bookmarkEnd w:id="3217"/>
      <w:bookmarkStart w:id="3218" w:name="_Toc47374385"/>
      <w:bookmarkEnd w:id="3218"/>
      <w:bookmarkStart w:id="3219" w:name="_Toc47375612"/>
      <w:bookmarkEnd w:id="3219"/>
      <w:bookmarkStart w:id="3220" w:name="_Toc47375602"/>
      <w:bookmarkEnd w:id="3220"/>
      <w:bookmarkStart w:id="3221" w:name="_Toc47374390"/>
      <w:bookmarkEnd w:id="3221"/>
      <w:bookmarkStart w:id="3222" w:name="_Toc47466074"/>
      <w:bookmarkEnd w:id="3222"/>
      <w:bookmarkStart w:id="3223" w:name="_Toc41572226"/>
      <w:bookmarkEnd w:id="3223"/>
      <w:bookmarkStart w:id="3224" w:name="_Toc47458576"/>
      <w:bookmarkEnd w:id="3224"/>
      <w:bookmarkStart w:id="3225" w:name="_Toc47467178"/>
      <w:bookmarkEnd w:id="3225"/>
      <w:bookmarkStart w:id="3226" w:name="_Toc47427285"/>
      <w:bookmarkEnd w:id="3226"/>
      <w:bookmarkStart w:id="3227" w:name="_Toc47374953"/>
      <w:bookmarkEnd w:id="3227"/>
      <w:bookmarkStart w:id="3228" w:name="_Toc47374948"/>
      <w:bookmarkEnd w:id="3228"/>
      <w:bookmarkStart w:id="3229" w:name="_Toc47427278"/>
      <w:bookmarkEnd w:id="3229"/>
      <w:bookmarkStart w:id="3230" w:name="_Toc47428552"/>
      <w:bookmarkEnd w:id="3230"/>
      <w:bookmarkStart w:id="3231" w:name="_Toc47466070"/>
      <w:bookmarkEnd w:id="3231"/>
      <w:bookmarkStart w:id="3232" w:name="_Toc47372890"/>
      <w:bookmarkEnd w:id="3232"/>
      <w:bookmarkStart w:id="3233" w:name="_Toc47374945"/>
      <w:bookmarkEnd w:id="3233"/>
      <w:bookmarkStart w:id="3234" w:name="_Toc47467179"/>
      <w:bookmarkEnd w:id="3234"/>
      <w:bookmarkStart w:id="3235" w:name="_Toc47375621"/>
      <w:bookmarkEnd w:id="3235"/>
      <w:bookmarkStart w:id="3236" w:name="_Toc47374949"/>
      <w:bookmarkEnd w:id="3236"/>
      <w:bookmarkStart w:id="3237" w:name="_Toc47374400"/>
      <w:bookmarkEnd w:id="3237"/>
      <w:bookmarkStart w:id="3238" w:name="_Toc47458569"/>
      <w:bookmarkEnd w:id="3238"/>
      <w:bookmarkStart w:id="3239" w:name="_Toc47374960"/>
      <w:bookmarkEnd w:id="3239"/>
      <w:bookmarkStart w:id="3240" w:name="_Toc47428555"/>
      <w:bookmarkEnd w:id="3240"/>
      <w:bookmarkStart w:id="3241" w:name="_Toc47375622"/>
      <w:bookmarkEnd w:id="3241"/>
      <w:bookmarkStart w:id="3242" w:name="_Toc47458559"/>
      <w:bookmarkEnd w:id="3242"/>
      <w:bookmarkStart w:id="3243" w:name="_Toc47467171"/>
      <w:bookmarkEnd w:id="3243"/>
      <w:bookmarkStart w:id="3244" w:name="_Toc47428541"/>
      <w:bookmarkEnd w:id="3244"/>
      <w:bookmarkStart w:id="3245" w:name="_Toc47372898"/>
      <w:bookmarkEnd w:id="3245"/>
      <w:bookmarkStart w:id="3246" w:name="_Toc47374393"/>
      <w:bookmarkEnd w:id="3246"/>
      <w:bookmarkStart w:id="3247" w:name="_Toc47427275"/>
      <w:bookmarkEnd w:id="3247"/>
      <w:bookmarkStart w:id="3248" w:name="_Toc47427283"/>
      <w:bookmarkEnd w:id="3248"/>
      <w:bookmarkStart w:id="3249" w:name="_Toc47375618"/>
      <w:bookmarkEnd w:id="3249"/>
      <w:bookmarkStart w:id="3250" w:name="_Toc47375607"/>
      <w:bookmarkEnd w:id="3250"/>
      <w:bookmarkStart w:id="3251" w:name="_Toc47374432"/>
      <w:bookmarkEnd w:id="3251"/>
      <w:bookmarkStart w:id="3252" w:name="_Toc47374387"/>
      <w:bookmarkEnd w:id="3252"/>
      <w:bookmarkStart w:id="3253" w:name="_Toc47466054"/>
      <w:bookmarkEnd w:id="3253"/>
      <w:bookmarkStart w:id="3254" w:name="_Toc47372891"/>
      <w:bookmarkEnd w:id="3254"/>
      <w:bookmarkStart w:id="3255" w:name="_Toc47375613"/>
      <w:bookmarkEnd w:id="3255"/>
      <w:bookmarkStart w:id="3256" w:name="_Toc47466064"/>
      <w:bookmarkEnd w:id="3256"/>
      <w:bookmarkStart w:id="3257" w:name="_Toc47428550"/>
      <w:bookmarkEnd w:id="3257"/>
      <w:bookmarkStart w:id="3258" w:name="_Toc47427274"/>
      <w:bookmarkEnd w:id="3258"/>
      <w:bookmarkStart w:id="3259" w:name="_Toc47375605"/>
      <w:bookmarkEnd w:id="3259"/>
      <w:bookmarkStart w:id="3260" w:name="_Toc56166306"/>
      <w:bookmarkStart w:id="3261" w:name="_Toc103332475"/>
      <w:bookmarkStart w:id="3262" w:name="_Toc47467188"/>
      <w:bookmarkStart w:id="3263" w:name="_Toc56166117"/>
      <w:r>
        <w:rPr>
          <w:rFonts w:hint="eastAsia" w:ascii="仿宋_GB2312" w:eastAsia="仿宋_GB2312"/>
          <w:b/>
          <w:sz w:val="30"/>
          <w:szCs w:val="30"/>
        </w:rPr>
        <w:t>债券指数及其他</w:t>
      </w:r>
      <w:bookmarkEnd w:id="3260"/>
      <w:bookmarkEnd w:id="3261"/>
      <w:bookmarkEnd w:id="3262"/>
      <w:bookmarkEnd w:id="3263"/>
    </w:p>
    <w:p>
      <w:pPr>
        <w:numPr>
          <w:ilvl w:val="2"/>
          <w:numId w:val="4"/>
        </w:numPr>
        <w:spacing w:line="600" w:lineRule="exact"/>
        <w:ind w:left="0" w:firstLine="0"/>
        <w:outlineLvl w:val="2"/>
        <w:rPr>
          <w:rFonts w:ascii="仿宋_GB2312" w:eastAsia="仿宋_GB2312"/>
          <w:b/>
          <w:sz w:val="30"/>
          <w:szCs w:val="30"/>
        </w:rPr>
      </w:pPr>
      <w:bookmarkStart w:id="3264" w:name="_Toc47467189"/>
      <w:r>
        <w:rPr>
          <w:rFonts w:hint="eastAsia" w:ascii="仿宋_GB2312" w:eastAsia="仿宋_GB2312"/>
          <w:b/>
          <w:sz w:val="30"/>
          <w:szCs w:val="30"/>
        </w:rPr>
        <w:t>债券指数</w:t>
      </w:r>
      <w:bookmarkEnd w:id="3264"/>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本所或本所授权机构可编制各类债券指数，以反映债券交易总体价格或某类债券价格的变动和走势，并随即时行情发布。</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债券指数的编制遵循公开透明原则。债券指数设置和编制的具体方法由本所另行规定。目前本所公布的债券指数包括上证国债指数、上证企债指数、上证公司债指数、上证企债</w:t>
      </w:r>
      <w:r>
        <w:rPr>
          <w:rFonts w:ascii="仿宋_GB2312" w:hAnsi="宋体" w:eastAsia="仿宋_GB2312"/>
          <w:sz w:val="30"/>
          <w:szCs w:val="30"/>
        </w:rPr>
        <w:t>30指数等。</w:t>
      </w:r>
    </w:p>
    <w:p>
      <w:pPr>
        <w:spacing w:line="600" w:lineRule="exact"/>
        <w:ind w:firstLine="602" w:firstLineChars="200"/>
        <w:outlineLvl w:val="3"/>
        <w:rPr>
          <w:rFonts w:ascii="仿宋_GB2312" w:eastAsia="仿宋_GB2312"/>
          <w:b/>
          <w:sz w:val="30"/>
          <w:szCs w:val="30"/>
        </w:rPr>
      </w:pPr>
      <w:r>
        <w:rPr>
          <w:rFonts w:hint="eastAsia" w:ascii="仿宋_GB2312" w:eastAsia="仿宋_GB2312"/>
          <w:b/>
          <w:sz w:val="30"/>
          <w:szCs w:val="30"/>
        </w:rPr>
        <w:t>（1）上证国债指数</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上证国债指数以本所上市的所有固定利率国债为样本，</w:t>
      </w:r>
      <w:r>
        <w:rPr>
          <w:rFonts w:ascii="仿宋_GB2312" w:hAnsi="宋体" w:eastAsia="仿宋_GB2312"/>
          <w:sz w:val="30"/>
          <w:szCs w:val="30"/>
        </w:rPr>
        <w:t>按照国债发行量加权而成，用来反映上交所上市国债的整体表现。指数于2003年1月2日起对外发布,该指数基日为2002年12月31日,基点为100点，指数代码为000012，指数简称为国债指数。</w:t>
      </w:r>
    </w:p>
    <w:p>
      <w:pPr>
        <w:spacing w:line="600" w:lineRule="exact"/>
        <w:ind w:firstLine="602" w:firstLineChars="200"/>
        <w:outlineLvl w:val="3"/>
        <w:rPr>
          <w:rFonts w:ascii="仿宋_GB2312" w:eastAsia="仿宋_GB2312"/>
          <w:b/>
          <w:sz w:val="30"/>
          <w:szCs w:val="30"/>
        </w:rPr>
      </w:pPr>
      <w:r>
        <w:rPr>
          <w:rFonts w:hint="eastAsia" w:ascii="仿宋_GB2312" w:eastAsia="仿宋_GB2312"/>
          <w:b/>
          <w:sz w:val="30"/>
          <w:szCs w:val="30"/>
        </w:rPr>
        <w:t>（2）上证企债指数</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上证企债指数由在沪深交易所上市的企业债中满足一定条件、具有代表性的企业债券组成，于</w:t>
      </w:r>
      <w:r>
        <w:rPr>
          <w:rFonts w:ascii="仿宋_GB2312" w:hAnsi="宋体" w:eastAsia="仿宋_GB2312"/>
          <w:sz w:val="30"/>
          <w:szCs w:val="30"/>
        </w:rPr>
        <w:t>2003年6月9日正式发布，以反映沪深企债市场的整体表现。指数基日为2002年12月31日，基点为100点，指数代码为000013，指数简称企债指数。</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上证企债</w:t>
      </w:r>
      <w:r>
        <w:rPr>
          <w:rFonts w:ascii="仿宋_GB2312" w:hAnsi="宋体" w:eastAsia="仿宋_GB2312"/>
          <w:sz w:val="30"/>
          <w:szCs w:val="30"/>
        </w:rPr>
        <w:t>30指数从上海证券交易所市场挑选30只质地好、规模大、流动性强的企业债券组成样本，为债券投资者提供新的投资标的。该指数基日为2008年12月31日，基点为100点，指数代码为000061，指数简称为沪企债30。</w:t>
      </w:r>
    </w:p>
    <w:p>
      <w:pPr>
        <w:spacing w:line="600" w:lineRule="exact"/>
        <w:ind w:firstLine="602" w:firstLineChars="200"/>
        <w:outlineLvl w:val="3"/>
        <w:rPr>
          <w:rFonts w:ascii="仿宋_GB2312" w:eastAsia="仿宋_GB2312"/>
          <w:b/>
          <w:sz w:val="30"/>
          <w:szCs w:val="30"/>
        </w:rPr>
      </w:pPr>
      <w:r>
        <w:rPr>
          <w:rFonts w:hint="eastAsia" w:ascii="仿宋_GB2312" w:eastAsia="仿宋_GB2312"/>
          <w:b/>
          <w:sz w:val="30"/>
          <w:szCs w:val="30"/>
        </w:rPr>
        <w:t>（3）上证公司债指数</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上证公司债指数的样本是由在沪市交易的公司债券组成，上证所和中证指数公司每日实时计算并向市场发布，为债券投资者提供新的业绩评价基准和分析工具。该指数基日为</w:t>
      </w:r>
      <w:r>
        <w:rPr>
          <w:rFonts w:ascii="仿宋_GB2312" w:hAnsi="宋体" w:eastAsia="仿宋_GB2312"/>
          <w:sz w:val="30"/>
          <w:szCs w:val="30"/>
        </w:rPr>
        <w:t>2007年12月31日，基点为100点，指数代码为000022，指数简称为沪公司债。</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上证信用债100指数的样本由上海证券交易所市场剩余期限1年以上、信用等级AA及以上、发行量8亿元及以上的信用债券组成。</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上证公司债AAA指数、AA+、AA指数属于上证公司债细分指数系列，分别以上海证券交易所上市的公司债券为样本空间，选取信用级别为AAA、AA+、AA的公司债券组成样本。</w:t>
      </w:r>
    </w:p>
    <w:p>
      <w:pPr>
        <w:numPr>
          <w:ilvl w:val="2"/>
          <w:numId w:val="4"/>
        </w:numPr>
        <w:spacing w:line="600" w:lineRule="exact"/>
        <w:ind w:left="0" w:firstLine="0"/>
        <w:outlineLvl w:val="2"/>
        <w:rPr>
          <w:rFonts w:ascii="仿宋_GB2312" w:eastAsia="仿宋_GB2312"/>
          <w:b/>
          <w:sz w:val="30"/>
          <w:szCs w:val="30"/>
        </w:rPr>
      </w:pPr>
      <w:bookmarkStart w:id="3265" w:name="_Toc47467190"/>
      <w:r>
        <w:rPr>
          <w:rFonts w:hint="eastAsia" w:ascii="仿宋_GB2312" w:eastAsia="仿宋_GB2312"/>
          <w:b/>
          <w:sz w:val="30"/>
          <w:szCs w:val="30"/>
        </w:rPr>
        <w:t>债券估值及收益率曲线</w:t>
      </w:r>
      <w:bookmarkEnd w:id="3265"/>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本所或本所授权机构编制债券估值、债券收益率曲线等信息并发布。债券指数、债券估值及债券收益率曲线信息按照本所或本所授权机构的相关规则发送。</w:t>
      </w:r>
    </w:p>
    <w:p>
      <w:pPr>
        <w:spacing w:line="600" w:lineRule="exact"/>
        <w:ind w:firstLine="602" w:firstLineChars="200"/>
        <w:outlineLvl w:val="3"/>
        <w:rPr>
          <w:rFonts w:ascii="仿宋_GB2312" w:eastAsia="仿宋_GB2312"/>
          <w:b/>
          <w:sz w:val="30"/>
          <w:szCs w:val="30"/>
        </w:rPr>
      </w:pPr>
      <w:r>
        <w:rPr>
          <w:rFonts w:hint="eastAsia" w:ascii="仿宋_GB2312" w:eastAsia="仿宋_GB2312"/>
          <w:b/>
          <w:sz w:val="30"/>
          <w:szCs w:val="30"/>
        </w:rPr>
        <w:t>（1）债券估值</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对于本所挂牌上市债券，本所与中证指数公司为其提供公允价值。中证指数公司具体负责对本所上市的国债、企业债以及公司债等债券进行估值。债券估值原理是基于债券所对应的即期收益率曲线，对未来的现金流进行贴现，并汇总求和。</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对于交易活跃、流动性好的债券，估值主要依据当日的交易数据。</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除了每日计算发布全市场的债券估值之外，中证指数公司同时提供针对违约债券和信用风险缓释工具等特殊品种的估值，并发布中证隐含违约率、中证隐含评级、中证债券合同现金流量特征测试（“SPPI”）和中证债券预期信用损失（“ECL”）等其他数据产品。</w:t>
      </w:r>
    </w:p>
    <w:p>
      <w:pPr>
        <w:spacing w:line="600" w:lineRule="exact"/>
        <w:ind w:firstLine="602" w:firstLineChars="200"/>
        <w:outlineLvl w:val="3"/>
        <w:rPr>
          <w:rFonts w:ascii="仿宋_GB2312" w:eastAsia="仿宋_GB2312"/>
          <w:b/>
          <w:sz w:val="30"/>
          <w:szCs w:val="30"/>
        </w:rPr>
      </w:pPr>
      <w:r>
        <w:rPr>
          <w:rFonts w:hint="eastAsia" w:ascii="仿宋_GB2312" w:eastAsia="仿宋_GB2312"/>
          <w:b/>
          <w:sz w:val="30"/>
          <w:szCs w:val="30"/>
        </w:rPr>
        <w:t>（2）债券收益率曲线</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本所债券收益率曲线系列包括国债收益率曲线、企业债收益率曲线系列，是由中证指数公司每日计算发布。收益率曲线采用三次样条函数法，根据当日市场中真实有效的报价和成交数据进行拟合所得，并分别计算了即期收益率、到期收益率、远期收益率三条曲线，用以从不同角度刻画市场利率的走势，为债券投资者判断市场趋势提供参考。</w:t>
      </w:r>
    </w:p>
    <w:p>
      <w:pPr>
        <w:numPr>
          <w:ilvl w:val="2"/>
          <w:numId w:val="4"/>
        </w:numPr>
        <w:spacing w:line="600" w:lineRule="exact"/>
        <w:ind w:left="0" w:firstLine="0"/>
        <w:outlineLvl w:val="2"/>
        <w:rPr>
          <w:rFonts w:ascii="仿宋_GB2312" w:eastAsia="仿宋_GB2312"/>
          <w:b/>
          <w:sz w:val="30"/>
          <w:szCs w:val="30"/>
        </w:rPr>
      </w:pPr>
      <w:bookmarkStart w:id="3266" w:name="_Toc47467191"/>
      <w:r>
        <w:rPr>
          <w:rFonts w:hint="eastAsia" w:ascii="仿宋_GB2312" w:eastAsia="仿宋_GB2312"/>
          <w:b/>
          <w:sz w:val="30"/>
          <w:szCs w:val="30"/>
        </w:rPr>
        <w:t>特定债券行情展示</w:t>
      </w:r>
      <w:bookmarkEnd w:id="3266"/>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特定债券所有交易方式下的转让行情仅在固定收益平台客户端展示，不对公众公开，不纳入交易系统对行情信息商发送的行情数据内。</w:t>
      </w:r>
    </w:p>
    <w:p>
      <w:pPr>
        <w:numPr>
          <w:ilvl w:val="0"/>
          <w:numId w:val="4"/>
        </w:numPr>
        <w:outlineLvl w:val="0"/>
        <w:rPr>
          <w:b/>
          <w:sz w:val="36"/>
        </w:rPr>
      </w:pPr>
      <w:bookmarkStart w:id="3267" w:name="_Toc97819727"/>
      <w:bookmarkEnd w:id="3267"/>
      <w:bookmarkStart w:id="3268" w:name="_Toc97819739"/>
      <w:bookmarkEnd w:id="3268"/>
      <w:bookmarkStart w:id="3269" w:name="_Toc97819705"/>
      <w:bookmarkEnd w:id="3269"/>
      <w:bookmarkStart w:id="3270" w:name="_Toc97819728"/>
      <w:bookmarkEnd w:id="3270"/>
      <w:bookmarkStart w:id="3271" w:name="_Toc97819712"/>
      <w:bookmarkEnd w:id="3271"/>
      <w:bookmarkStart w:id="3272" w:name="_Toc97819736"/>
      <w:bookmarkEnd w:id="3272"/>
      <w:bookmarkStart w:id="3273" w:name="_Toc97819695"/>
      <w:bookmarkEnd w:id="3273"/>
      <w:bookmarkStart w:id="3274" w:name="_Toc97819720"/>
      <w:bookmarkEnd w:id="3274"/>
      <w:bookmarkStart w:id="3275" w:name="_Toc97819690"/>
      <w:bookmarkEnd w:id="3275"/>
      <w:bookmarkStart w:id="3276" w:name="_Toc97819723"/>
      <w:bookmarkEnd w:id="3276"/>
      <w:bookmarkStart w:id="3277" w:name="_Toc97819725"/>
      <w:bookmarkEnd w:id="3277"/>
      <w:bookmarkStart w:id="3278" w:name="_Toc97819694"/>
      <w:bookmarkEnd w:id="3278"/>
      <w:bookmarkStart w:id="3279" w:name="_Toc97819709"/>
      <w:bookmarkEnd w:id="3279"/>
      <w:bookmarkStart w:id="3280" w:name="_Toc97819733"/>
      <w:bookmarkEnd w:id="3280"/>
      <w:bookmarkStart w:id="3281" w:name="_Toc97819714"/>
      <w:bookmarkEnd w:id="3281"/>
      <w:bookmarkStart w:id="3282" w:name="_Toc97819732"/>
      <w:bookmarkEnd w:id="3282"/>
      <w:bookmarkStart w:id="3283" w:name="_Toc97819741"/>
      <w:bookmarkEnd w:id="3283"/>
      <w:bookmarkStart w:id="3284" w:name="_Toc97819706"/>
      <w:bookmarkEnd w:id="3284"/>
      <w:bookmarkStart w:id="3285" w:name="_Toc97819703"/>
      <w:bookmarkEnd w:id="3285"/>
      <w:bookmarkStart w:id="3286" w:name="_Toc47540303"/>
      <w:bookmarkEnd w:id="3286"/>
      <w:bookmarkStart w:id="3287" w:name="_Toc97819696"/>
      <w:bookmarkEnd w:id="3287"/>
      <w:bookmarkStart w:id="3288" w:name="_Toc97819700"/>
      <w:bookmarkEnd w:id="3288"/>
      <w:bookmarkStart w:id="3289" w:name="_Toc97819707"/>
      <w:bookmarkEnd w:id="3289"/>
      <w:bookmarkStart w:id="3290" w:name="_Toc97819731"/>
      <w:bookmarkEnd w:id="3290"/>
      <w:bookmarkStart w:id="3291" w:name="_Toc97819701"/>
      <w:bookmarkEnd w:id="3291"/>
      <w:bookmarkStart w:id="3292" w:name="_Toc45008340"/>
      <w:bookmarkEnd w:id="3292"/>
      <w:bookmarkStart w:id="3293" w:name="_Toc97819699"/>
      <w:bookmarkEnd w:id="3293"/>
      <w:bookmarkStart w:id="3294" w:name="_Toc97819735"/>
      <w:bookmarkEnd w:id="3294"/>
      <w:bookmarkStart w:id="3295" w:name="_Toc47466473"/>
      <w:bookmarkEnd w:id="3295"/>
      <w:bookmarkStart w:id="3296" w:name="_Toc45008356"/>
      <w:bookmarkEnd w:id="3296"/>
      <w:bookmarkStart w:id="3297" w:name="_Toc97819738"/>
      <w:bookmarkEnd w:id="3297"/>
      <w:bookmarkStart w:id="3298" w:name="_Toc97819740"/>
      <w:bookmarkEnd w:id="3298"/>
      <w:bookmarkStart w:id="3299" w:name="_Toc97819724"/>
      <w:bookmarkEnd w:id="3299"/>
      <w:bookmarkStart w:id="3300" w:name="_Toc97819719"/>
      <w:bookmarkEnd w:id="3300"/>
      <w:bookmarkStart w:id="3301" w:name="_Toc97819693"/>
      <w:bookmarkEnd w:id="3301"/>
      <w:bookmarkStart w:id="3302" w:name="_Toc97819715"/>
      <w:bookmarkEnd w:id="3302"/>
      <w:bookmarkStart w:id="3303" w:name="_Toc97819713"/>
      <w:bookmarkEnd w:id="3303"/>
      <w:bookmarkStart w:id="3304" w:name="_Toc97819697"/>
      <w:bookmarkEnd w:id="3304"/>
      <w:bookmarkStart w:id="3305" w:name="_Toc97819722"/>
      <w:bookmarkEnd w:id="3305"/>
      <w:bookmarkStart w:id="3306" w:name="_Toc97819737"/>
      <w:bookmarkEnd w:id="3306"/>
      <w:bookmarkStart w:id="3307" w:name="_Toc97819710"/>
      <w:bookmarkEnd w:id="3307"/>
      <w:bookmarkStart w:id="3308" w:name="_Toc97819702"/>
      <w:bookmarkEnd w:id="3308"/>
      <w:bookmarkStart w:id="3309" w:name="_Toc97819730"/>
      <w:bookmarkEnd w:id="3309"/>
      <w:bookmarkStart w:id="3310" w:name="_Toc97819718"/>
      <w:bookmarkEnd w:id="3310"/>
      <w:bookmarkStart w:id="3311" w:name="_Toc97819716"/>
      <w:bookmarkEnd w:id="3311"/>
      <w:bookmarkStart w:id="3312" w:name="_Toc97819721"/>
      <w:bookmarkEnd w:id="3312"/>
      <w:bookmarkStart w:id="3313" w:name="_Toc97819734"/>
      <w:bookmarkEnd w:id="3313"/>
      <w:bookmarkStart w:id="3314" w:name="_Toc97819691"/>
      <w:bookmarkEnd w:id="3314"/>
      <w:bookmarkStart w:id="3315" w:name="_Toc97819726"/>
      <w:bookmarkEnd w:id="3315"/>
      <w:bookmarkStart w:id="3316" w:name="_Toc97819711"/>
      <w:bookmarkEnd w:id="3316"/>
      <w:bookmarkStart w:id="3317" w:name="_Toc97819717"/>
      <w:bookmarkEnd w:id="3317"/>
      <w:bookmarkStart w:id="3318" w:name="_Toc97819708"/>
      <w:bookmarkEnd w:id="3318"/>
      <w:bookmarkStart w:id="3319" w:name="_Toc97819704"/>
      <w:bookmarkEnd w:id="3319"/>
      <w:bookmarkStart w:id="3320" w:name="_Toc97819692"/>
      <w:bookmarkEnd w:id="3320"/>
      <w:bookmarkStart w:id="3321" w:name="_Toc97819698"/>
      <w:bookmarkEnd w:id="3321"/>
      <w:bookmarkStart w:id="3322" w:name="_Toc97819729"/>
      <w:bookmarkEnd w:id="3322"/>
      <w:bookmarkStart w:id="3323" w:name="_Toc16497861"/>
      <w:bookmarkStart w:id="3324" w:name="_Toc56166314"/>
      <w:bookmarkStart w:id="3325" w:name="_Toc56166125"/>
      <w:bookmarkStart w:id="3326" w:name="_Toc19542133"/>
      <w:bookmarkStart w:id="3327" w:name="_Toc24460014"/>
      <w:bookmarkStart w:id="3328" w:name="_Toc34763161"/>
      <w:bookmarkStart w:id="3329" w:name="_Toc34763186"/>
      <w:bookmarkStart w:id="3330" w:name="_Toc24460039"/>
      <w:r>
        <w:rPr>
          <w:b/>
          <w:sz w:val="36"/>
        </w:rPr>
        <w:br w:type="page"/>
      </w:r>
      <w:bookmarkStart w:id="3331" w:name="_Toc103332476"/>
      <w:r>
        <w:rPr>
          <w:rFonts w:hint="eastAsia" w:ascii="黑体" w:hAnsi="黑体" w:eastAsia="黑体" w:cs="黑体"/>
          <w:b/>
          <w:sz w:val="36"/>
        </w:rPr>
        <w:t>交易行为监督</w:t>
      </w:r>
      <w:bookmarkEnd w:id="3323"/>
      <w:bookmarkEnd w:id="3324"/>
      <w:bookmarkEnd w:id="3325"/>
      <w:bookmarkEnd w:id="3326"/>
      <w:bookmarkEnd w:id="3327"/>
      <w:bookmarkEnd w:id="3328"/>
      <w:bookmarkEnd w:id="3331"/>
    </w:p>
    <w:p>
      <w:pPr>
        <w:numPr>
          <w:ilvl w:val="1"/>
          <w:numId w:val="4"/>
        </w:numPr>
        <w:spacing w:line="600" w:lineRule="exact"/>
        <w:ind w:left="0" w:firstLine="0"/>
        <w:outlineLvl w:val="1"/>
        <w:rPr>
          <w:rFonts w:ascii="仿宋_GB2312" w:eastAsia="仿宋_GB2312"/>
          <w:b/>
          <w:sz w:val="30"/>
          <w:szCs w:val="30"/>
        </w:rPr>
      </w:pPr>
      <w:bookmarkStart w:id="3332" w:name="_Toc103332477"/>
      <w:bookmarkStart w:id="3333" w:name="_Toc56166315"/>
      <w:bookmarkStart w:id="3334" w:name="_Toc56166126"/>
      <w:r>
        <w:rPr>
          <w:rFonts w:hint="eastAsia" w:ascii="仿宋_GB2312" w:eastAsia="仿宋_GB2312"/>
          <w:b/>
          <w:sz w:val="30"/>
          <w:szCs w:val="30"/>
        </w:rPr>
        <w:t>交易异常行为监督</w:t>
      </w:r>
      <w:bookmarkEnd w:id="3332"/>
      <w:bookmarkEnd w:id="3333"/>
      <w:bookmarkEnd w:id="3334"/>
    </w:p>
    <w:p>
      <w:pPr>
        <w:spacing w:line="600" w:lineRule="exact"/>
        <w:ind w:firstLine="600" w:firstLineChars="200"/>
        <w:rPr>
          <w:rFonts w:ascii="仿宋_GB2312" w:eastAsia="仿宋_GB2312"/>
          <w:b/>
          <w:sz w:val="30"/>
          <w:szCs w:val="30"/>
        </w:rPr>
      </w:pPr>
      <w:r>
        <w:rPr>
          <w:rFonts w:hint="eastAsia" w:ascii="仿宋_GB2312" w:eastAsia="仿宋_GB2312"/>
          <w:color w:val="000000"/>
          <w:sz w:val="30"/>
          <w:szCs w:val="30"/>
        </w:rPr>
        <w:t>本所对债券交易进行实时监控，及时发现和处理异常交易行为。</w:t>
      </w:r>
    </w:p>
    <w:p>
      <w:pPr>
        <w:numPr>
          <w:ilvl w:val="2"/>
          <w:numId w:val="4"/>
        </w:numPr>
        <w:spacing w:line="600" w:lineRule="exact"/>
        <w:ind w:left="0" w:firstLine="0"/>
        <w:outlineLvl w:val="2"/>
        <w:rPr>
          <w:rFonts w:ascii="仿宋_GB2312" w:hAnsi="Cambria" w:eastAsia="仿宋_GB2312"/>
          <w:b/>
          <w:sz w:val="30"/>
          <w:szCs w:val="30"/>
        </w:rPr>
      </w:pPr>
      <w:r>
        <w:rPr>
          <w:rFonts w:hint="eastAsia" w:ascii="仿宋_GB2312" w:hAnsi="Cambria" w:eastAsia="仿宋_GB2312"/>
          <w:b/>
          <w:bCs/>
          <w:sz w:val="30"/>
          <w:szCs w:val="30"/>
        </w:rPr>
        <w:t>异常</w:t>
      </w:r>
      <w:r>
        <w:rPr>
          <w:rFonts w:hint="eastAsia" w:ascii="仿宋_GB2312" w:eastAsia="仿宋_GB2312"/>
          <w:b/>
          <w:sz w:val="30"/>
          <w:szCs w:val="30"/>
        </w:rPr>
        <w:t>交易</w:t>
      </w:r>
      <w:r>
        <w:rPr>
          <w:rFonts w:hint="eastAsia" w:ascii="仿宋_GB2312" w:hAnsi="Cambria" w:eastAsia="仿宋_GB2312"/>
          <w:b/>
          <w:bCs/>
          <w:sz w:val="30"/>
          <w:szCs w:val="30"/>
        </w:rPr>
        <w:t>行为类型</w:t>
      </w:r>
    </w:p>
    <w:p>
      <w:pPr>
        <w:spacing w:line="600" w:lineRule="exact"/>
        <w:ind w:firstLine="600" w:firstLineChars="200"/>
        <w:rPr>
          <w:rFonts w:ascii="仿宋_GB2312" w:hAnsi="Cambria" w:eastAsia="仿宋_GB2312"/>
          <w:b/>
          <w:sz w:val="30"/>
          <w:szCs w:val="30"/>
        </w:rPr>
      </w:pPr>
      <w:r>
        <w:rPr>
          <w:rFonts w:hint="eastAsia" w:ascii="仿宋_GB2312" w:eastAsia="仿宋_GB2312"/>
          <w:color w:val="000000"/>
          <w:sz w:val="30"/>
          <w:szCs w:val="30"/>
        </w:rPr>
        <w:t>本所对下列可能影响债券交易价格或者债券交易量的异常交易行为予以重点监控</w:t>
      </w:r>
      <w:r>
        <w:rPr>
          <w:rFonts w:hint="eastAsia" w:ascii="仿宋_GB2312" w:hAnsi="Cambria" w:eastAsia="仿宋_GB2312"/>
          <w:bCs/>
          <w:sz w:val="30"/>
          <w:szCs w:val="30"/>
        </w:rPr>
        <w:t>：</w:t>
      </w:r>
    </w:p>
    <w:p>
      <w:pPr>
        <w:pStyle w:val="81"/>
        <w:numPr>
          <w:ilvl w:val="0"/>
          <w:numId w:val="21"/>
        </w:numPr>
        <w:ind w:left="0" w:firstLine="420" w:firstLineChars="0"/>
        <w:rPr>
          <w:rFonts w:hAnsi="Times New Roman"/>
          <w:sz w:val="30"/>
          <w:szCs w:val="30"/>
        </w:rPr>
      </w:pPr>
      <w:r>
        <w:rPr>
          <w:rFonts w:hint="eastAsia" w:hAnsi="Times New Roman"/>
          <w:sz w:val="30"/>
          <w:szCs w:val="30"/>
        </w:rPr>
        <w:t>虚假申报，即不以成交为目的，通过大量申报并撤销等行为，以引诱、误导或者影响其他债券投资者正常交易决策的；</w:t>
      </w:r>
    </w:p>
    <w:p>
      <w:pPr>
        <w:pStyle w:val="81"/>
        <w:numPr>
          <w:ilvl w:val="0"/>
          <w:numId w:val="21"/>
        </w:numPr>
        <w:ind w:left="0" w:firstLine="420" w:firstLineChars="0"/>
        <w:rPr>
          <w:rFonts w:hAnsi="Times New Roman"/>
          <w:sz w:val="30"/>
          <w:szCs w:val="30"/>
        </w:rPr>
      </w:pPr>
      <w:r>
        <w:rPr>
          <w:rFonts w:hint="eastAsia" w:hAnsi="Times New Roman"/>
          <w:sz w:val="30"/>
          <w:szCs w:val="30"/>
        </w:rPr>
        <w:t>拉抬打压，即大笔申报、连续申报、密集申报或者以明显偏离债券最新成交价的价格申报成交，期间债券交易价格明显上涨（下跌）；</w:t>
      </w:r>
    </w:p>
    <w:p>
      <w:pPr>
        <w:pStyle w:val="81"/>
        <w:numPr>
          <w:ilvl w:val="0"/>
          <w:numId w:val="21"/>
        </w:numPr>
        <w:ind w:left="0" w:firstLine="420" w:firstLineChars="0"/>
        <w:rPr>
          <w:rFonts w:hAnsi="Times New Roman"/>
          <w:sz w:val="30"/>
          <w:szCs w:val="30"/>
        </w:rPr>
      </w:pPr>
      <w:r>
        <w:rPr>
          <w:rFonts w:hint="eastAsia" w:hAnsi="Times New Roman"/>
          <w:sz w:val="30"/>
          <w:szCs w:val="30"/>
        </w:rPr>
        <w:t>报价严重偏离市场合理价格，以引诱或者误导其他债券投资者交易决策的；</w:t>
      </w:r>
    </w:p>
    <w:p>
      <w:pPr>
        <w:pStyle w:val="81"/>
        <w:numPr>
          <w:ilvl w:val="0"/>
          <w:numId w:val="21"/>
        </w:numPr>
        <w:ind w:left="0" w:firstLine="420" w:firstLineChars="0"/>
        <w:rPr>
          <w:rFonts w:hAnsi="Times New Roman"/>
          <w:sz w:val="30"/>
          <w:szCs w:val="30"/>
        </w:rPr>
      </w:pPr>
      <w:r>
        <w:rPr>
          <w:rFonts w:hint="eastAsia" w:hAnsi="Times New Roman"/>
          <w:sz w:val="30"/>
          <w:szCs w:val="30"/>
        </w:rPr>
        <w:t>自买自卖或者互为对手方交易，即在单个账户、自己实际控制的账户之间或者关联账户之间大量或者频繁进行债券交易，影响债券交易价格或者交易量；</w:t>
      </w:r>
    </w:p>
    <w:p>
      <w:pPr>
        <w:pStyle w:val="81"/>
        <w:numPr>
          <w:ilvl w:val="0"/>
          <w:numId w:val="21"/>
        </w:numPr>
        <w:ind w:left="0" w:firstLine="420" w:firstLineChars="0"/>
        <w:rPr>
          <w:rFonts w:hAnsi="Times New Roman"/>
          <w:sz w:val="30"/>
          <w:szCs w:val="30"/>
        </w:rPr>
      </w:pPr>
      <w:r>
        <w:rPr>
          <w:rFonts w:hint="eastAsia" w:hAnsi="Times New Roman"/>
          <w:sz w:val="30"/>
          <w:szCs w:val="30"/>
        </w:rPr>
        <w:t>通过计算机程序自动生成或下达交易指令进行程序化交易，影响本所系统安全或正常交易秩序的；</w:t>
      </w:r>
    </w:p>
    <w:p>
      <w:pPr>
        <w:pStyle w:val="81"/>
        <w:numPr>
          <w:ilvl w:val="0"/>
          <w:numId w:val="21"/>
        </w:numPr>
        <w:ind w:left="0" w:firstLine="420" w:firstLineChars="0"/>
        <w:rPr>
          <w:rFonts w:hAnsi="Times New Roman"/>
          <w:sz w:val="30"/>
          <w:szCs w:val="30"/>
        </w:rPr>
      </w:pPr>
      <w:r>
        <w:rPr>
          <w:rFonts w:hint="eastAsia" w:hAnsi="Times New Roman"/>
          <w:sz w:val="30"/>
          <w:szCs w:val="30"/>
        </w:rPr>
        <w:t>在债券价格敏感期内，通过异常申报，影响相关证券或其衍生品的交易价格、结算价格或者参考价值的；</w:t>
      </w:r>
    </w:p>
    <w:p>
      <w:pPr>
        <w:pStyle w:val="81"/>
        <w:numPr>
          <w:ilvl w:val="0"/>
          <w:numId w:val="21"/>
        </w:numPr>
        <w:ind w:left="0" w:firstLine="420" w:firstLineChars="0"/>
        <w:rPr>
          <w:rFonts w:hAnsi="Times New Roman"/>
          <w:sz w:val="30"/>
          <w:szCs w:val="30"/>
        </w:rPr>
      </w:pPr>
      <w:r>
        <w:rPr>
          <w:rFonts w:hint="eastAsia" w:hAnsi="Times New Roman"/>
          <w:sz w:val="30"/>
          <w:szCs w:val="30"/>
        </w:rPr>
        <w:t>交易价格明显偏离合理价值，涉嫌通过债券交易进行利益输送的；</w:t>
      </w:r>
    </w:p>
    <w:p>
      <w:pPr>
        <w:pStyle w:val="81"/>
        <w:numPr>
          <w:ilvl w:val="0"/>
          <w:numId w:val="21"/>
        </w:numPr>
        <w:ind w:left="0" w:firstLine="420" w:firstLineChars="0"/>
        <w:rPr>
          <w:rFonts w:hAnsi="Times New Roman"/>
          <w:sz w:val="30"/>
          <w:szCs w:val="30"/>
        </w:rPr>
      </w:pPr>
      <w:r>
        <w:rPr>
          <w:rFonts w:hint="eastAsia" w:hAnsi="Times New Roman"/>
          <w:sz w:val="30"/>
          <w:szCs w:val="30"/>
        </w:rPr>
        <w:t>涉嫌操纵市场、内幕交易、利用未公开信息进行交易等违法违规行为的；</w:t>
      </w:r>
    </w:p>
    <w:p>
      <w:pPr>
        <w:pStyle w:val="81"/>
        <w:numPr>
          <w:ilvl w:val="0"/>
          <w:numId w:val="21"/>
        </w:numPr>
        <w:ind w:left="0" w:firstLine="420" w:firstLineChars="0"/>
        <w:rPr>
          <w:rFonts w:hAnsi="Times New Roman"/>
          <w:sz w:val="30"/>
          <w:szCs w:val="30"/>
        </w:rPr>
      </w:pPr>
      <w:r>
        <w:rPr>
          <w:rFonts w:hint="eastAsia" w:hAnsi="Times New Roman"/>
          <w:sz w:val="30"/>
          <w:szCs w:val="30"/>
        </w:rPr>
        <w:t>利用其他相关市场的交易影响债券交易，或利用债券市场交易影响其他相关市场交易的；</w:t>
      </w:r>
    </w:p>
    <w:p>
      <w:pPr>
        <w:pStyle w:val="81"/>
        <w:numPr>
          <w:ilvl w:val="0"/>
          <w:numId w:val="21"/>
        </w:numPr>
        <w:ind w:left="0" w:firstLine="420" w:firstLineChars="0"/>
        <w:rPr>
          <w:rFonts w:hAnsi="Times New Roman"/>
          <w:sz w:val="30"/>
          <w:szCs w:val="30"/>
        </w:rPr>
      </w:pPr>
      <w:r>
        <w:rPr>
          <w:rFonts w:hint="eastAsia" w:hAnsi="Times New Roman"/>
          <w:sz w:val="30"/>
          <w:szCs w:val="30"/>
        </w:rPr>
        <w:t>中国证监会</w:t>
      </w:r>
      <w:r>
        <w:rPr>
          <w:rFonts w:hint="eastAsia" w:hAnsi="Times New Roman"/>
          <w:bCs/>
          <w:sz w:val="30"/>
          <w:szCs w:val="30"/>
        </w:rPr>
        <w:t>或者本所认为需要重点监控的其他情形。</w:t>
      </w:r>
    </w:p>
    <w:p>
      <w:pPr>
        <w:spacing w:line="600" w:lineRule="exact"/>
        <w:ind w:firstLine="600" w:firstLineChars="200"/>
        <w:jc w:val="left"/>
        <w:rPr>
          <w:rFonts w:ascii="仿宋_GB2312" w:hAnsi="Cambria" w:eastAsia="仿宋_GB2312"/>
          <w:bCs/>
          <w:sz w:val="30"/>
          <w:szCs w:val="30"/>
        </w:rPr>
      </w:pPr>
      <w:r>
        <w:rPr>
          <w:rFonts w:hint="eastAsia" w:ascii="仿宋_GB2312" w:hAnsi="Cambria" w:eastAsia="仿宋_GB2312"/>
          <w:bCs/>
          <w:sz w:val="30"/>
          <w:szCs w:val="30"/>
        </w:rPr>
        <w:t>本所对债券投资者以本人名义开立或者由同一债券投资者实际控制的单个或者多个证券账户以及其他涉嫌关联的证券账户（组）进行合并监控。</w:t>
      </w:r>
    </w:p>
    <w:p>
      <w:pPr>
        <w:spacing w:line="600" w:lineRule="exact"/>
        <w:ind w:firstLine="600" w:firstLineChars="200"/>
        <w:rPr>
          <w:rFonts w:ascii="仿宋_GB2312" w:hAnsi="Calibri" w:eastAsia="仿宋_GB2312"/>
          <w:b/>
          <w:bCs/>
          <w:sz w:val="30"/>
          <w:szCs w:val="30"/>
        </w:rPr>
      </w:pPr>
      <w:r>
        <w:rPr>
          <w:rFonts w:hint="eastAsia" w:ascii="仿宋_GB2312" w:hAnsi="Cambria" w:eastAsia="仿宋_GB2312"/>
          <w:bCs/>
          <w:sz w:val="30"/>
          <w:szCs w:val="30"/>
        </w:rPr>
        <w:t>债券投资者出现上述所列债券异常交易行为之一，本所可采取非现场检查和现场检查措施，要求相关债券交易参与人提供其开户资料、授权委托书（如有）、资金存取凭证、资金账户情况、相关交易情况等资料；如异常交易涉及经纪客户的，本所可以直接要求会员或者经纪客户提供有关材料，说明相关情况。</w:t>
      </w:r>
    </w:p>
    <w:p>
      <w:pPr>
        <w:numPr>
          <w:ilvl w:val="2"/>
          <w:numId w:val="4"/>
        </w:numPr>
        <w:spacing w:line="600" w:lineRule="exact"/>
        <w:ind w:left="0" w:firstLine="0"/>
        <w:outlineLvl w:val="2"/>
        <w:rPr>
          <w:rFonts w:ascii="仿宋_GB2312" w:hAnsi="Cambria" w:eastAsia="仿宋_GB2312"/>
          <w:b/>
          <w:sz w:val="30"/>
          <w:szCs w:val="30"/>
        </w:rPr>
      </w:pPr>
      <w:r>
        <w:rPr>
          <w:rFonts w:hint="eastAsia" w:ascii="仿宋_GB2312" w:hAnsi="Cambria" w:eastAsia="仿宋_GB2312"/>
          <w:b/>
          <w:bCs/>
          <w:sz w:val="30"/>
          <w:szCs w:val="30"/>
        </w:rPr>
        <w:t>会员</w:t>
      </w:r>
      <w:r>
        <w:rPr>
          <w:rFonts w:hint="eastAsia" w:ascii="仿宋_GB2312" w:eastAsia="仿宋_GB2312"/>
          <w:b/>
          <w:sz w:val="30"/>
          <w:szCs w:val="30"/>
        </w:rPr>
        <w:t>实时</w:t>
      </w:r>
      <w:r>
        <w:rPr>
          <w:rFonts w:hint="eastAsia" w:ascii="仿宋_GB2312" w:hAnsi="Cambria" w:eastAsia="仿宋_GB2312"/>
          <w:b/>
          <w:bCs/>
          <w:sz w:val="30"/>
          <w:szCs w:val="30"/>
        </w:rPr>
        <w:t>监控</w:t>
      </w:r>
    </w:p>
    <w:p>
      <w:pPr>
        <w:spacing w:line="600" w:lineRule="exact"/>
        <w:ind w:firstLine="600" w:firstLineChars="200"/>
        <w:rPr>
          <w:rFonts w:ascii="仿宋_GB2312" w:hAnsi="Cambria" w:eastAsia="仿宋_GB2312"/>
          <w:b/>
          <w:sz w:val="30"/>
          <w:szCs w:val="30"/>
        </w:rPr>
      </w:pPr>
      <w:r>
        <w:rPr>
          <w:rFonts w:hint="eastAsia" w:ascii="仿宋_GB2312" w:hAnsi="Cambria" w:eastAsia="仿宋_GB2312"/>
          <w:bCs/>
          <w:sz w:val="30"/>
          <w:szCs w:val="30"/>
        </w:rPr>
        <w:t>会员及其营业部应当对其经纪客户的债券交易行为进行实时监控，发现经纪客户存在异常交易行为的，应当及时予以提醒和制止，并及时向本所报告。</w:t>
      </w:r>
    </w:p>
    <w:p>
      <w:pPr>
        <w:numPr>
          <w:ilvl w:val="2"/>
          <w:numId w:val="4"/>
        </w:numPr>
        <w:spacing w:line="600" w:lineRule="exact"/>
        <w:ind w:left="0" w:firstLine="0"/>
        <w:outlineLvl w:val="2"/>
        <w:rPr>
          <w:rFonts w:ascii="仿宋_GB2312" w:hAnsi="Cambria" w:eastAsia="仿宋_GB2312"/>
          <w:b/>
          <w:sz w:val="30"/>
          <w:szCs w:val="30"/>
        </w:rPr>
      </w:pPr>
      <w:r>
        <w:rPr>
          <w:rFonts w:hint="eastAsia" w:ascii="仿宋_GB2312" w:hAnsi="Cambria" w:eastAsia="仿宋_GB2312"/>
          <w:b/>
          <w:bCs/>
          <w:sz w:val="30"/>
          <w:szCs w:val="30"/>
        </w:rPr>
        <w:t>债券投资者配合</w:t>
      </w:r>
    </w:p>
    <w:p>
      <w:pPr>
        <w:spacing w:line="600" w:lineRule="exact"/>
        <w:ind w:firstLine="600" w:firstLineChars="200"/>
        <w:rPr>
          <w:rFonts w:ascii="仿宋_GB2312" w:hAnsi="Cambria" w:eastAsia="仿宋_GB2312"/>
          <w:b/>
          <w:sz w:val="30"/>
          <w:szCs w:val="30"/>
        </w:rPr>
      </w:pPr>
      <w:r>
        <w:rPr>
          <w:rFonts w:hint="eastAsia" w:ascii="仿宋_GB2312" w:hAnsi="Cambria" w:eastAsia="仿宋_GB2312"/>
          <w:bCs/>
          <w:sz w:val="30"/>
          <w:szCs w:val="30"/>
        </w:rPr>
        <w:t>债券投资者应当配合本所进行相关调查，及时、真实、准确、完整地提供有关文件和资料。</w:t>
      </w:r>
    </w:p>
    <w:p>
      <w:pPr>
        <w:numPr>
          <w:ilvl w:val="1"/>
          <w:numId w:val="4"/>
        </w:numPr>
        <w:spacing w:line="600" w:lineRule="exact"/>
        <w:ind w:left="0" w:firstLine="0"/>
        <w:outlineLvl w:val="1"/>
        <w:rPr>
          <w:rFonts w:ascii="仿宋_GB2312" w:eastAsia="仿宋_GB2312"/>
          <w:b/>
          <w:sz w:val="30"/>
          <w:szCs w:val="30"/>
        </w:rPr>
      </w:pPr>
      <w:bookmarkStart w:id="3335" w:name="_Toc56166127"/>
      <w:bookmarkStart w:id="3336" w:name="_Toc56166316"/>
      <w:bookmarkStart w:id="3337" w:name="_Toc103332478"/>
      <w:r>
        <w:rPr>
          <w:rFonts w:hint="eastAsia" w:ascii="仿宋_GB2312" w:eastAsia="仿宋_GB2312"/>
          <w:b/>
          <w:sz w:val="30"/>
          <w:szCs w:val="30"/>
        </w:rPr>
        <w:t>价格偏离报告</w:t>
      </w:r>
      <w:bookmarkEnd w:id="3335"/>
      <w:bookmarkEnd w:id="3336"/>
      <w:bookmarkEnd w:id="3337"/>
    </w:p>
    <w:p>
      <w:pPr>
        <w:numPr>
          <w:ilvl w:val="2"/>
          <w:numId w:val="4"/>
        </w:numPr>
        <w:spacing w:line="600" w:lineRule="exact"/>
        <w:ind w:left="0" w:firstLine="0"/>
        <w:outlineLvl w:val="2"/>
        <w:rPr>
          <w:rFonts w:ascii="Calibri" w:hAnsi="Calibri" w:eastAsia="仿宋_GB2312"/>
          <w:b/>
          <w:bCs/>
          <w:sz w:val="30"/>
          <w:szCs w:val="30"/>
        </w:rPr>
      </w:pPr>
      <w:r>
        <w:rPr>
          <w:rFonts w:hint="eastAsia" w:ascii="Calibri" w:hAnsi="Calibri" w:eastAsia="仿宋_GB2312"/>
          <w:b/>
          <w:bCs/>
          <w:sz w:val="30"/>
          <w:szCs w:val="30"/>
        </w:rPr>
        <w:t>价格比较基准</w:t>
      </w:r>
    </w:p>
    <w:p>
      <w:pPr>
        <w:spacing w:line="600" w:lineRule="exact"/>
        <w:ind w:firstLine="600" w:firstLineChars="200"/>
        <w:rPr>
          <w:rFonts w:ascii="Calibri" w:hAnsi="Calibri" w:eastAsia="仿宋_GB2312"/>
          <w:bCs/>
          <w:sz w:val="30"/>
          <w:szCs w:val="30"/>
        </w:rPr>
      </w:pPr>
      <w:r>
        <w:rPr>
          <w:rFonts w:hint="eastAsia" w:ascii="Calibri" w:hAnsi="Calibri" w:eastAsia="仿宋_GB2312"/>
          <w:bCs/>
          <w:sz w:val="30"/>
          <w:szCs w:val="30"/>
        </w:rPr>
        <w:t>债券交易参与人应当主动建立多指标、差异化的债券现券交易价格比较基准体系，相关比较基准包括但不限于中债估值、中证估值及本所认可的其他公允指标，本所另有规定的除外。</w:t>
      </w:r>
    </w:p>
    <w:p>
      <w:pPr>
        <w:numPr>
          <w:ilvl w:val="2"/>
          <w:numId w:val="4"/>
        </w:numPr>
        <w:spacing w:line="600" w:lineRule="exact"/>
        <w:ind w:left="0" w:firstLine="0"/>
        <w:outlineLvl w:val="2"/>
        <w:rPr>
          <w:rFonts w:ascii="仿宋_GB2312" w:hAnsi="Cambria" w:eastAsia="仿宋_GB2312"/>
          <w:sz w:val="30"/>
          <w:szCs w:val="30"/>
        </w:rPr>
      </w:pPr>
      <w:r>
        <w:rPr>
          <w:rFonts w:hint="eastAsia" w:ascii="仿宋_GB2312" w:hAnsi="Cambria" w:eastAsia="仿宋_GB2312"/>
          <w:b/>
          <w:bCs/>
          <w:sz w:val="30"/>
          <w:szCs w:val="30"/>
        </w:rPr>
        <w:t>报告流程</w:t>
      </w:r>
    </w:p>
    <w:p>
      <w:pPr>
        <w:spacing w:line="600" w:lineRule="exact"/>
        <w:ind w:firstLine="600" w:firstLineChars="200"/>
        <w:rPr>
          <w:rFonts w:ascii="Calibri" w:hAnsi="Calibri" w:eastAsia="仿宋_GB2312"/>
          <w:bCs/>
          <w:sz w:val="30"/>
          <w:szCs w:val="30"/>
        </w:rPr>
      </w:pPr>
      <w:r>
        <w:rPr>
          <w:rFonts w:hint="eastAsia" w:ascii="Calibri" w:hAnsi="Calibri" w:eastAsia="仿宋_GB2312"/>
          <w:bCs/>
          <w:sz w:val="30"/>
          <w:szCs w:val="30"/>
        </w:rPr>
        <w:t>债券现券交易价格（净价）偏离交易当日日终相关比较基准超过</w:t>
      </w:r>
      <w:r>
        <w:rPr>
          <w:rFonts w:hint="eastAsia" w:ascii="仿宋_GB2312" w:hAnsi="Calibri" w:eastAsia="仿宋_GB2312"/>
          <w:bCs/>
          <w:sz w:val="30"/>
          <w:szCs w:val="30"/>
        </w:rPr>
        <w:t>2%（</w:t>
      </w:r>
      <w:r>
        <w:rPr>
          <w:rFonts w:hint="eastAsia" w:ascii="Calibri" w:hAnsi="Calibri" w:eastAsia="仿宋_GB2312"/>
          <w:bCs/>
          <w:sz w:val="30"/>
          <w:szCs w:val="30"/>
        </w:rPr>
        <w:t>含）的，交易双方的债券交易参与人应不晚于收盘后次一交易日向本所报告该笔交易。</w:t>
      </w:r>
    </w:p>
    <w:p>
      <w:pPr>
        <w:spacing w:line="600" w:lineRule="exact"/>
        <w:ind w:firstLine="600" w:firstLineChars="200"/>
        <w:rPr>
          <w:rFonts w:ascii="Calibri" w:hAnsi="Calibri" w:eastAsia="仿宋_GB2312"/>
          <w:bCs/>
          <w:sz w:val="30"/>
          <w:szCs w:val="30"/>
        </w:rPr>
      </w:pPr>
      <w:r>
        <w:rPr>
          <w:rFonts w:hint="eastAsia" w:ascii="Calibri" w:hAnsi="Calibri" w:eastAsia="仿宋_GB2312"/>
          <w:bCs/>
          <w:sz w:val="30"/>
          <w:szCs w:val="30"/>
        </w:rPr>
        <w:t>若涉及价格偏离的交易一方或双方为经纪客户的，会员应当及时向相关经纪客户了解情况并按前款规定向本所报告该笔交易。</w:t>
      </w:r>
    </w:p>
    <w:p>
      <w:pPr>
        <w:spacing w:line="600" w:lineRule="exact"/>
        <w:ind w:firstLine="600" w:firstLineChars="200"/>
        <w:rPr>
          <w:rFonts w:ascii="仿宋_GB2312" w:hAnsi="Cambria" w:eastAsia="仿宋_GB2312"/>
          <w:sz w:val="30"/>
          <w:szCs w:val="30"/>
        </w:rPr>
      </w:pPr>
      <w:r>
        <w:rPr>
          <w:rFonts w:hint="eastAsia" w:ascii="Calibri" w:hAnsi="Calibri" w:eastAsia="仿宋_GB2312"/>
          <w:bCs/>
          <w:sz w:val="30"/>
          <w:szCs w:val="30"/>
        </w:rPr>
        <w:t>债券交易参与人根据前款规定进行报告的，报告内容包括但不限于交易方的基本信息、交易要素、交易情况及价格偏离原因</w:t>
      </w:r>
      <w:r>
        <w:rPr>
          <w:rFonts w:hint="eastAsia" w:ascii="仿宋_GB2312" w:hAnsi="Cambria" w:eastAsia="仿宋_GB2312"/>
          <w:bCs/>
          <w:sz w:val="30"/>
          <w:szCs w:val="30"/>
        </w:rPr>
        <w:t>等。债券交易参与人应当将包含相关内容的债券交易情况说明表（详见附件2</w:t>
      </w:r>
      <w:r>
        <w:rPr>
          <w:rFonts w:ascii="仿宋_GB2312" w:hAnsi="Cambria" w:eastAsia="仿宋_GB2312"/>
          <w:bCs/>
          <w:sz w:val="30"/>
          <w:szCs w:val="30"/>
        </w:rPr>
        <w:t>3</w:t>
      </w:r>
      <w:r>
        <w:rPr>
          <w:rFonts w:hint="eastAsia" w:ascii="仿宋_GB2312" w:hAnsi="Cambria" w:eastAsia="仿宋_GB2312"/>
          <w:bCs/>
          <w:sz w:val="30"/>
          <w:szCs w:val="30"/>
        </w:rPr>
        <w:t>）</w:t>
      </w:r>
      <w:r>
        <w:fldChar w:fldCharType="begin"/>
      </w:r>
      <w:r>
        <w:instrText xml:space="preserve"> HYPERLINK "mailto:扫描版发送至bondtrading@sse.com.cn" </w:instrText>
      </w:r>
      <w:r>
        <w:fldChar w:fldCharType="separate"/>
      </w:r>
      <w:r>
        <w:rPr>
          <w:rFonts w:hint="eastAsia" w:ascii="仿宋_GB2312" w:hAnsi="Cambria" w:eastAsia="仿宋_GB2312"/>
          <w:bCs/>
          <w:sz w:val="30"/>
          <w:szCs w:val="30"/>
        </w:rPr>
        <w:t>通过债券信息监控及分析平台（</w:t>
      </w:r>
      <w:r>
        <w:rPr>
          <w:rFonts w:ascii="仿宋_GB2312" w:hAnsi="Cambria" w:eastAsia="仿宋_GB2312"/>
          <w:bCs/>
          <w:sz w:val="30"/>
          <w:szCs w:val="30"/>
        </w:rPr>
        <w:t>https://ebp.sse.com.cn/bmp/</w:t>
      </w:r>
      <w:r>
        <w:rPr>
          <w:rFonts w:hint="eastAsia" w:ascii="仿宋_GB2312" w:hAnsi="Cambria" w:eastAsia="仿宋_GB2312"/>
          <w:bCs/>
          <w:sz w:val="30"/>
          <w:szCs w:val="30"/>
        </w:rPr>
        <w:t>）提交</w:t>
      </w:r>
      <w:r>
        <w:rPr>
          <w:rFonts w:hint="eastAsia" w:ascii="仿宋_GB2312" w:hAnsi="Cambria" w:eastAsia="仿宋_GB2312"/>
          <w:bCs/>
          <w:sz w:val="30"/>
          <w:szCs w:val="30"/>
        </w:rPr>
        <w:fldChar w:fldCharType="end"/>
      </w:r>
      <w:r>
        <w:rPr>
          <w:rFonts w:hint="eastAsia" w:ascii="仿宋_GB2312" w:hAnsi="Cambria" w:eastAsia="仿宋_GB2312"/>
          <w:bCs/>
          <w:sz w:val="30"/>
          <w:szCs w:val="30"/>
        </w:rPr>
        <w:t>。</w:t>
      </w:r>
    </w:p>
    <w:p>
      <w:pPr>
        <w:numPr>
          <w:ilvl w:val="2"/>
          <w:numId w:val="4"/>
        </w:numPr>
        <w:spacing w:line="600" w:lineRule="exact"/>
        <w:ind w:left="0" w:firstLine="0"/>
        <w:outlineLvl w:val="2"/>
        <w:rPr>
          <w:rFonts w:ascii="仿宋_GB2312" w:hAnsi="Cambria" w:eastAsia="仿宋_GB2312"/>
          <w:b/>
          <w:sz w:val="30"/>
          <w:szCs w:val="30"/>
        </w:rPr>
      </w:pPr>
      <w:r>
        <w:rPr>
          <w:rFonts w:hint="eastAsia" w:ascii="仿宋_GB2312" w:hAnsi="Cambria" w:eastAsia="仿宋_GB2312"/>
          <w:b/>
          <w:bCs/>
          <w:sz w:val="30"/>
          <w:szCs w:val="30"/>
        </w:rPr>
        <w:t>除外情形</w:t>
      </w:r>
    </w:p>
    <w:p>
      <w:pPr>
        <w:spacing w:line="600" w:lineRule="exact"/>
        <w:ind w:firstLine="600" w:firstLineChars="200"/>
        <w:rPr>
          <w:rFonts w:ascii="仿宋_GB2312" w:hAnsi="Cambria" w:eastAsia="仿宋_GB2312"/>
          <w:sz w:val="30"/>
          <w:szCs w:val="30"/>
        </w:rPr>
      </w:pPr>
      <w:r>
        <w:rPr>
          <w:rFonts w:hint="eastAsia" w:ascii="仿宋_GB2312" w:hAnsi="Cambria" w:eastAsia="仿宋_GB2312"/>
          <w:bCs/>
          <w:sz w:val="30"/>
          <w:szCs w:val="30"/>
        </w:rPr>
        <w:t>采用匹配成交、竞买成交方式达成的债券交易，特定债券的转让以及本所认可的其他情形，无需提交价格偏离报告。</w:t>
      </w:r>
    </w:p>
    <w:p>
      <w:pPr>
        <w:numPr>
          <w:ilvl w:val="1"/>
          <w:numId w:val="4"/>
        </w:numPr>
        <w:spacing w:line="600" w:lineRule="exact"/>
        <w:ind w:left="0" w:firstLine="0"/>
        <w:outlineLvl w:val="1"/>
        <w:rPr>
          <w:rFonts w:ascii="仿宋_GB2312" w:eastAsia="仿宋_GB2312"/>
          <w:b/>
          <w:sz w:val="30"/>
          <w:szCs w:val="30"/>
        </w:rPr>
      </w:pPr>
      <w:bookmarkStart w:id="3338" w:name="_Toc56166128"/>
      <w:bookmarkStart w:id="3339" w:name="_Toc103332479"/>
      <w:bookmarkStart w:id="3340" w:name="_Toc56166317"/>
      <w:r>
        <w:rPr>
          <w:rFonts w:hint="eastAsia" w:ascii="仿宋_GB2312" w:eastAsia="仿宋_GB2312"/>
          <w:b/>
          <w:sz w:val="30"/>
          <w:szCs w:val="30"/>
        </w:rPr>
        <w:t>日常工作措施、监管措施和纪律处分</w:t>
      </w:r>
      <w:bookmarkEnd w:id="3338"/>
      <w:bookmarkEnd w:id="3339"/>
      <w:bookmarkEnd w:id="3340"/>
    </w:p>
    <w:p>
      <w:pPr>
        <w:numPr>
          <w:ilvl w:val="2"/>
          <w:numId w:val="4"/>
        </w:numPr>
        <w:spacing w:line="600" w:lineRule="exact"/>
        <w:ind w:left="0" w:firstLine="0"/>
        <w:outlineLvl w:val="2"/>
        <w:rPr>
          <w:rFonts w:ascii="仿宋_GB2312" w:hAnsi="Calibri" w:eastAsia="仿宋_GB2312"/>
          <w:b/>
          <w:sz w:val="30"/>
          <w:szCs w:val="30"/>
        </w:rPr>
      </w:pPr>
      <w:r>
        <w:rPr>
          <w:rFonts w:hint="eastAsia" w:ascii="仿宋_GB2312" w:eastAsia="仿宋_GB2312"/>
          <w:b/>
          <w:sz w:val="30"/>
          <w:szCs w:val="30"/>
        </w:rPr>
        <w:t>监管</w:t>
      </w:r>
      <w:r>
        <w:rPr>
          <w:rFonts w:hint="eastAsia" w:ascii="仿宋_GB2312" w:hAnsi="Calibri" w:eastAsia="仿宋_GB2312"/>
          <w:b/>
          <w:sz w:val="30"/>
          <w:szCs w:val="30"/>
        </w:rPr>
        <w:t>对象</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债券交易参与人、债券做市商、其他债券投资者、为债券交易提供专业服务的机构及其相关人员等监管对象应当接受本所的自律监管。</w:t>
      </w:r>
    </w:p>
    <w:p>
      <w:pPr>
        <w:spacing w:line="600" w:lineRule="exact"/>
        <w:ind w:firstLine="600" w:firstLineChars="200"/>
        <w:jc w:val="left"/>
        <w:rPr>
          <w:rFonts w:ascii="仿宋_GB2312" w:hAnsi="Calibri" w:eastAsia="仿宋_GB2312"/>
          <w:sz w:val="30"/>
          <w:szCs w:val="30"/>
        </w:rPr>
      </w:pPr>
      <w:r>
        <w:rPr>
          <w:rFonts w:hint="eastAsia" w:ascii="仿宋_GB2312" w:hAnsi="Cambria" w:eastAsia="仿宋_GB2312"/>
          <w:bCs/>
          <w:sz w:val="30"/>
          <w:szCs w:val="30"/>
        </w:rPr>
        <w:t>监管对象违反《债券交易规则》或者本所其他债券交易相关规定的，本所可以采取日常工作措施、监管措施及纪律处分措施。</w:t>
      </w:r>
    </w:p>
    <w:p>
      <w:pPr>
        <w:numPr>
          <w:ilvl w:val="2"/>
          <w:numId w:val="4"/>
        </w:numPr>
        <w:spacing w:line="600" w:lineRule="exact"/>
        <w:ind w:left="0" w:firstLine="0"/>
        <w:outlineLvl w:val="2"/>
        <w:rPr>
          <w:rFonts w:ascii="仿宋_GB2312" w:hAnsi="Cambria" w:eastAsia="仿宋_GB2312"/>
          <w:b/>
          <w:bCs/>
          <w:sz w:val="30"/>
          <w:szCs w:val="30"/>
        </w:rPr>
      </w:pPr>
      <w:r>
        <w:rPr>
          <w:rFonts w:hint="eastAsia" w:ascii="仿宋_GB2312" w:hAnsi="Cambria" w:eastAsia="仿宋_GB2312"/>
          <w:b/>
          <w:bCs/>
          <w:sz w:val="30"/>
          <w:szCs w:val="30"/>
        </w:rPr>
        <w:t>日常工作措施</w:t>
      </w:r>
    </w:p>
    <w:p>
      <w:pPr>
        <w:spacing w:line="600" w:lineRule="exact"/>
        <w:ind w:firstLine="600" w:firstLineChars="200"/>
        <w:rPr>
          <w:rFonts w:ascii="仿宋_GB2312" w:hAnsi="Cambria" w:eastAsia="仿宋_GB2312"/>
          <w:bCs/>
          <w:sz w:val="30"/>
          <w:szCs w:val="30"/>
        </w:rPr>
      </w:pPr>
      <w:r>
        <w:rPr>
          <w:rFonts w:hint="eastAsia" w:ascii="仿宋_GB2312" w:hAnsi="Cambria" w:eastAsia="仿宋_GB2312"/>
          <w:bCs/>
          <w:sz w:val="30"/>
          <w:szCs w:val="30"/>
        </w:rPr>
        <w:t>本所可以对监管对象单独或者合并采取下列日常工作措施，监管对象应当予以配合：</w:t>
      </w:r>
    </w:p>
    <w:p>
      <w:pPr>
        <w:spacing w:line="600" w:lineRule="exact"/>
        <w:ind w:firstLine="600" w:firstLineChars="200"/>
        <w:rPr>
          <w:rFonts w:ascii="仿宋_GB2312" w:hAnsi="Cambria" w:eastAsia="仿宋_GB2312"/>
          <w:bCs/>
          <w:sz w:val="30"/>
          <w:szCs w:val="30"/>
        </w:rPr>
      </w:pPr>
      <w:r>
        <w:rPr>
          <w:rFonts w:hint="eastAsia" w:ascii="仿宋_GB2312" w:hAnsi="Cambria" w:eastAsia="仿宋_GB2312"/>
          <w:bCs/>
          <w:sz w:val="30"/>
          <w:szCs w:val="30"/>
        </w:rPr>
        <w:t>（1）</w:t>
      </w:r>
      <w:r>
        <w:rPr>
          <w:rFonts w:ascii="仿宋_GB2312" w:hAnsi="Cambria" w:eastAsia="仿宋_GB2312"/>
          <w:bCs/>
          <w:sz w:val="30"/>
          <w:szCs w:val="30"/>
        </w:rPr>
        <w:tab/>
      </w:r>
      <w:r>
        <w:rPr>
          <w:rFonts w:hint="eastAsia" w:ascii="仿宋_GB2312" w:hAnsi="Cambria" w:eastAsia="仿宋_GB2312"/>
          <w:bCs/>
          <w:sz w:val="30"/>
          <w:szCs w:val="30"/>
        </w:rPr>
        <w:t>要求对有关问题作出解释和说明；</w:t>
      </w:r>
    </w:p>
    <w:p>
      <w:pPr>
        <w:spacing w:line="600" w:lineRule="exact"/>
        <w:ind w:firstLine="600" w:firstLineChars="200"/>
        <w:rPr>
          <w:rFonts w:ascii="仿宋_GB2312" w:hAnsi="Cambria" w:eastAsia="仿宋_GB2312"/>
          <w:bCs/>
          <w:sz w:val="30"/>
          <w:szCs w:val="30"/>
        </w:rPr>
      </w:pPr>
      <w:r>
        <w:rPr>
          <w:rFonts w:hint="eastAsia" w:ascii="仿宋_GB2312" w:hAnsi="Cambria" w:eastAsia="仿宋_GB2312"/>
          <w:bCs/>
          <w:sz w:val="30"/>
          <w:szCs w:val="30"/>
        </w:rPr>
        <w:t>（2）</w:t>
      </w:r>
      <w:r>
        <w:rPr>
          <w:rFonts w:ascii="仿宋_GB2312" w:hAnsi="Cambria" w:eastAsia="仿宋_GB2312"/>
          <w:bCs/>
          <w:sz w:val="30"/>
          <w:szCs w:val="30"/>
        </w:rPr>
        <w:tab/>
      </w:r>
      <w:r>
        <w:rPr>
          <w:rFonts w:hint="eastAsia" w:ascii="仿宋_GB2312" w:hAnsi="Cambria" w:eastAsia="仿宋_GB2312"/>
          <w:bCs/>
          <w:sz w:val="30"/>
          <w:szCs w:val="30"/>
        </w:rPr>
        <w:t>要求提供相关文件或资料；</w:t>
      </w:r>
    </w:p>
    <w:p>
      <w:pPr>
        <w:spacing w:line="600" w:lineRule="exact"/>
        <w:ind w:firstLine="600" w:firstLineChars="200"/>
        <w:rPr>
          <w:rFonts w:ascii="仿宋_GB2312" w:hAnsi="Cambria" w:eastAsia="仿宋_GB2312"/>
          <w:bCs/>
          <w:sz w:val="30"/>
          <w:szCs w:val="30"/>
        </w:rPr>
      </w:pPr>
      <w:r>
        <w:rPr>
          <w:rFonts w:hint="eastAsia" w:ascii="仿宋_GB2312" w:hAnsi="Cambria" w:eastAsia="仿宋_GB2312"/>
          <w:bCs/>
          <w:sz w:val="30"/>
          <w:szCs w:val="30"/>
        </w:rPr>
        <w:t>（3）</w:t>
      </w:r>
      <w:r>
        <w:rPr>
          <w:rFonts w:ascii="仿宋_GB2312" w:hAnsi="Cambria" w:eastAsia="仿宋_GB2312"/>
          <w:bCs/>
          <w:sz w:val="30"/>
          <w:szCs w:val="30"/>
        </w:rPr>
        <w:tab/>
      </w:r>
      <w:r>
        <w:rPr>
          <w:rFonts w:hint="eastAsia" w:ascii="仿宋_GB2312" w:hAnsi="Cambria" w:eastAsia="仿宋_GB2312"/>
          <w:bCs/>
          <w:sz w:val="30"/>
          <w:szCs w:val="30"/>
        </w:rPr>
        <w:t>约见有关人员；</w:t>
      </w:r>
    </w:p>
    <w:p>
      <w:pPr>
        <w:spacing w:line="600" w:lineRule="exact"/>
        <w:ind w:firstLine="600" w:firstLineChars="200"/>
        <w:rPr>
          <w:rFonts w:ascii="仿宋_GB2312" w:hAnsi="Cambria" w:eastAsia="仿宋_GB2312"/>
          <w:bCs/>
          <w:sz w:val="30"/>
          <w:szCs w:val="30"/>
        </w:rPr>
      </w:pPr>
      <w:r>
        <w:rPr>
          <w:rFonts w:hint="eastAsia" w:ascii="仿宋_GB2312" w:hAnsi="Cambria" w:eastAsia="仿宋_GB2312"/>
          <w:bCs/>
          <w:sz w:val="30"/>
          <w:szCs w:val="30"/>
        </w:rPr>
        <w:t>（4）</w:t>
      </w:r>
      <w:r>
        <w:rPr>
          <w:rFonts w:ascii="仿宋_GB2312" w:hAnsi="Cambria" w:eastAsia="仿宋_GB2312"/>
          <w:bCs/>
          <w:sz w:val="30"/>
          <w:szCs w:val="30"/>
        </w:rPr>
        <w:tab/>
      </w:r>
      <w:r>
        <w:rPr>
          <w:rFonts w:hint="eastAsia" w:ascii="仿宋_GB2312" w:hAnsi="Cambria" w:eastAsia="仿宋_GB2312"/>
          <w:bCs/>
          <w:sz w:val="30"/>
          <w:szCs w:val="30"/>
        </w:rPr>
        <w:t>调阅、查看交易相关资料；</w:t>
      </w:r>
    </w:p>
    <w:p>
      <w:pPr>
        <w:spacing w:line="600" w:lineRule="exact"/>
        <w:ind w:firstLine="600" w:firstLineChars="200"/>
        <w:rPr>
          <w:rFonts w:ascii="仿宋_GB2312" w:hAnsi="Cambria" w:eastAsia="仿宋_GB2312"/>
          <w:bCs/>
          <w:sz w:val="30"/>
          <w:szCs w:val="30"/>
        </w:rPr>
      </w:pPr>
      <w:r>
        <w:rPr>
          <w:rFonts w:hint="eastAsia" w:ascii="仿宋_GB2312" w:hAnsi="Cambria" w:eastAsia="仿宋_GB2312"/>
          <w:bCs/>
          <w:sz w:val="30"/>
          <w:szCs w:val="30"/>
        </w:rPr>
        <w:t>（5）</w:t>
      </w:r>
      <w:r>
        <w:rPr>
          <w:rFonts w:ascii="仿宋_GB2312" w:hAnsi="Cambria" w:eastAsia="仿宋_GB2312"/>
          <w:bCs/>
          <w:sz w:val="30"/>
          <w:szCs w:val="30"/>
        </w:rPr>
        <w:tab/>
      </w:r>
      <w:r>
        <w:rPr>
          <w:rFonts w:hint="eastAsia" w:ascii="仿宋_GB2312" w:hAnsi="Cambria" w:eastAsia="仿宋_GB2312"/>
          <w:bCs/>
          <w:sz w:val="30"/>
          <w:szCs w:val="30"/>
        </w:rPr>
        <w:t>发出规范交易建议书；</w:t>
      </w:r>
    </w:p>
    <w:p>
      <w:pPr>
        <w:spacing w:line="600" w:lineRule="exact"/>
        <w:ind w:firstLine="600" w:firstLineChars="200"/>
        <w:rPr>
          <w:rFonts w:ascii="仿宋_GB2312" w:hAnsi="Cambria" w:eastAsia="仿宋_GB2312"/>
          <w:bCs/>
          <w:sz w:val="30"/>
          <w:szCs w:val="30"/>
        </w:rPr>
      </w:pPr>
      <w:r>
        <w:rPr>
          <w:rFonts w:hint="eastAsia" w:ascii="仿宋_GB2312" w:hAnsi="Cambria" w:eastAsia="仿宋_GB2312"/>
          <w:bCs/>
          <w:sz w:val="30"/>
          <w:szCs w:val="30"/>
        </w:rPr>
        <w:t>（6）</w:t>
      </w:r>
      <w:r>
        <w:rPr>
          <w:rFonts w:ascii="仿宋_GB2312" w:hAnsi="Cambria" w:eastAsia="仿宋_GB2312"/>
          <w:bCs/>
          <w:sz w:val="30"/>
          <w:szCs w:val="30"/>
        </w:rPr>
        <w:tab/>
      </w:r>
      <w:r>
        <w:rPr>
          <w:rFonts w:hint="eastAsia" w:ascii="仿宋_GB2312" w:hAnsi="Cambria" w:eastAsia="仿宋_GB2312"/>
          <w:bCs/>
          <w:sz w:val="30"/>
          <w:szCs w:val="30"/>
        </w:rPr>
        <w:t>向有关单位通报相关情况；</w:t>
      </w:r>
    </w:p>
    <w:p>
      <w:pPr>
        <w:spacing w:line="600" w:lineRule="exact"/>
        <w:ind w:firstLine="600" w:firstLineChars="200"/>
        <w:rPr>
          <w:rFonts w:ascii="仿宋_GB2312" w:hAnsi="Cambria" w:eastAsia="仿宋_GB2312"/>
          <w:bCs/>
          <w:sz w:val="30"/>
          <w:szCs w:val="30"/>
        </w:rPr>
      </w:pPr>
      <w:r>
        <w:rPr>
          <w:rFonts w:hint="eastAsia" w:ascii="仿宋_GB2312" w:hAnsi="Cambria" w:eastAsia="仿宋_GB2312"/>
          <w:bCs/>
          <w:sz w:val="30"/>
          <w:szCs w:val="30"/>
        </w:rPr>
        <w:t>（7）</w:t>
      </w:r>
      <w:r>
        <w:rPr>
          <w:rFonts w:ascii="仿宋_GB2312" w:hAnsi="Cambria" w:eastAsia="仿宋_GB2312"/>
          <w:bCs/>
          <w:sz w:val="30"/>
          <w:szCs w:val="30"/>
        </w:rPr>
        <w:tab/>
      </w:r>
      <w:r>
        <w:rPr>
          <w:rFonts w:hint="eastAsia" w:ascii="仿宋_GB2312" w:hAnsi="Cambria" w:eastAsia="仿宋_GB2312"/>
          <w:bCs/>
          <w:sz w:val="30"/>
          <w:szCs w:val="30"/>
        </w:rPr>
        <w:t>其他日常工作措施。</w:t>
      </w:r>
    </w:p>
    <w:p>
      <w:pPr>
        <w:numPr>
          <w:ilvl w:val="2"/>
          <w:numId w:val="4"/>
        </w:numPr>
        <w:spacing w:line="600" w:lineRule="exact"/>
        <w:ind w:left="0" w:firstLine="0"/>
        <w:outlineLvl w:val="2"/>
        <w:rPr>
          <w:rFonts w:ascii="仿宋_GB2312" w:hAnsi="Cambria" w:eastAsia="仿宋_GB2312"/>
          <w:b/>
          <w:bCs/>
          <w:sz w:val="30"/>
          <w:szCs w:val="30"/>
        </w:rPr>
      </w:pPr>
      <w:r>
        <w:rPr>
          <w:rFonts w:hint="eastAsia" w:ascii="仿宋_GB2312" w:hAnsi="Cambria" w:eastAsia="仿宋_GB2312"/>
          <w:b/>
          <w:bCs/>
          <w:sz w:val="30"/>
          <w:szCs w:val="30"/>
        </w:rPr>
        <w:t>现场</w:t>
      </w:r>
      <w:r>
        <w:rPr>
          <w:rFonts w:hint="eastAsia" w:ascii="仿宋_GB2312" w:eastAsia="仿宋_GB2312"/>
          <w:b/>
          <w:sz w:val="30"/>
          <w:szCs w:val="30"/>
        </w:rPr>
        <w:t>检查</w:t>
      </w:r>
      <w:r>
        <w:rPr>
          <w:rFonts w:hint="eastAsia" w:ascii="仿宋_GB2312" w:hAnsi="Cambria" w:eastAsia="仿宋_GB2312"/>
          <w:b/>
          <w:bCs/>
          <w:sz w:val="30"/>
          <w:szCs w:val="30"/>
        </w:rPr>
        <w:t>和非现场检查</w:t>
      </w:r>
    </w:p>
    <w:p>
      <w:pPr>
        <w:spacing w:line="600" w:lineRule="exact"/>
        <w:ind w:firstLine="600" w:firstLineChars="200"/>
        <w:rPr>
          <w:rFonts w:ascii="仿宋_GB2312" w:hAnsi="Cambria" w:eastAsia="仿宋_GB2312"/>
          <w:bCs/>
          <w:sz w:val="30"/>
          <w:szCs w:val="30"/>
        </w:rPr>
      </w:pPr>
      <w:r>
        <w:rPr>
          <w:rFonts w:hint="eastAsia" w:ascii="仿宋_GB2312" w:hAnsi="Cambria" w:eastAsia="仿宋_GB2312"/>
          <w:bCs/>
          <w:sz w:val="30"/>
          <w:szCs w:val="30"/>
        </w:rPr>
        <w:t>本所可以根据需要对监管对象进行非现场检查和现场检查。相关监管对象应当配合本所进行相关检查，真实、准确、完整、及时地提供有关文件和资料，说明相关情况。</w:t>
      </w:r>
    </w:p>
    <w:p>
      <w:pPr>
        <w:spacing w:line="600" w:lineRule="exact"/>
        <w:ind w:firstLine="600" w:firstLineChars="200"/>
        <w:rPr>
          <w:rFonts w:ascii="仿宋_GB2312" w:hAnsi="Cambria" w:eastAsia="仿宋_GB2312"/>
          <w:bCs/>
          <w:sz w:val="30"/>
          <w:szCs w:val="30"/>
        </w:rPr>
      </w:pPr>
      <w:r>
        <w:rPr>
          <w:rFonts w:hint="eastAsia" w:ascii="仿宋_GB2312" w:hAnsi="Cambria" w:eastAsia="仿宋_GB2312"/>
          <w:bCs/>
          <w:sz w:val="30"/>
          <w:szCs w:val="30"/>
        </w:rPr>
        <w:t>前款所述现场检查，是指本所在监管对象从事本规则规定的债券交易、提供专业服务的场所以及其他相关场所，采取查阅、复制文件和资料、查看实物、谈话及询问等方式，对监管对象的债券交易、提供专业服务及相关业务开展的规范运作情况或者履职情况进行监督检查。</w:t>
      </w:r>
    </w:p>
    <w:p>
      <w:pPr>
        <w:numPr>
          <w:ilvl w:val="2"/>
          <w:numId w:val="4"/>
        </w:numPr>
        <w:spacing w:line="600" w:lineRule="exact"/>
        <w:ind w:left="0" w:firstLine="0"/>
        <w:outlineLvl w:val="2"/>
        <w:rPr>
          <w:rFonts w:ascii="仿宋_GB2312" w:hAnsi="Cambria" w:eastAsia="仿宋_GB2312"/>
          <w:b/>
          <w:bCs/>
          <w:sz w:val="30"/>
          <w:szCs w:val="30"/>
        </w:rPr>
      </w:pPr>
      <w:r>
        <w:rPr>
          <w:rFonts w:hint="eastAsia" w:ascii="仿宋_GB2312" w:hAnsi="Cambria" w:eastAsia="仿宋_GB2312"/>
          <w:b/>
          <w:bCs/>
          <w:sz w:val="30"/>
          <w:szCs w:val="30"/>
        </w:rPr>
        <w:t>报请中国</w:t>
      </w:r>
      <w:r>
        <w:rPr>
          <w:rFonts w:hint="eastAsia" w:ascii="仿宋_GB2312" w:eastAsia="仿宋_GB2312"/>
          <w:b/>
          <w:sz w:val="30"/>
          <w:szCs w:val="30"/>
        </w:rPr>
        <w:t>证监会</w:t>
      </w:r>
      <w:r>
        <w:rPr>
          <w:rFonts w:hint="eastAsia" w:ascii="仿宋_GB2312" w:hAnsi="Cambria" w:eastAsia="仿宋_GB2312"/>
          <w:b/>
          <w:bCs/>
          <w:sz w:val="30"/>
          <w:szCs w:val="30"/>
        </w:rPr>
        <w:t>查处</w:t>
      </w:r>
    </w:p>
    <w:p>
      <w:pPr>
        <w:spacing w:line="600" w:lineRule="exact"/>
        <w:ind w:firstLine="600" w:firstLineChars="200"/>
        <w:rPr>
          <w:rFonts w:ascii="仿宋_GB2312" w:hAnsi="Cambria" w:eastAsia="仿宋_GB2312"/>
          <w:bCs/>
          <w:sz w:val="30"/>
          <w:szCs w:val="30"/>
        </w:rPr>
      </w:pPr>
      <w:r>
        <w:rPr>
          <w:rFonts w:hint="eastAsia" w:ascii="仿宋_GB2312" w:hAnsi="Cambria" w:eastAsia="仿宋_GB2312"/>
          <w:bCs/>
          <w:sz w:val="30"/>
          <w:szCs w:val="30"/>
        </w:rPr>
        <w:t>监管对象违反法律、行政法规、部门规章、规范性文件和本所相关业务规则规定或者严重扰乱市场交易秩序的，本所可以报请中国证监会冻结相关证券账户、资金账户，</w:t>
      </w:r>
      <w:r>
        <w:rPr>
          <w:rFonts w:hint="eastAsia" w:ascii="仿宋_GB2312" w:hAnsi="Cambria" w:eastAsia="仿宋_GB2312"/>
          <w:sz w:val="30"/>
          <w:szCs w:val="30"/>
        </w:rPr>
        <w:t>或者报请中国证监会查处</w:t>
      </w:r>
      <w:r>
        <w:rPr>
          <w:rFonts w:hint="eastAsia" w:ascii="仿宋_GB2312" w:hAnsi="Cambria" w:eastAsia="仿宋_GB2312"/>
          <w:bCs/>
          <w:sz w:val="30"/>
          <w:szCs w:val="30"/>
        </w:rPr>
        <w:t>。</w:t>
      </w:r>
    </w:p>
    <w:p>
      <w:pPr>
        <w:numPr>
          <w:ilvl w:val="2"/>
          <w:numId w:val="4"/>
        </w:numPr>
        <w:spacing w:line="600" w:lineRule="exact"/>
        <w:ind w:left="0" w:firstLine="0"/>
        <w:outlineLvl w:val="2"/>
        <w:rPr>
          <w:rFonts w:ascii="仿宋_GB2312" w:hAnsi="Cambria" w:eastAsia="仿宋_GB2312"/>
          <w:b/>
          <w:bCs/>
          <w:sz w:val="30"/>
          <w:szCs w:val="30"/>
        </w:rPr>
      </w:pPr>
      <w:r>
        <w:rPr>
          <w:rFonts w:hint="eastAsia" w:ascii="仿宋_GB2312" w:hAnsi="Cambria" w:eastAsia="仿宋_GB2312"/>
          <w:b/>
          <w:bCs/>
          <w:sz w:val="30"/>
          <w:szCs w:val="30"/>
        </w:rPr>
        <w:t>监管措施</w:t>
      </w:r>
    </w:p>
    <w:p>
      <w:pPr>
        <w:spacing w:line="600" w:lineRule="exact"/>
        <w:ind w:firstLine="600" w:firstLineChars="200"/>
        <w:rPr>
          <w:rFonts w:ascii="仿宋_GB2312" w:hAnsi="Cambria" w:eastAsia="仿宋_GB2312"/>
          <w:bCs/>
          <w:sz w:val="30"/>
          <w:szCs w:val="30"/>
        </w:rPr>
      </w:pPr>
      <w:r>
        <w:rPr>
          <w:rFonts w:hint="eastAsia" w:ascii="仿宋_GB2312" w:hAnsi="Cambria" w:eastAsia="仿宋_GB2312"/>
          <w:bCs/>
          <w:sz w:val="30"/>
          <w:szCs w:val="30"/>
        </w:rPr>
        <w:t>监管对象违反本所债券交易及相关业务规则规定的，本所可以视情节轻重对其采取下列监管措施：</w:t>
      </w:r>
    </w:p>
    <w:p>
      <w:pPr>
        <w:numPr>
          <w:ilvl w:val="0"/>
          <w:numId w:val="22"/>
        </w:numPr>
        <w:spacing w:line="600" w:lineRule="exact"/>
        <w:ind w:left="567" w:firstLine="13"/>
        <w:jc w:val="left"/>
        <w:rPr>
          <w:rFonts w:ascii="仿宋_GB2312" w:hAnsi="Cambria" w:eastAsia="仿宋_GB2312"/>
          <w:bCs/>
          <w:sz w:val="30"/>
          <w:szCs w:val="30"/>
        </w:rPr>
      </w:pPr>
      <w:r>
        <w:rPr>
          <w:rFonts w:hint="eastAsia" w:ascii="仿宋_GB2312" w:hAnsi="Cambria" w:eastAsia="仿宋_GB2312"/>
          <w:bCs/>
          <w:sz w:val="30"/>
          <w:szCs w:val="30"/>
        </w:rPr>
        <w:t>口头警示；</w:t>
      </w:r>
    </w:p>
    <w:p>
      <w:pPr>
        <w:numPr>
          <w:ilvl w:val="0"/>
          <w:numId w:val="22"/>
        </w:numPr>
        <w:spacing w:line="600" w:lineRule="exact"/>
        <w:ind w:left="567" w:firstLine="13"/>
        <w:jc w:val="left"/>
        <w:rPr>
          <w:rFonts w:ascii="仿宋_GB2312" w:hAnsi="Cambria" w:eastAsia="仿宋_GB2312"/>
          <w:bCs/>
          <w:sz w:val="30"/>
          <w:szCs w:val="30"/>
        </w:rPr>
      </w:pPr>
      <w:r>
        <w:rPr>
          <w:rFonts w:hint="eastAsia" w:ascii="仿宋_GB2312" w:hAnsi="Cambria" w:eastAsia="仿宋_GB2312"/>
          <w:bCs/>
          <w:sz w:val="30"/>
          <w:szCs w:val="30"/>
        </w:rPr>
        <w:t>书面警示；</w:t>
      </w:r>
    </w:p>
    <w:p>
      <w:pPr>
        <w:numPr>
          <w:ilvl w:val="0"/>
          <w:numId w:val="22"/>
        </w:numPr>
        <w:spacing w:line="600" w:lineRule="exact"/>
        <w:ind w:left="567" w:firstLine="13"/>
        <w:jc w:val="left"/>
        <w:rPr>
          <w:rFonts w:ascii="仿宋_GB2312" w:hAnsi="Cambria" w:eastAsia="仿宋_GB2312"/>
          <w:bCs/>
          <w:sz w:val="30"/>
          <w:szCs w:val="30"/>
        </w:rPr>
      </w:pPr>
      <w:r>
        <w:rPr>
          <w:rFonts w:hint="eastAsia" w:ascii="仿宋_GB2312" w:hAnsi="Cambria" w:eastAsia="仿宋_GB2312"/>
          <w:bCs/>
          <w:sz w:val="30"/>
          <w:szCs w:val="30"/>
        </w:rPr>
        <w:t>监管谈话；</w:t>
      </w:r>
    </w:p>
    <w:p>
      <w:pPr>
        <w:numPr>
          <w:ilvl w:val="0"/>
          <w:numId w:val="22"/>
        </w:numPr>
        <w:spacing w:line="600" w:lineRule="exact"/>
        <w:ind w:left="567" w:firstLine="13"/>
        <w:jc w:val="left"/>
        <w:rPr>
          <w:rFonts w:ascii="仿宋_GB2312" w:hAnsi="Cambria" w:eastAsia="仿宋_GB2312"/>
          <w:bCs/>
          <w:sz w:val="30"/>
          <w:szCs w:val="30"/>
        </w:rPr>
      </w:pPr>
      <w:r>
        <w:rPr>
          <w:rFonts w:hint="eastAsia" w:ascii="仿宋_GB2312" w:hAnsi="Cambria" w:eastAsia="仿宋_GB2312"/>
          <w:bCs/>
          <w:sz w:val="30"/>
          <w:szCs w:val="30"/>
        </w:rPr>
        <w:t>要求限期改正；</w:t>
      </w:r>
    </w:p>
    <w:p>
      <w:pPr>
        <w:numPr>
          <w:ilvl w:val="0"/>
          <w:numId w:val="22"/>
        </w:numPr>
        <w:spacing w:line="600" w:lineRule="exact"/>
        <w:ind w:left="567" w:firstLine="13"/>
        <w:jc w:val="left"/>
        <w:rPr>
          <w:rFonts w:ascii="仿宋_GB2312" w:hAnsi="Cambria" w:eastAsia="仿宋_GB2312"/>
          <w:bCs/>
          <w:sz w:val="30"/>
          <w:szCs w:val="30"/>
        </w:rPr>
      </w:pPr>
      <w:r>
        <w:rPr>
          <w:rFonts w:hint="eastAsia" w:ascii="仿宋_GB2312" w:hAnsi="Cambria" w:eastAsia="仿宋_GB2312"/>
          <w:bCs/>
          <w:sz w:val="30"/>
          <w:szCs w:val="30"/>
        </w:rPr>
        <w:t>要求公开更正、澄清或说明；</w:t>
      </w:r>
    </w:p>
    <w:p>
      <w:pPr>
        <w:numPr>
          <w:ilvl w:val="0"/>
          <w:numId w:val="22"/>
        </w:numPr>
        <w:spacing w:line="600" w:lineRule="exact"/>
        <w:ind w:left="567" w:firstLine="13"/>
        <w:jc w:val="left"/>
        <w:rPr>
          <w:rFonts w:ascii="仿宋_GB2312" w:hAnsi="Cambria" w:eastAsia="仿宋_GB2312"/>
          <w:bCs/>
          <w:sz w:val="30"/>
          <w:szCs w:val="30"/>
        </w:rPr>
      </w:pPr>
      <w:r>
        <w:rPr>
          <w:rFonts w:hint="eastAsia" w:ascii="仿宋_GB2312" w:hAnsi="Cambria" w:eastAsia="仿宋_GB2312"/>
          <w:bCs/>
          <w:sz w:val="30"/>
          <w:szCs w:val="30"/>
        </w:rPr>
        <w:t>将账户列为重点监控账户；</w:t>
      </w:r>
    </w:p>
    <w:p>
      <w:pPr>
        <w:numPr>
          <w:ilvl w:val="0"/>
          <w:numId w:val="22"/>
        </w:numPr>
        <w:spacing w:line="600" w:lineRule="exact"/>
        <w:ind w:left="567" w:firstLine="13"/>
        <w:jc w:val="left"/>
        <w:rPr>
          <w:rFonts w:ascii="仿宋_GB2312" w:hAnsi="Cambria" w:eastAsia="仿宋_GB2312"/>
          <w:bCs/>
          <w:sz w:val="30"/>
          <w:szCs w:val="30"/>
        </w:rPr>
      </w:pPr>
      <w:r>
        <w:rPr>
          <w:rFonts w:hint="eastAsia" w:ascii="仿宋_GB2312" w:hAnsi="Cambria" w:eastAsia="仿宋_GB2312"/>
          <w:bCs/>
          <w:sz w:val="30"/>
          <w:szCs w:val="30"/>
        </w:rPr>
        <w:t>要求提交合规交易承诺书；</w:t>
      </w:r>
    </w:p>
    <w:p>
      <w:pPr>
        <w:numPr>
          <w:ilvl w:val="0"/>
          <w:numId w:val="22"/>
        </w:numPr>
        <w:spacing w:line="600" w:lineRule="exact"/>
        <w:ind w:left="567" w:firstLine="13"/>
        <w:jc w:val="left"/>
        <w:rPr>
          <w:rFonts w:ascii="仿宋_GB2312" w:hAnsi="Cambria" w:eastAsia="仿宋_GB2312"/>
          <w:bCs/>
          <w:sz w:val="30"/>
          <w:szCs w:val="30"/>
        </w:rPr>
      </w:pPr>
      <w:r>
        <w:rPr>
          <w:rFonts w:hint="eastAsia" w:ascii="仿宋_GB2312" w:hAnsi="Cambria" w:eastAsia="仿宋_GB2312"/>
          <w:bCs/>
          <w:sz w:val="30"/>
          <w:szCs w:val="30"/>
        </w:rPr>
        <w:t>暂停证券账户交易；</w:t>
      </w:r>
    </w:p>
    <w:p>
      <w:pPr>
        <w:numPr>
          <w:ilvl w:val="0"/>
          <w:numId w:val="22"/>
        </w:numPr>
        <w:spacing w:line="600" w:lineRule="exact"/>
        <w:ind w:left="567" w:firstLine="13"/>
        <w:jc w:val="left"/>
        <w:rPr>
          <w:rFonts w:ascii="仿宋_GB2312" w:hAnsi="Cambria" w:eastAsia="仿宋_GB2312"/>
          <w:bCs/>
          <w:sz w:val="30"/>
          <w:szCs w:val="30"/>
        </w:rPr>
      </w:pPr>
      <w:r>
        <w:rPr>
          <w:rFonts w:hint="eastAsia" w:ascii="仿宋_GB2312" w:hAnsi="Cambria" w:eastAsia="仿宋_GB2312"/>
          <w:bCs/>
          <w:sz w:val="30"/>
          <w:szCs w:val="30"/>
        </w:rPr>
        <w:t>暂停受理或办理相关业务；</w:t>
      </w:r>
    </w:p>
    <w:p>
      <w:pPr>
        <w:numPr>
          <w:ilvl w:val="0"/>
          <w:numId w:val="22"/>
        </w:numPr>
        <w:spacing w:line="600" w:lineRule="exact"/>
        <w:ind w:left="567" w:firstLine="13"/>
        <w:jc w:val="left"/>
        <w:rPr>
          <w:rFonts w:ascii="仿宋_GB2312" w:hAnsi="Cambria" w:eastAsia="仿宋_GB2312"/>
          <w:bCs/>
          <w:sz w:val="30"/>
          <w:szCs w:val="30"/>
        </w:rPr>
      </w:pPr>
      <w:r>
        <w:rPr>
          <w:rFonts w:hint="eastAsia" w:ascii="仿宋_GB2312" w:hAnsi="Cambria" w:eastAsia="仿宋_GB2312"/>
          <w:bCs/>
          <w:sz w:val="30"/>
          <w:szCs w:val="30"/>
        </w:rPr>
        <w:t>向相关主管部门出具监管建议函；</w:t>
      </w:r>
    </w:p>
    <w:p>
      <w:pPr>
        <w:numPr>
          <w:ilvl w:val="0"/>
          <w:numId w:val="22"/>
        </w:numPr>
        <w:spacing w:line="600" w:lineRule="exact"/>
        <w:ind w:left="567" w:firstLine="13"/>
        <w:jc w:val="left"/>
        <w:rPr>
          <w:rFonts w:ascii="仿宋_GB2312" w:hAnsi="Cambria" w:eastAsia="仿宋_GB2312"/>
          <w:bCs/>
          <w:sz w:val="30"/>
          <w:szCs w:val="30"/>
        </w:rPr>
      </w:pPr>
      <w:r>
        <w:rPr>
          <w:rFonts w:hint="eastAsia" w:ascii="仿宋_GB2312" w:hAnsi="Cambria" w:eastAsia="仿宋_GB2312"/>
          <w:bCs/>
          <w:sz w:val="30"/>
          <w:szCs w:val="30"/>
        </w:rPr>
        <w:t>本所规定的其他监管措施。</w:t>
      </w:r>
    </w:p>
    <w:p>
      <w:pPr>
        <w:spacing w:line="600" w:lineRule="exact"/>
        <w:ind w:firstLine="600" w:firstLineChars="200"/>
        <w:rPr>
          <w:rFonts w:ascii="仿宋_GB2312" w:hAnsi="Cambria" w:eastAsia="仿宋_GB2312"/>
          <w:bCs/>
          <w:sz w:val="30"/>
          <w:szCs w:val="30"/>
        </w:rPr>
      </w:pPr>
      <w:r>
        <w:rPr>
          <w:rFonts w:hint="eastAsia" w:ascii="仿宋_GB2312" w:hAnsi="Cambria" w:eastAsia="仿宋_GB2312"/>
          <w:bCs/>
          <w:sz w:val="30"/>
          <w:szCs w:val="30"/>
        </w:rPr>
        <w:t>监管对象被采取前款第（8）项规定的监管措施后，拒不配合本所监管的，在其改正前，本所可对其连续实施该监管措施。</w:t>
      </w:r>
    </w:p>
    <w:p>
      <w:pPr>
        <w:numPr>
          <w:ilvl w:val="2"/>
          <w:numId w:val="4"/>
        </w:numPr>
        <w:spacing w:line="600" w:lineRule="exact"/>
        <w:ind w:left="0" w:firstLine="0"/>
        <w:outlineLvl w:val="2"/>
        <w:rPr>
          <w:rFonts w:ascii="仿宋_GB2312" w:hAnsi="Cambria" w:eastAsia="仿宋_GB2312"/>
          <w:b/>
          <w:bCs/>
          <w:sz w:val="30"/>
          <w:szCs w:val="30"/>
        </w:rPr>
      </w:pPr>
      <w:r>
        <w:rPr>
          <w:rFonts w:hint="eastAsia" w:ascii="仿宋_GB2312" w:eastAsia="仿宋_GB2312"/>
          <w:b/>
          <w:sz w:val="30"/>
          <w:szCs w:val="30"/>
        </w:rPr>
        <w:t>纪律处分</w:t>
      </w:r>
    </w:p>
    <w:p>
      <w:pPr>
        <w:spacing w:line="600" w:lineRule="exact"/>
        <w:ind w:firstLine="602" w:firstLineChars="200"/>
        <w:outlineLvl w:val="3"/>
        <w:rPr>
          <w:rFonts w:ascii="仿宋_GB2312" w:hAnsi="Cambria" w:eastAsia="仿宋_GB2312"/>
          <w:b/>
          <w:bCs/>
          <w:sz w:val="30"/>
          <w:szCs w:val="30"/>
        </w:rPr>
      </w:pPr>
      <w:r>
        <w:rPr>
          <w:rFonts w:hint="eastAsia" w:ascii="仿宋_GB2312" w:hAnsi="Cambria" w:eastAsia="仿宋_GB2312"/>
          <w:b/>
          <w:bCs/>
          <w:sz w:val="30"/>
          <w:szCs w:val="30"/>
        </w:rPr>
        <w:t>（1）纪律处分类别</w:t>
      </w:r>
    </w:p>
    <w:p>
      <w:pPr>
        <w:spacing w:line="600" w:lineRule="exact"/>
        <w:ind w:firstLine="600" w:firstLineChars="200"/>
        <w:rPr>
          <w:rFonts w:ascii="仿宋_GB2312" w:hAnsi="Cambria" w:eastAsia="仿宋_GB2312"/>
          <w:bCs/>
          <w:sz w:val="30"/>
          <w:szCs w:val="30"/>
        </w:rPr>
      </w:pPr>
      <w:r>
        <w:rPr>
          <w:rFonts w:hint="eastAsia" w:ascii="仿宋_GB2312" w:hAnsi="Cambria" w:eastAsia="仿宋_GB2312"/>
          <w:bCs/>
          <w:sz w:val="30"/>
          <w:szCs w:val="30"/>
        </w:rPr>
        <w:t>监管对象违反本规则或本所其他相关业务规则规定的，本所可以视情节轻重对其实施下列纪律处分：</w:t>
      </w:r>
    </w:p>
    <w:p>
      <w:pPr>
        <w:numPr>
          <w:ilvl w:val="0"/>
          <w:numId w:val="23"/>
        </w:numPr>
        <w:spacing w:line="600" w:lineRule="exact"/>
        <w:ind w:left="567" w:firstLine="13"/>
        <w:jc w:val="left"/>
        <w:rPr>
          <w:rFonts w:ascii="仿宋_GB2312" w:hAnsi="Cambria" w:eastAsia="仿宋_GB2312"/>
          <w:bCs/>
          <w:sz w:val="30"/>
          <w:szCs w:val="30"/>
        </w:rPr>
      </w:pPr>
      <w:r>
        <w:rPr>
          <w:rFonts w:hint="eastAsia" w:ascii="仿宋_GB2312" w:hAnsi="Cambria" w:eastAsia="仿宋_GB2312"/>
          <w:bCs/>
          <w:sz w:val="30"/>
          <w:szCs w:val="30"/>
        </w:rPr>
        <w:t>通报批评；</w:t>
      </w:r>
    </w:p>
    <w:p>
      <w:pPr>
        <w:numPr>
          <w:ilvl w:val="0"/>
          <w:numId w:val="23"/>
        </w:numPr>
        <w:spacing w:line="600" w:lineRule="exact"/>
        <w:ind w:left="567" w:firstLine="13"/>
        <w:jc w:val="left"/>
        <w:rPr>
          <w:rFonts w:ascii="仿宋_GB2312" w:hAnsi="Cambria" w:eastAsia="仿宋_GB2312"/>
          <w:bCs/>
          <w:sz w:val="30"/>
          <w:szCs w:val="30"/>
        </w:rPr>
      </w:pPr>
      <w:r>
        <w:rPr>
          <w:rFonts w:hint="eastAsia" w:ascii="仿宋_GB2312" w:hAnsi="Cambria" w:eastAsia="仿宋_GB2312"/>
          <w:bCs/>
          <w:sz w:val="30"/>
          <w:szCs w:val="30"/>
        </w:rPr>
        <w:t>公开谴责；</w:t>
      </w:r>
    </w:p>
    <w:p>
      <w:pPr>
        <w:numPr>
          <w:ilvl w:val="0"/>
          <w:numId w:val="23"/>
        </w:numPr>
        <w:spacing w:line="600" w:lineRule="exact"/>
        <w:ind w:left="567" w:firstLine="13"/>
        <w:jc w:val="left"/>
        <w:rPr>
          <w:rFonts w:ascii="仿宋_GB2312" w:hAnsi="Cambria" w:eastAsia="仿宋_GB2312"/>
          <w:bCs/>
          <w:sz w:val="30"/>
          <w:szCs w:val="30"/>
        </w:rPr>
      </w:pPr>
      <w:r>
        <w:rPr>
          <w:rFonts w:hint="eastAsia" w:ascii="仿宋_GB2312" w:hAnsi="Cambria" w:eastAsia="仿宋_GB2312"/>
          <w:bCs/>
          <w:sz w:val="30"/>
          <w:szCs w:val="30"/>
        </w:rPr>
        <w:t>暂停或者限制债券交易权限；</w:t>
      </w:r>
    </w:p>
    <w:p>
      <w:pPr>
        <w:numPr>
          <w:ilvl w:val="0"/>
          <w:numId w:val="23"/>
        </w:numPr>
        <w:spacing w:line="600" w:lineRule="exact"/>
        <w:ind w:left="567" w:firstLine="13"/>
        <w:jc w:val="left"/>
        <w:rPr>
          <w:rFonts w:ascii="仿宋_GB2312" w:hAnsi="Cambria" w:eastAsia="仿宋_GB2312"/>
          <w:bCs/>
          <w:sz w:val="30"/>
          <w:szCs w:val="30"/>
        </w:rPr>
      </w:pPr>
      <w:r>
        <w:rPr>
          <w:rFonts w:hint="eastAsia" w:ascii="仿宋_GB2312" w:hAnsi="Cambria" w:eastAsia="仿宋_GB2312"/>
          <w:bCs/>
          <w:sz w:val="30"/>
          <w:szCs w:val="30"/>
        </w:rPr>
        <w:t>终止其作为债券交易参与人；</w:t>
      </w:r>
    </w:p>
    <w:p>
      <w:pPr>
        <w:numPr>
          <w:ilvl w:val="0"/>
          <w:numId w:val="23"/>
        </w:numPr>
        <w:spacing w:line="600" w:lineRule="exact"/>
        <w:ind w:left="567" w:firstLine="13"/>
        <w:jc w:val="left"/>
        <w:rPr>
          <w:rFonts w:ascii="仿宋_GB2312" w:hAnsi="Cambria" w:eastAsia="仿宋_GB2312"/>
          <w:bCs/>
          <w:sz w:val="30"/>
          <w:szCs w:val="30"/>
        </w:rPr>
      </w:pPr>
      <w:r>
        <w:rPr>
          <w:rFonts w:hint="eastAsia" w:ascii="仿宋_GB2312" w:hAnsi="Cambria" w:eastAsia="仿宋_GB2312"/>
          <w:bCs/>
          <w:sz w:val="30"/>
          <w:szCs w:val="30"/>
        </w:rPr>
        <w:t>限制证券账户交易；</w:t>
      </w:r>
    </w:p>
    <w:p>
      <w:pPr>
        <w:numPr>
          <w:ilvl w:val="0"/>
          <w:numId w:val="23"/>
        </w:numPr>
        <w:spacing w:line="600" w:lineRule="exact"/>
        <w:ind w:left="567" w:firstLine="13"/>
        <w:jc w:val="left"/>
        <w:rPr>
          <w:rFonts w:ascii="仿宋_GB2312" w:hAnsi="Cambria" w:eastAsia="仿宋_GB2312"/>
          <w:bCs/>
          <w:sz w:val="30"/>
          <w:szCs w:val="30"/>
        </w:rPr>
      </w:pPr>
      <w:r>
        <w:rPr>
          <w:rFonts w:hint="eastAsia" w:ascii="仿宋_GB2312" w:hAnsi="Cambria" w:eastAsia="仿宋_GB2312"/>
          <w:bCs/>
          <w:sz w:val="30"/>
          <w:szCs w:val="30"/>
        </w:rPr>
        <w:t>认定为不合格投资者；</w:t>
      </w:r>
    </w:p>
    <w:p>
      <w:pPr>
        <w:numPr>
          <w:ilvl w:val="0"/>
          <w:numId w:val="23"/>
        </w:numPr>
        <w:spacing w:line="600" w:lineRule="exact"/>
        <w:ind w:left="567" w:firstLine="13"/>
        <w:jc w:val="left"/>
        <w:rPr>
          <w:rFonts w:ascii="仿宋_GB2312" w:hAnsi="Cambria" w:eastAsia="仿宋_GB2312"/>
          <w:bCs/>
          <w:sz w:val="30"/>
          <w:szCs w:val="30"/>
        </w:rPr>
      </w:pPr>
      <w:r>
        <w:rPr>
          <w:rFonts w:hint="eastAsia" w:ascii="仿宋_GB2312" w:hAnsi="Cambria" w:eastAsia="仿宋_GB2312"/>
          <w:bCs/>
          <w:sz w:val="30"/>
          <w:szCs w:val="30"/>
        </w:rPr>
        <w:t>收取惩罚性违约金；</w:t>
      </w:r>
    </w:p>
    <w:p>
      <w:pPr>
        <w:numPr>
          <w:ilvl w:val="0"/>
          <w:numId w:val="23"/>
        </w:numPr>
        <w:spacing w:line="600" w:lineRule="exact"/>
        <w:ind w:left="567" w:firstLine="13"/>
        <w:jc w:val="left"/>
        <w:rPr>
          <w:rFonts w:ascii="仿宋_GB2312" w:hAnsi="Cambria" w:eastAsia="仿宋_GB2312"/>
          <w:bCs/>
          <w:sz w:val="30"/>
          <w:szCs w:val="30"/>
        </w:rPr>
      </w:pPr>
      <w:r>
        <w:rPr>
          <w:rFonts w:hint="eastAsia" w:ascii="仿宋_GB2312" w:hAnsi="Cambria" w:eastAsia="仿宋_GB2312"/>
          <w:bCs/>
          <w:sz w:val="30"/>
          <w:szCs w:val="30"/>
        </w:rPr>
        <w:t>本所规定的其他纪律处分。</w:t>
      </w:r>
    </w:p>
    <w:p>
      <w:pPr>
        <w:spacing w:line="600" w:lineRule="exact"/>
        <w:ind w:firstLine="602" w:firstLineChars="200"/>
        <w:outlineLvl w:val="3"/>
        <w:rPr>
          <w:rFonts w:ascii="仿宋_GB2312" w:hAnsi="Cambria" w:eastAsia="仿宋_GB2312"/>
          <w:b/>
          <w:bCs/>
          <w:sz w:val="30"/>
          <w:szCs w:val="30"/>
        </w:rPr>
      </w:pPr>
      <w:bookmarkStart w:id="3341" w:name="_Toc56166129"/>
      <w:bookmarkStart w:id="3342" w:name="_Toc56166318"/>
      <w:r>
        <w:rPr>
          <w:rFonts w:hint="eastAsia" w:ascii="仿宋_GB2312" w:hAnsi="Cambria" w:eastAsia="仿宋_GB2312"/>
          <w:b/>
          <w:bCs/>
          <w:sz w:val="30"/>
          <w:szCs w:val="30"/>
        </w:rPr>
        <w:t>（2）</w:t>
      </w:r>
      <w:bookmarkEnd w:id="3341"/>
      <w:bookmarkEnd w:id="3342"/>
      <w:r>
        <w:rPr>
          <w:rFonts w:hint="eastAsia" w:ascii="仿宋_GB2312" w:hAnsi="Cambria" w:eastAsia="仿宋_GB2312"/>
          <w:b/>
          <w:bCs/>
          <w:sz w:val="30"/>
          <w:szCs w:val="30"/>
        </w:rPr>
        <w:t>纪律处分复核情形</w:t>
      </w:r>
    </w:p>
    <w:p>
      <w:pPr>
        <w:spacing w:line="600" w:lineRule="exact"/>
        <w:ind w:firstLine="600" w:firstLineChars="200"/>
        <w:rPr>
          <w:rFonts w:ascii="仿宋_GB2312" w:hAnsi="Cambria" w:eastAsia="仿宋_GB2312"/>
          <w:bCs/>
          <w:sz w:val="30"/>
          <w:szCs w:val="30"/>
        </w:rPr>
      </w:pPr>
      <w:r>
        <w:rPr>
          <w:rFonts w:hint="eastAsia" w:ascii="仿宋_GB2312" w:hAnsi="Cambria" w:eastAsia="仿宋_GB2312"/>
          <w:bCs/>
          <w:sz w:val="30"/>
          <w:szCs w:val="30"/>
        </w:rPr>
        <w:t>监管对象对上述纪律处分类别中的第3）、4）、5）、6）、7）项处分有异议的，可以在收到本所有关决定或者本所公告有关决定之日（以在先者为准）起15个交易日内向本所提交复核申请。复核期间相关处分不停止执行。</w:t>
      </w:r>
    </w:p>
    <w:p>
      <w:pPr>
        <w:spacing w:line="600" w:lineRule="exact"/>
        <w:ind w:firstLine="602" w:firstLineChars="200"/>
        <w:outlineLvl w:val="3"/>
        <w:rPr>
          <w:rFonts w:ascii="仿宋_GB2312" w:hAnsi="Cambria" w:eastAsia="仿宋_GB2312"/>
          <w:b/>
          <w:bCs/>
          <w:sz w:val="30"/>
          <w:szCs w:val="30"/>
        </w:rPr>
      </w:pPr>
      <w:r>
        <w:rPr>
          <w:rFonts w:hint="eastAsia" w:ascii="仿宋_GB2312" w:hAnsi="Cambria" w:eastAsia="仿宋_GB2312"/>
          <w:b/>
          <w:bCs/>
          <w:sz w:val="30"/>
          <w:szCs w:val="30"/>
        </w:rPr>
        <w:t>（3）复核材料</w:t>
      </w:r>
    </w:p>
    <w:p>
      <w:pPr>
        <w:spacing w:line="600" w:lineRule="exact"/>
        <w:ind w:firstLine="600" w:firstLineChars="200"/>
        <w:rPr>
          <w:rFonts w:ascii="仿宋_GB2312" w:hAnsi="Cambria" w:eastAsia="仿宋_GB2312"/>
          <w:bCs/>
          <w:sz w:val="30"/>
          <w:szCs w:val="30"/>
        </w:rPr>
      </w:pPr>
      <w:r>
        <w:rPr>
          <w:rFonts w:hint="eastAsia" w:ascii="仿宋_GB2312" w:hAnsi="Cambria" w:eastAsia="仿宋_GB2312"/>
          <w:bCs/>
          <w:sz w:val="30"/>
          <w:szCs w:val="30"/>
        </w:rPr>
        <w:t>申请人申请复核的，应当提交以下材料：</w:t>
      </w:r>
    </w:p>
    <w:p>
      <w:pPr>
        <w:spacing w:line="600" w:lineRule="exact"/>
        <w:ind w:firstLine="600" w:firstLineChars="200"/>
        <w:rPr>
          <w:rFonts w:ascii="仿宋_GB2312" w:hAnsi="Cambria" w:eastAsia="仿宋_GB2312"/>
          <w:bCs/>
          <w:sz w:val="30"/>
          <w:szCs w:val="30"/>
        </w:rPr>
      </w:pPr>
      <w:r>
        <w:rPr>
          <w:rFonts w:hint="eastAsia" w:ascii="仿宋_GB2312" w:hAnsi="Cambria" w:eastAsia="仿宋_GB2312"/>
          <w:bCs/>
          <w:sz w:val="30"/>
          <w:szCs w:val="30"/>
        </w:rPr>
        <w:t>1）复核申请书，其中应明确复核的具体请求、事实和理由；</w:t>
      </w:r>
    </w:p>
    <w:p>
      <w:pPr>
        <w:spacing w:line="600" w:lineRule="exact"/>
        <w:ind w:firstLine="600" w:firstLineChars="200"/>
        <w:rPr>
          <w:rFonts w:ascii="仿宋_GB2312" w:hAnsi="Cambria" w:eastAsia="仿宋_GB2312"/>
          <w:bCs/>
          <w:sz w:val="30"/>
          <w:szCs w:val="30"/>
        </w:rPr>
      </w:pPr>
      <w:r>
        <w:rPr>
          <w:rFonts w:hint="eastAsia" w:ascii="仿宋_GB2312" w:hAnsi="Cambria" w:eastAsia="仿宋_GB2312"/>
          <w:bCs/>
          <w:sz w:val="30"/>
          <w:szCs w:val="30"/>
        </w:rPr>
        <w:t>2）申请人的身份证明材料，包括身份证件或者营业执照复印件等；</w:t>
      </w:r>
    </w:p>
    <w:p>
      <w:pPr>
        <w:spacing w:line="600" w:lineRule="exact"/>
        <w:ind w:firstLine="600" w:firstLineChars="200"/>
        <w:rPr>
          <w:rFonts w:ascii="仿宋_GB2312" w:hAnsi="Cambria" w:eastAsia="仿宋_GB2312"/>
          <w:bCs/>
          <w:sz w:val="30"/>
          <w:szCs w:val="30"/>
        </w:rPr>
      </w:pPr>
      <w:r>
        <w:rPr>
          <w:rFonts w:hint="eastAsia" w:ascii="仿宋_GB2312" w:hAnsi="Cambria" w:eastAsia="仿宋_GB2312"/>
          <w:bCs/>
          <w:sz w:val="30"/>
          <w:szCs w:val="30"/>
        </w:rPr>
        <w:t>3）本所要求的其他材料。</w:t>
      </w:r>
    </w:p>
    <w:p>
      <w:pPr>
        <w:spacing w:line="600" w:lineRule="exact"/>
        <w:ind w:firstLine="600" w:firstLineChars="200"/>
        <w:rPr>
          <w:rFonts w:ascii="仿宋_GB2312" w:hAnsi="Cambria" w:eastAsia="仿宋_GB2312"/>
          <w:bCs/>
          <w:sz w:val="30"/>
          <w:szCs w:val="30"/>
        </w:rPr>
      </w:pPr>
      <w:r>
        <w:rPr>
          <w:rFonts w:hint="eastAsia" w:ascii="仿宋_GB2312" w:hAnsi="Cambria" w:eastAsia="仿宋_GB2312"/>
          <w:bCs/>
          <w:sz w:val="30"/>
          <w:szCs w:val="30"/>
        </w:rPr>
        <w:t>前款第1）、2）项材料应由申请人签名，申请人为法人的，应当加盖公章并由法定代表人签名。</w:t>
      </w:r>
    </w:p>
    <w:p>
      <w:pPr>
        <w:spacing w:line="600" w:lineRule="exact"/>
        <w:ind w:firstLine="602" w:firstLineChars="200"/>
        <w:outlineLvl w:val="3"/>
        <w:rPr>
          <w:rFonts w:ascii="仿宋_GB2312" w:hAnsi="Cambria" w:eastAsia="仿宋_GB2312"/>
          <w:b/>
          <w:bCs/>
          <w:sz w:val="30"/>
          <w:szCs w:val="30"/>
        </w:rPr>
      </w:pPr>
      <w:r>
        <w:rPr>
          <w:rFonts w:hint="eastAsia" w:ascii="仿宋_GB2312" w:hAnsi="Cambria" w:eastAsia="仿宋_GB2312"/>
          <w:b/>
          <w:bCs/>
          <w:sz w:val="30"/>
          <w:szCs w:val="30"/>
        </w:rPr>
        <w:t>（4）复核申请提交途径</w:t>
      </w:r>
    </w:p>
    <w:p>
      <w:pPr>
        <w:spacing w:line="600" w:lineRule="exact"/>
        <w:ind w:firstLine="600" w:firstLineChars="200"/>
        <w:rPr>
          <w:rFonts w:ascii="仿宋_GB2312" w:hAnsi="Cambria" w:eastAsia="仿宋_GB2312"/>
          <w:bCs/>
          <w:sz w:val="30"/>
          <w:szCs w:val="30"/>
        </w:rPr>
      </w:pPr>
      <w:r>
        <w:rPr>
          <w:rFonts w:hint="eastAsia" w:ascii="仿宋_GB2312" w:hAnsi="Cambria" w:eastAsia="仿宋_GB2312"/>
          <w:bCs/>
          <w:sz w:val="30"/>
          <w:szCs w:val="30"/>
        </w:rPr>
        <w:t>复核申请材料提交途径及复核工作小组联系方式在本所官网公布及更新，具体如下：</w:t>
      </w:r>
    </w:p>
    <w:p>
      <w:pPr>
        <w:spacing w:line="600" w:lineRule="exact"/>
        <w:ind w:firstLine="600" w:firstLineChars="200"/>
        <w:rPr>
          <w:rFonts w:ascii="仿宋_GB2312" w:hAnsi="Cambria" w:eastAsia="仿宋_GB2312"/>
          <w:bCs/>
          <w:sz w:val="30"/>
          <w:szCs w:val="30"/>
        </w:rPr>
      </w:pPr>
      <w:r>
        <w:rPr>
          <w:rFonts w:hint="eastAsia" w:ascii="仿宋_GB2312" w:hAnsi="Cambria" w:eastAsia="仿宋_GB2312"/>
          <w:bCs/>
          <w:sz w:val="30"/>
          <w:szCs w:val="30"/>
        </w:rPr>
        <w:t>联系电话：</w:t>
      </w:r>
      <w:r>
        <w:rPr>
          <w:rFonts w:ascii="仿宋_GB2312" w:hAnsi="Cambria"/>
          <w:bCs/>
          <w:sz w:val="30"/>
          <w:szCs w:val="30"/>
        </w:rPr>
        <w:t>021-68602361</w:t>
      </w:r>
      <w:r>
        <w:rPr>
          <w:rFonts w:hint="eastAsia" w:ascii="仿宋_GB2312" w:hAnsi="Cambria" w:eastAsia="仿宋_GB2312"/>
          <w:bCs/>
          <w:sz w:val="30"/>
          <w:szCs w:val="30"/>
        </w:rPr>
        <w:t>，021-68808888转法律事务部</w:t>
      </w:r>
    </w:p>
    <w:p>
      <w:pPr>
        <w:spacing w:line="600" w:lineRule="exact"/>
        <w:ind w:firstLine="600" w:firstLineChars="200"/>
        <w:rPr>
          <w:rFonts w:ascii="仿宋_GB2312" w:hAnsi="Cambria" w:eastAsia="仿宋_GB2312"/>
          <w:bCs/>
          <w:sz w:val="30"/>
          <w:szCs w:val="30"/>
        </w:rPr>
      </w:pPr>
      <w:r>
        <w:rPr>
          <w:rFonts w:hint="eastAsia" w:ascii="仿宋_GB2312" w:hAnsi="Cambria" w:eastAsia="仿宋_GB2312"/>
          <w:bCs/>
          <w:sz w:val="30"/>
          <w:szCs w:val="30"/>
        </w:rPr>
        <w:t>邮寄地址：上海市浦东新区杨高南路388号上海证券交易所法律事务部</w:t>
      </w:r>
    </w:p>
    <w:p>
      <w:pPr>
        <w:spacing w:line="600" w:lineRule="exact"/>
        <w:ind w:firstLine="600" w:firstLineChars="200"/>
        <w:rPr>
          <w:rFonts w:ascii="仿宋_GB2312" w:hAnsi="Cambria" w:eastAsia="仿宋_GB2312"/>
          <w:bCs/>
          <w:sz w:val="30"/>
          <w:szCs w:val="30"/>
        </w:rPr>
      </w:pPr>
      <w:r>
        <w:rPr>
          <w:rFonts w:hint="eastAsia" w:ascii="仿宋_GB2312" w:hAnsi="Cambria" w:eastAsia="仿宋_GB2312"/>
          <w:bCs/>
          <w:sz w:val="30"/>
          <w:szCs w:val="30"/>
        </w:rPr>
        <w:t>邮政编码：</w:t>
      </w:r>
      <w:r>
        <w:rPr>
          <w:rFonts w:ascii="仿宋_GB2312" w:hAnsi="Cambria"/>
          <w:bCs/>
          <w:sz w:val="30"/>
          <w:szCs w:val="30"/>
        </w:rPr>
        <w:t>200127</w:t>
      </w:r>
    </w:p>
    <w:p>
      <w:pPr>
        <w:spacing w:line="600" w:lineRule="exact"/>
        <w:ind w:firstLine="602" w:firstLineChars="200"/>
        <w:outlineLvl w:val="3"/>
        <w:rPr>
          <w:rFonts w:ascii="仿宋_GB2312" w:hAnsi="Cambria" w:eastAsia="仿宋_GB2312"/>
          <w:b/>
          <w:bCs/>
          <w:sz w:val="30"/>
          <w:szCs w:val="30"/>
        </w:rPr>
      </w:pPr>
      <w:r>
        <w:rPr>
          <w:rFonts w:hint="eastAsia" w:ascii="仿宋_GB2312" w:hAnsi="Cambria" w:eastAsia="仿宋_GB2312"/>
          <w:b/>
          <w:bCs/>
          <w:sz w:val="30"/>
          <w:szCs w:val="30"/>
        </w:rPr>
        <w:t>（5）复核审查</w:t>
      </w:r>
    </w:p>
    <w:p>
      <w:pPr>
        <w:spacing w:line="600" w:lineRule="exact"/>
        <w:ind w:firstLine="600" w:firstLineChars="200"/>
        <w:rPr>
          <w:rFonts w:ascii="仿宋_GB2312" w:hAnsi="Cambria" w:eastAsia="仿宋_GB2312"/>
          <w:bCs/>
          <w:sz w:val="30"/>
          <w:szCs w:val="30"/>
        </w:rPr>
      </w:pPr>
      <w:r>
        <w:rPr>
          <w:rFonts w:hint="eastAsia" w:ascii="仿宋_GB2312" w:hAnsi="Cambria" w:eastAsia="仿宋_GB2312"/>
          <w:bCs/>
          <w:sz w:val="30"/>
          <w:szCs w:val="30"/>
        </w:rPr>
        <w:t>本所收到复核申请材料后，在5个交易日内进行审查，作出是否受理的决定，并书面通知申请人。申请人未按规定提交复核申请材料的，本所不受理其复核申请。</w:t>
      </w:r>
    </w:p>
    <w:p>
      <w:pPr>
        <w:spacing w:line="600" w:lineRule="exact"/>
        <w:ind w:firstLine="600" w:firstLineChars="200"/>
        <w:rPr>
          <w:rFonts w:ascii="仿宋_GB2312" w:hAnsi="Cambria" w:eastAsia="仿宋_GB2312"/>
          <w:bCs/>
          <w:sz w:val="30"/>
          <w:szCs w:val="30"/>
        </w:rPr>
      </w:pPr>
      <w:r>
        <w:rPr>
          <w:rFonts w:hint="eastAsia" w:ascii="仿宋_GB2312" w:hAnsi="Cambria" w:eastAsia="仿宋_GB2312"/>
          <w:bCs/>
          <w:sz w:val="30"/>
          <w:szCs w:val="30"/>
        </w:rPr>
        <w:t>本所受理复核申请后，按照《上海证券交易所复核实施办法》实施复核。</w:t>
      </w:r>
    </w:p>
    <w:p>
      <w:pPr>
        <w:numPr>
          <w:ilvl w:val="1"/>
          <w:numId w:val="4"/>
        </w:numPr>
        <w:spacing w:line="600" w:lineRule="exact"/>
        <w:ind w:left="0" w:firstLine="0"/>
        <w:outlineLvl w:val="1"/>
        <w:rPr>
          <w:rFonts w:ascii="仿宋_GB2312" w:eastAsia="仿宋_GB2312"/>
          <w:b/>
          <w:sz w:val="30"/>
          <w:szCs w:val="30"/>
        </w:rPr>
      </w:pPr>
      <w:bookmarkStart w:id="3343" w:name="_Toc103332480"/>
      <w:bookmarkStart w:id="3344" w:name="_Toc56166130"/>
      <w:bookmarkStart w:id="3345" w:name="_Toc56166319"/>
      <w:r>
        <w:rPr>
          <w:rFonts w:hint="eastAsia" w:ascii="仿宋_GB2312" w:eastAsia="仿宋_GB2312"/>
          <w:b/>
          <w:sz w:val="30"/>
          <w:szCs w:val="30"/>
        </w:rPr>
        <w:t>其他</w:t>
      </w:r>
      <w:bookmarkEnd w:id="3343"/>
    </w:p>
    <w:p>
      <w:pPr>
        <w:spacing w:line="600" w:lineRule="exact"/>
        <w:ind w:left="567"/>
        <w:rPr>
          <w:rFonts w:ascii="仿宋_GB2312" w:eastAsia="仿宋_GB2312"/>
          <w:b/>
          <w:sz w:val="30"/>
          <w:szCs w:val="30"/>
        </w:rPr>
      </w:pPr>
      <w:r>
        <w:rPr>
          <w:rFonts w:hint="eastAsia" w:ascii="仿宋_GB2312" w:eastAsia="仿宋_GB2312"/>
          <w:b/>
          <w:sz w:val="30"/>
          <w:szCs w:val="30"/>
        </w:rPr>
        <w:t>（1）诚信档案</w:t>
      </w:r>
      <w:bookmarkEnd w:id="3344"/>
      <w:bookmarkEnd w:id="3345"/>
    </w:p>
    <w:p>
      <w:pPr>
        <w:spacing w:line="600" w:lineRule="exact"/>
        <w:ind w:firstLine="600" w:firstLineChars="200"/>
        <w:rPr>
          <w:rFonts w:ascii="仿宋_GB2312" w:hAnsi="Cambria" w:eastAsia="仿宋_GB2312"/>
          <w:bCs/>
          <w:sz w:val="30"/>
          <w:szCs w:val="30"/>
        </w:rPr>
      </w:pPr>
      <w:r>
        <w:rPr>
          <w:rFonts w:hint="eastAsia" w:ascii="仿宋_GB2312" w:hAnsi="Cambria" w:eastAsia="仿宋_GB2312"/>
          <w:bCs/>
          <w:sz w:val="30"/>
          <w:szCs w:val="30"/>
        </w:rPr>
        <w:t>监管对象出现下列情形之一的，本所可以将其记入诚信档案：</w:t>
      </w:r>
    </w:p>
    <w:p>
      <w:pPr>
        <w:numPr>
          <w:ilvl w:val="0"/>
          <w:numId w:val="24"/>
        </w:numPr>
        <w:spacing w:line="600" w:lineRule="exact"/>
        <w:ind w:left="0" w:firstLine="600" w:firstLineChars="200"/>
        <w:jc w:val="left"/>
        <w:rPr>
          <w:rFonts w:ascii="仿宋_GB2312" w:hAnsi="Cambria" w:eastAsia="仿宋_GB2312"/>
          <w:bCs/>
          <w:sz w:val="30"/>
          <w:szCs w:val="30"/>
        </w:rPr>
      </w:pPr>
      <w:r>
        <w:rPr>
          <w:rFonts w:hint="eastAsia" w:ascii="仿宋_GB2312" w:hAnsi="Cambria" w:eastAsia="仿宋_GB2312"/>
          <w:bCs/>
          <w:sz w:val="30"/>
          <w:szCs w:val="30"/>
        </w:rPr>
        <w:t>屡次达成交易或者达成重大交易却不履行交收义务的，但交收开始前交易双方协商一致并经交易所认可后解除相关交易的</w:t>
      </w:r>
      <w:r>
        <w:rPr>
          <w:rFonts w:ascii="仿宋_GB2312" w:hAnsi="Cambria" w:eastAsia="仿宋_GB2312"/>
          <w:bCs/>
          <w:sz w:val="30"/>
          <w:szCs w:val="30"/>
        </w:rPr>
        <w:t>情形除外</w:t>
      </w:r>
      <w:r>
        <w:rPr>
          <w:rFonts w:hint="eastAsia" w:ascii="仿宋_GB2312" w:hAnsi="Cambria" w:eastAsia="仿宋_GB2312"/>
          <w:bCs/>
          <w:sz w:val="30"/>
          <w:szCs w:val="30"/>
        </w:rPr>
        <w:t>；</w:t>
      </w:r>
    </w:p>
    <w:p>
      <w:pPr>
        <w:numPr>
          <w:ilvl w:val="0"/>
          <w:numId w:val="24"/>
        </w:numPr>
        <w:spacing w:line="600" w:lineRule="exact"/>
        <w:ind w:left="0" w:firstLine="600" w:firstLineChars="200"/>
        <w:jc w:val="left"/>
        <w:rPr>
          <w:rFonts w:ascii="仿宋_GB2312" w:hAnsi="Cambria" w:eastAsia="仿宋_GB2312"/>
          <w:bCs/>
          <w:sz w:val="30"/>
          <w:szCs w:val="30"/>
        </w:rPr>
      </w:pPr>
      <w:r>
        <w:rPr>
          <w:rFonts w:hint="eastAsia" w:ascii="仿宋_GB2312" w:hAnsi="Cambria" w:eastAsia="仿宋_GB2312"/>
          <w:bCs/>
          <w:sz w:val="30"/>
          <w:szCs w:val="30"/>
        </w:rPr>
        <w:t>被本所实施监管措施或者纪律处分的；</w:t>
      </w:r>
    </w:p>
    <w:p>
      <w:pPr>
        <w:numPr>
          <w:ilvl w:val="0"/>
          <w:numId w:val="24"/>
        </w:numPr>
        <w:spacing w:line="600" w:lineRule="exact"/>
        <w:ind w:left="0" w:firstLine="600" w:firstLineChars="200"/>
        <w:jc w:val="left"/>
        <w:rPr>
          <w:rFonts w:ascii="仿宋_GB2312" w:hAnsi="Cambria" w:eastAsia="仿宋_GB2312"/>
          <w:bCs/>
          <w:sz w:val="30"/>
          <w:szCs w:val="30"/>
        </w:rPr>
      </w:pPr>
      <w:r>
        <w:rPr>
          <w:rFonts w:hint="eastAsia" w:ascii="仿宋_GB2312" w:hAnsi="Cambria" w:eastAsia="仿宋_GB2312"/>
          <w:bCs/>
          <w:sz w:val="30"/>
          <w:szCs w:val="30"/>
        </w:rPr>
        <w:t>本所规定的其他情形。</w:t>
      </w:r>
    </w:p>
    <w:p>
      <w:pPr>
        <w:spacing w:line="600" w:lineRule="exact"/>
        <w:ind w:firstLine="602" w:firstLineChars="200"/>
        <w:rPr>
          <w:rFonts w:ascii="仿宋_GB2312" w:eastAsia="仿宋_GB2312"/>
          <w:b/>
          <w:sz w:val="30"/>
          <w:szCs w:val="30"/>
        </w:rPr>
      </w:pPr>
      <w:bookmarkStart w:id="3346" w:name="_Toc59034623"/>
      <w:bookmarkStart w:id="3347" w:name="_Toc56166131"/>
      <w:bookmarkStart w:id="3348" w:name="_Toc56166320"/>
      <w:r>
        <w:rPr>
          <w:rFonts w:hint="eastAsia" w:ascii="仿宋_GB2312" w:eastAsia="仿宋_GB2312"/>
          <w:b/>
          <w:sz w:val="30"/>
          <w:szCs w:val="30"/>
        </w:rPr>
        <w:t>（2）争议解决</w:t>
      </w:r>
      <w:bookmarkEnd w:id="3346"/>
      <w:bookmarkEnd w:id="3347"/>
      <w:bookmarkEnd w:id="3348"/>
    </w:p>
    <w:p>
      <w:pPr>
        <w:spacing w:line="600" w:lineRule="exact"/>
        <w:ind w:firstLine="600" w:firstLineChars="200"/>
        <w:jc w:val="left"/>
        <w:rPr>
          <w:rFonts w:ascii="仿宋_GB2312" w:hAnsi="Calibri" w:eastAsia="仿宋_GB2312"/>
          <w:sz w:val="30"/>
          <w:szCs w:val="30"/>
        </w:rPr>
      </w:pPr>
      <w:r>
        <w:rPr>
          <w:rFonts w:hint="eastAsia" w:ascii="仿宋_GB2312" w:hAnsi="Calibri" w:eastAsia="仿宋_GB2312"/>
          <w:sz w:val="30"/>
          <w:szCs w:val="30"/>
        </w:rPr>
        <w:t>债券交易出现争议的，相关各方可以自行协商解决。无法通过协商解决的，可以按照相关法律法规规定或者约定提请调解、仲裁或者诉讼。</w:t>
      </w:r>
    </w:p>
    <w:p>
      <w:pPr>
        <w:numPr>
          <w:ilvl w:val="0"/>
          <w:numId w:val="4"/>
        </w:numPr>
        <w:outlineLvl w:val="0"/>
        <w:rPr>
          <w:b/>
          <w:sz w:val="36"/>
        </w:rPr>
      </w:pPr>
      <w:bookmarkStart w:id="3349" w:name="_Toc56166321"/>
      <w:bookmarkStart w:id="3350" w:name="_Toc34763172"/>
      <w:bookmarkStart w:id="3351" w:name="_Toc56166132"/>
      <w:bookmarkStart w:id="3352" w:name="_Toc24460025"/>
      <w:r>
        <w:rPr>
          <w:b/>
          <w:sz w:val="36"/>
        </w:rPr>
        <w:br w:type="page"/>
      </w:r>
      <w:bookmarkStart w:id="3353" w:name="_Toc103332481"/>
      <w:r>
        <w:rPr>
          <w:rFonts w:hint="eastAsia" w:ascii="黑体" w:hAnsi="黑体" w:eastAsia="黑体" w:cs="黑体"/>
          <w:b/>
          <w:sz w:val="36"/>
        </w:rPr>
        <w:t>应急交易及交易异常情况处理</w:t>
      </w:r>
      <w:bookmarkEnd w:id="3349"/>
      <w:bookmarkEnd w:id="3350"/>
      <w:bookmarkEnd w:id="3351"/>
      <w:bookmarkEnd w:id="3352"/>
      <w:bookmarkEnd w:id="3353"/>
    </w:p>
    <w:p>
      <w:pPr>
        <w:numPr>
          <w:ilvl w:val="1"/>
          <w:numId w:val="4"/>
        </w:numPr>
        <w:spacing w:line="600" w:lineRule="exact"/>
        <w:ind w:left="0" w:firstLine="0"/>
        <w:outlineLvl w:val="1"/>
        <w:rPr>
          <w:rFonts w:ascii="仿宋_GB2312" w:eastAsia="仿宋_GB2312"/>
          <w:b/>
          <w:sz w:val="30"/>
          <w:szCs w:val="30"/>
        </w:rPr>
      </w:pPr>
      <w:bookmarkStart w:id="3354" w:name="_Toc103332482"/>
      <w:bookmarkStart w:id="3355" w:name="_Toc56166133"/>
      <w:bookmarkStart w:id="3356" w:name="_Toc56166322"/>
      <w:r>
        <w:rPr>
          <w:rFonts w:hint="eastAsia" w:ascii="仿宋_GB2312" w:eastAsia="仿宋_GB2312"/>
          <w:b/>
          <w:sz w:val="30"/>
          <w:szCs w:val="30"/>
        </w:rPr>
        <w:t>债券交易停复牌管理</w:t>
      </w:r>
      <w:bookmarkEnd w:id="3354"/>
    </w:p>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停复牌</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为保证信息披露的及时与公平，本所可以根据中国证监会的要求、债券上市及挂牌转让规则以及本所其他规定、发行人的申请或者实际情况，决定债券停牌与复牌事项。</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债券交易中出现债券交易价格异常大幅波动，对相关债券合理定价产生重大不利影响，以及其他严重影响本所债券交易秩序情形的，本所可以视情况对相关债券实施停牌。</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相关情形消除后，本所根据相关规则对债券予以复牌。</w:t>
      </w:r>
    </w:p>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停牌相关申报安排</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债券在交易时间内停牌后复牌的，停牌前的未成交申报可以继续参加当日该债券复牌后的交易。</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债券停牌期间，债券的匹配成交、点击成交、询价成交、协商成交等方式不接受交易申报。投资者可以在停牌期间撤销当日已申报未成交的申报。</w:t>
      </w:r>
    </w:p>
    <w:p>
      <w:pPr>
        <w:numPr>
          <w:ilvl w:val="2"/>
          <w:numId w:val="4"/>
        </w:numPr>
        <w:spacing w:line="600" w:lineRule="exact"/>
        <w:ind w:left="0" w:firstLine="0"/>
        <w:outlineLvl w:val="2"/>
        <w:rPr>
          <w:rFonts w:ascii="仿宋_GB2312" w:eastAsia="仿宋_GB2312"/>
          <w:b/>
          <w:sz w:val="30"/>
          <w:szCs w:val="30"/>
        </w:rPr>
      </w:pPr>
      <w:r>
        <w:rPr>
          <w:rFonts w:hint="eastAsia" w:ascii="仿宋_GB2312" w:eastAsia="仿宋_GB2312"/>
          <w:b/>
          <w:sz w:val="30"/>
          <w:szCs w:val="30"/>
        </w:rPr>
        <w:t>停牌行情展示</w:t>
      </w:r>
    </w:p>
    <w:p>
      <w:pPr>
        <w:spacing w:line="600" w:lineRule="exact"/>
        <w:ind w:firstLine="600" w:firstLineChars="200"/>
        <w:rPr>
          <w:rFonts w:ascii="仿宋_GB2312" w:eastAsia="仿宋_GB2312"/>
          <w:sz w:val="30"/>
          <w:szCs w:val="30"/>
        </w:rPr>
      </w:pPr>
      <w:r>
        <w:rPr>
          <w:rFonts w:hint="eastAsia" w:ascii="仿宋_GB2312" w:eastAsia="仿宋_GB2312"/>
          <w:color w:val="000000"/>
          <w:sz w:val="30"/>
          <w:szCs w:val="30"/>
        </w:rPr>
        <w:t>债券停牌期间，本所发布的行情中包括该债券的信息。</w:t>
      </w:r>
    </w:p>
    <w:p>
      <w:pPr>
        <w:numPr>
          <w:ilvl w:val="1"/>
          <w:numId w:val="4"/>
        </w:numPr>
        <w:spacing w:line="600" w:lineRule="exact"/>
        <w:ind w:left="0" w:firstLine="0"/>
        <w:outlineLvl w:val="1"/>
        <w:rPr>
          <w:rFonts w:ascii="仿宋_GB2312" w:eastAsia="仿宋_GB2312"/>
          <w:b/>
          <w:sz w:val="30"/>
          <w:szCs w:val="30"/>
        </w:rPr>
      </w:pPr>
      <w:bookmarkStart w:id="3357" w:name="_Toc103332483"/>
      <w:r>
        <w:rPr>
          <w:rFonts w:hint="eastAsia" w:ascii="仿宋_GB2312" w:eastAsia="仿宋_GB2312"/>
          <w:b/>
          <w:sz w:val="30"/>
          <w:szCs w:val="30"/>
        </w:rPr>
        <w:t>债券交易突发性事件</w:t>
      </w:r>
      <w:bookmarkEnd w:id="3355"/>
      <w:bookmarkEnd w:id="3356"/>
      <w:bookmarkEnd w:id="3357"/>
    </w:p>
    <w:p>
      <w:pPr>
        <w:spacing w:line="600" w:lineRule="exact"/>
        <w:ind w:firstLine="600" w:firstLineChars="200"/>
        <w:rPr>
          <w:rFonts w:ascii="仿宋_GB2312" w:eastAsia="仿宋_GB2312"/>
          <w:sz w:val="30"/>
          <w:szCs w:val="30"/>
        </w:rPr>
      </w:pPr>
      <w:r>
        <w:rPr>
          <w:rFonts w:hint="eastAsia" w:ascii="仿宋_GB2312" w:eastAsia="仿宋_GB2312"/>
          <w:sz w:val="30"/>
          <w:szCs w:val="30"/>
        </w:rPr>
        <w:t>本所债券市场发生突发性事件的具体认定标准、处置程序等，按照《上海证券交易所交易异常情况处理实施细则（试行）》执行。</w:t>
      </w:r>
    </w:p>
    <w:p>
      <w:pPr>
        <w:numPr>
          <w:ilvl w:val="2"/>
          <w:numId w:val="4"/>
        </w:numPr>
        <w:spacing w:line="600" w:lineRule="exact"/>
        <w:ind w:left="0" w:firstLine="0"/>
        <w:outlineLvl w:val="2"/>
        <w:rPr>
          <w:rFonts w:ascii="仿宋_GB2312" w:eastAsia="仿宋_GB2312"/>
          <w:b/>
          <w:color w:val="000000"/>
          <w:sz w:val="30"/>
          <w:szCs w:val="30"/>
        </w:rPr>
      </w:pPr>
      <w:r>
        <w:rPr>
          <w:rFonts w:hint="eastAsia" w:ascii="仿宋_GB2312" w:eastAsia="仿宋_GB2312"/>
          <w:b/>
          <w:color w:val="000000"/>
          <w:sz w:val="30"/>
          <w:szCs w:val="30"/>
        </w:rPr>
        <w:t>突发事件类型及措施</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因不可抗力、意外事件、技术故障、重大人为差错等突发性事件，影响本所债券交易正常进行或者导致债券交易结果出现重大异常的，本所为维护债券交易正常秩序和市场公平，可以采取下列处置措施：</w:t>
      </w:r>
    </w:p>
    <w:p>
      <w:pPr>
        <w:widowControl/>
        <w:spacing w:line="600" w:lineRule="exact"/>
        <w:ind w:firstLine="600" w:firstLineChars="200"/>
        <w:jc w:val="left"/>
        <w:rPr>
          <w:rFonts w:ascii="仿宋_GB2312" w:eastAsia="仿宋_GB2312"/>
          <w:sz w:val="30"/>
          <w:szCs w:val="30"/>
        </w:rPr>
      </w:pPr>
      <w:r>
        <w:rPr>
          <w:rFonts w:hint="eastAsia" w:ascii="仿宋_GB2312" w:eastAsia="仿宋_GB2312"/>
          <w:sz w:val="30"/>
          <w:szCs w:val="30"/>
        </w:rPr>
        <w:t>（1）对部分债券交易品种采取技术性停牌措施；</w:t>
      </w:r>
    </w:p>
    <w:p>
      <w:pPr>
        <w:widowControl/>
        <w:spacing w:line="600" w:lineRule="exact"/>
        <w:ind w:firstLine="600" w:firstLineChars="200"/>
        <w:jc w:val="left"/>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2</w:t>
      </w:r>
      <w:r>
        <w:rPr>
          <w:rFonts w:hint="eastAsia" w:ascii="仿宋_GB2312" w:eastAsia="仿宋_GB2312"/>
          <w:sz w:val="30"/>
          <w:szCs w:val="30"/>
        </w:rPr>
        <w:t>）采取临时停市措施；</w:t>
      </w:r>
    </w:p>
    <w:p>
      <w:pPr>
        <w:widowControl/>
        <w:spacing w:line="600" w:lineRule="exact"/>
        <w:ind w:firstLine="600" w:firstLineChars="200"/>
        <w:jc w:val="left"/>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3</w:t>
      </w:r>
      <w:r>
        <w:rPr>
          <w:rFonts w:hint="eastAsia" w:ascii="仿宋_GB2312" w:eastAsia="仿宋_GB2312"/>
          <w:sz w:val="30"/>
          <w:szCs w:val="30"/>
        </w:rPr>
        <w:t>）上述突发性事件导致债券交易结果出现重大异常，按交易结果进行交收将对债券交易正常秩序和市场公平造成重大影响的，可以采取取消交易、通知登记结算机构暂缓交收等措施；</w:t>
      </w:r>
    </w:p>
    <w:p>
      <w:pPr>
        <w:spacing w:line="600" w:lineRule="exact"/>
        <w:ind w:firstLine="600" w:firstLineChars="200"/>
        <w:jc w:val="left"/>
        <w:rPr>
          <w:rFonts w:ascii="仿宋_GB2312" w:eastAsia="仿宋_GB2312"/>
          <w:color w:val="000000"/>
          <w:sz w:val="30"/>
          <w:szCs w:val="30"/>
        </w:rPr>
      </w:pPr>
      <w:r>
        <w:rPr>
          <w:rFonts w:hint="eastAsia" w:ascii="仿宋_GB2312" w:eastAsia="仿宋_GB2312"/>
          <w:color w:val="000000"/>
          <w:sz w:val="30"/>
          <w:szCs w:val="30"/>
        </w:rPr>
        <w:t>（4）本所为处置突发性事件、维护债券交易正常秩序和市场公平采取的其他必要措施。</w:t>
      </w:r>
    </w:p>
    <w:p>
      <w:pPr>
        <w:spacing w:line="600" w:lineRule="exact"/>
        <w:ind w:firstLine="600" w:firstLineChars="200"/>
        <w:jc w:val="left"/>
        <w:rPr>
          <w:rFonts w:ascii="仿宋_GB2312" w:eastAsia="仿宋_GB2312"/>
          <w:color w:val="000000"/>
          <w:sz w:val="30"/>
          <w:szCs w:val="30"/>
        </w:rPr>
      </w:pPr>
      <w:r>
        <w:rPr>
          <w:rFonts w:hint="eastAsia" w:ascii="仿宋_GB2312" w:eastAsia="仿宋_GB2312"/>
          <w:color w:val="000000"/>
          <w:sz w:val="30"/>
          <w:szCs w:val="30"/>
        </w:rPr>
        <w:t>突发性事件的具体认定标准、处置程序等，由本所另行规定。</w:t>
      </w:r>
    </w:p>
    <w:p>
      <w:pPr>
        <w:numPr>
          <w:ilvl w:val="2"/>
          <w:numId w:val="4"/>
        </w:numPr>
        <w:spacing w:line="600" w:lineRule="exact"/>
        <w:ind w:left="0" w:firstLine="0"/>
        <w:outlineLvl w:val="2"/>
        <w:rPr>
          <w:rFonts w:ascii="仿宋_GB2312" w:eastAsia="仿宋_GB2312" w:cs="宋体"/>
          <w:b/>
          <w:color w:val="000000"/>
          <w:kern w:val="0"/>
          <w:sz w:val="30"/>
          <w:szCs w:val="30"/>
        </w:rPr>
      </w:pPr>
      <w:r>
        <w:rPr>
          <w:rFonts w:hint="eastAsia" w:ascii="仿宋_GB2312" w:eastAsia="仿宋_GB2312"/>
          <w:b/>
          <w:sz w:val="30"/>
          <w:szCs w:val="30"/>
        </w:rPr>
        <w:t>不可抗力</w:t>
      </w:r>
    </w:p>
    <w:p>
      <w:pPr>
        <w:spacing w:line="600" w:lineRule="exact"/>
        <w:ind w:firstLine="600" w:firstLineChars="200"/>
        <w:rPr>
          <w:rFonts w:ascii="仿宋_GB2312" w:eastAsia="仿宋_GB2312" w:cs="宋体"/>
          <w:color w:val="000000"/>
          <w:kern w:val="0"/>
          <w:sz w:val="30"/>
          <w:szCs w:val="30"/>
        </w:rPr>
      </w:pPr>
      <w:r>
        <w:rPr>
          <w:rFonts w:hint="eastAsia" w:ascii="仿宋_GB2312" w:eastAsia="仿宋_GB2312" w:cs="宋体"/>
          <w:color w:val="000000"/>
          <w:kern w:val="0"/>
          <w:sz w:val="30"/>
          <w:szCs w:val="30"/>
        </w:rPr>
        <w:t>不可抗力是指本所市场所在地或全国其他</w:t>
      </w:r>
      <w:r>
        <w:rPr>
          <w:rFonts w:hint="eastAsia" w:ascii="仿宋_GB2312" w:hAnsi="Calibri" w:eastAsia="仿宋_GB2312"/>
          <w:sz w:val="30"/>
          <w:szCs w:val="30"/>
        </w:rPr>
        <w:t>部分区域出现或据灾情预警可能出现严重自然灾害、出现重大公</w:t>
      </w:r>
      <w:r>
        <w:rPr>
          <w:rFonts w:hint="eastAsia" w:ascii="仿宋_GB2312" w:eastAsia="仿宋_GB2312" w:cs="宋体"/>
          <w:color w:val="000000"/>
          <w:kern w:val="0"/>
          <w:sz w:val="30"/>
          <w:szCs w:val="30"/>
        </w:rPr>
        <w:t>共卫生事件或社会安全事件等情形。</w:t>
      </w:r>
    </w:p>
    <w:p>
      <w:pPr>
        <w:numPr>
          <w:ilvl w:val="2"/>
          <w:numId w:val="4"/>
        </w:numPr>
        <w:spacing w:line="600" w:lineRule="exact"/>
        <w:ind w:left="0" w:firstLine="0"/>
        <w:outlineLvl w:val="2"/>
        <w:rPr>
          <w:rFonts w:ascii="仿宋_GB2312" w:eastAsia="仿宋_GB2312" w:cs="宋体"/>
          <w:b/>
          <w:bCs/>
          <w:color w:val="000000"/>
          <w:kern w:val="0"/>
          <w:sz w:val="30"/>
          <w:szCs w:val="30"/>
        </w:rPr>
      </w:pPr>
      <w:r>
        <w:rPr>
          <w:rFonts w:hint="eastAsia" w:ascii="仿宋_GB2312" w:eastAsia="仿宋_GB2312"/>
          <w:b/>
          <w:sz w:val="30"/>
          <w:szCs w:val="30"/>
        </w:rPr>
        <w:t>意外事件</w:t>
      </w:r>
    </w:p>
    <w:p>
      <w:pPr>
        <w:spacing w:line="600" w:lineRule="exact"/>
        <w:ind w:firstLine="600" w:firstLineChars="200"/>
        <w:rPr>
          <w:rFonts w:ascii="仿宋_GB2312" w:eastAsia="仿宋_GB2312" w:cs="宋体"/>
          <w:bCs/>
          <w:color w:val="000000"/>
          <w:kern w:val="0"/>
          <w:sz w:val="30"/>
          <w:szCs w:val="30"/>
        </w:rPr>
      </w:pPr>
      <w:r>
        <w:rPr>
          <w:rFonts w:hint="eastAsia" w:ascii="仿宋_GB2312" w:eastAsia="仿宋_GB2312" w:cs="宋体"/>
          <w:bCs/>
          <w:color w:val="000000"/>
          <w:kern w:val="0"/>
          <w:sz w:val="30"/>
          <w:szCs w:val="30"/>
        </w:rPr>
        <w:t>意外事件是指本所市场所在地发生火灾或电力供应出现故障等情形。</w:t>
      </w:r>
    </w:p>
    <w:p>
      <w:pPr>
        <w:numPr>
          <w:ilvl w:val="2"/>
          <w:numId w:val="4"/>
        </w:numPr>
        <w:spacing w:line="600" w:lineRule="exact"/>
        <w:ind w:left="0" w:firstLine="0"/>
        <w:outlineLvl w:val="2"/>
        <w:rPr>
          <w:rFonts w:ascii="仿宋_GB2312" w:hAnsi="Calibri" w:eastAsia="仿宋_GB2312"/>
          <w:b/>
          <w:sz w:val="30"/>
          <w:szCs w:val="30"/>
        </w:rPr>
      </w:pPr>
      <w:r>
        <w:rPr>
          <w:rFonts w:hint="eastAsia" w:ascii="仿宋_GB2312" w:eastAsia="仿宋_GB2312"/>
          <w:b/>
          <w:sz w:val="30"/>
          <w:szCs w:val="30"/>
        </w:rPr>
        <w:t>技术</w:t>
      </w:r>
      <w:r>
        <w:rPr>
          <w:rFonts w:hint="eastAsia" w:ascii="仿宋_GB2312" w:eastAsia="仿宋_GB2312" w:cs="宋体"/>
          <w:b/>
          <w:bCs/>
          <w:color w:val="000000"/>
          <w:kern w:val="0"/>
          <w:sz w:val="30"/>
          <w:szCs w:val="30"/>
        </w:rPr>
        <w:t>故障</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技术故障是指：</w:t>
      </w:r>
    </w:p>
    <w:p>
      <w:pPr>
        <w:spacing w:line="600" w:lineRule="exact"/>
        <w:ind w:firstLine="600" w:firstLineChars="200"/>
        <w:jc w:val="left"/>
        <w:rPr>
          <w:rFonts w:ascii="仿宋_GB2312" w:hAnsi="Calibri" w:eastAsia="仿宋_GB2312"/>
          <w:sz w:val="30"/>
          <w:szCs w:val="30"/>
        </w:rPr>
      </w:pPr>
      <w:r>
        <w:rPr>
          <w:rFonts w:hint="eastAsia" w:ascii="仿宋_GB2312" w:hAnsi="Calibri" w:eastAsia="仿宋_GB2312"/>
          <w:sz w:val="30"/>
          <w:szCs w:val="30"/>
        </w:rPr>
        <w:t>（1）本所交易、通信系统中的网络、硬件设备、应用软件等无法正常运行；</w:t>
      </w:r>
    </w:p>
    <w:p>
      <w:pPr>
        <w:spacing w:line="600" w:lineRule="exact"/>
        <w:ind w:firstLine="600" w:firstLineChars="200"/>
        <w:jc w:val="left"/>
        <w:rPr>
          <w:rFonts w:ascii="仿宋_GB2312" w:hAnsi="Calibri" w:eastAsia="仿宋_GB2312"/>
          <w:sz w:val="30"/>
          <w:szCs w:val="30"/>
        </w:rPr>
      </w:pPr>
      <w:r>
        <w:rPr>
          <w:rFonts w:hint="eastAsia" w:ascii="仿宋_GB2312" w:hAnsi="Calibri" w:eastAsia="仿宋_GB2312"/>
          <w:sz w:val="30"/>
          <w:szCs w:val="30"/>
        </w:rPr>
        <w:t>（2）本所交易、通信系统在运行、主备系统切换、软硬件系统及相关程序升级、上线时出现意外；</w:t>
      </w:r>
    </w:p>
    <w:p>
      <w:pPr>
        <w:spacing w:line="600" w:lineRule="exact"/>
        <w:ind w:firstLine="600" w:firstLineChars="200"/>
        <w:jc w:val="left"/>
        <w:rPr>
          <w:rFonts w:ascii="仿宋_GB2312" w:hAnsi="Calibri" w:eastAsia="仿宋_GB2312"/>
          <w:sz w:val="30"/>
          <w:szCs w:val="30"/>
        </w:rPr>
      </w:pPr>
      <w:r>
        <w:rPr>
          <w:rFonts w:hint="eastAsia" w:ascii="仿宋_GB2312" w:hAnsi="Calibri" w:eastAsia="仿宋_GB2312"/>
          <w:sz w:val="30"/>
          <w:szCs w:val="30"/>
        </w:rPr>
        <w:t>（3）本所交易、通信系统被非法侵入或遭受其他人为破坏等情形。</w:t>
      </w:r>
    </w:p>
    <w:p>
      <w:pPr>
        <w:numPr>
          <w:ilvl w:val="1"/>
          <w:numId w:val="4"/>
        </w:numPr>
        <w:spacing w:line="600" w:lineRule="exact"/>
        <w:ind w:left="0" w:firstLine="0"/>
        <w:outlineLvl w:val="1"/>
        <w:rPr>
          <w:rFonts w:ascii="仿宋_GB2312" w:eastAsia="仿宋_GB2312"/>
          <w:b/>
          <w:sz w:val="30"/>
          <w:szCs w:val="30"/>
        </w:rPr>
      </w:pPr>
      <w:bookmarkStart w:id="3358" w:name="_Toc56166323"/>
      <w:bookmarkStart w:id="3359" w:name="_Toc103332484"/>
      <w:bookmarkStart w:id="3360" w:name="_Toc56166134"/>
      <w:r>
        <w:rPr>
          <w:rFonts w:hint="eastAsia" w:ascii="仿宋_GB2312" w:eastAsia="仿宋_GB2312"/>
          <w:b/>
          <w:sz w:val="30"/>
          <w:szCs w:val="30"/>
        </w:rPr>
        <w:t>债券交易重大异常波动</w:t>
      </w:r>
      <w:bookmarkEnd w:id="3358"/>
      <w:bookmarkEnd w:id="3359"/>
      <w:bookmarkEnd w:id="3360"/>
    </w:p>
    <w:p>
      <w:pPr>
        <w:spacing w:line="600" w:lineRule="exact"/>
        <w:ind w:firstLine="600" w:firstLineChars="200"/>
        <w:jc w:val="left"/>
        <w:rPr>
          <w:rFonts w:ascii="仿宋_GB2312" w:eastAsia="仿宋_GB2312"/>
          <w:color w:val="000000"/>
          <w:sz w:val="30"/>
          <w:szCs w:val="30"/>
        </w:rPr>
      </w:pPr>
      <w:r>
        <w:rPr>
          <w:rFonts w:hint="eastAsia" w:ascii="仿宋_GB2312" w:eastAsia="仿宋_GB2312"/>
          <w:color w:val="000000"/>
          <w:sz w:val="30"/>
          <w:szCs w:val="30"/>
        </w:rPr>
        <w:t>本所加强对债券交易的风险监测，债券交易出现重大异常波动的，本所可以视情况采取下列处置措施：</w:t>
      </w:r>
    </w:p>
    <w:p>
      <w:pPr>
        <w:spacing w:line="600" w:lineRule="exact"/>
        <w:ind w:firstLine="600" w:firstLineChars="200"/>
        <w:jc w:val="left"/>
        <w:rPr>
          <w:rFonts w:ascii="仿宋_GB2312" w:eastAsia="仿宋_GB2312"/>
          <w:color w:val="000000"/>
          <w:sz w:val="30"/>
          <w:szCs w:val="30"/>
        </w:rPr>
      </w:pPr>
      <w:r>
        <w:rPr>
          <w:rFonts w:hint="eastAsia" w:ascii="仿宋_GB2312" w:eastAsia="仿宋_GB2312"/>
          <w:color w:val="000000"/>
          <w:sz w:val="30"/>
          <w:szCs w:val="30"/>
        </w:rPr>
        <w:t>（</w:t>
      </w:r>
      <w:r>
        <w:rPr>
          <w:rFonts w:ascii="仿宋_GB2312" w:eastAsia="仿宋_GB2312"/>
          <w:color w:val="000000"/>
          <w:sz w:val="30"/>
          <w:szCs w:val="30"/>
        </w:rPr>
        <w:t>1</w:t>
      </w:r>
      <w:r>
        <w:rPr>
          <w:rFonts w:hint="eastAsia" w:ascii="仿宋_GB2312" w:eastAsia="仿宋_GB2312"/>
          <w:color w:val="000000"/>
          <w:sz w:val="30"/>
          <w:szCs w:val="30"/>
        </w:rPr>
        <w:t>）限制部分债券投资者的交易；</w:t>
      </w:r>
    </w:p>
    <w:p>
      <w:pPr>
        <w:widowControl/>
        <w:spacing w:line="600" w:lineRule="exact"/>
        <w:ind w:firstLine="600" w:firstLineChars="200"/>
        <w:jc w:val="left"/>
        <w:rPr>
          <w:rFonts w:ascii="仿宋_GB2312" w:eastAsia="仿宋_GB2312"/>
          <w:color w:val="000000"/>
          <w:sz w:val="30"/>
          <w:szCs w:val="30"/>
        </w:rPr>
      </w:pPr>
      <w:r>
        <w:rPr>
          <w:rFonts w:hint="eastAsia" w:ascii="仿宋_GB2312" w:eastAsia="仿宋_GB2312"/>
          <w:color w:val="000000"/>
          <w:sz w:val="30"/>
          <w:szCs w:val="30"/>
        </w:rPr>
        <w:t>（</w:t>
      </w:r>
      <w:r>
        <w:rPr>
          <w:rFonts w:ascii="仿宋_GB2312" w:eastAsia="仿宋_GB2312"/>
          <w:color w:val="000000"/>
          <w:sz w:val="30"/>
          <w:szCs w:val="30"/>
        </w:rPr>
        <w:t>2</w:t>
      </w:r>
      <w:r>
        <w:rPr>
          <w:rFonts w:hint="eastAsia" w:ascii="仿宋_GB2312" w:eastAsia="仿宋_GB2312"/>
          <w:color w:val="000000"/>
          <w:sz w:val="30"/>
          <w:szCs w:val="30"/>
        </w:rPr>
        <w:t>）对部分债券交易品种采取强制停牌措施；</w:t>
      </w:r>
    </w:p>
    <w:p>
      <w:pPr>
        <w:widowControl/>
        <w:spacing w:line="600" w:lineRule="exact"/>
        <w:ind w:firstLine="600" w:firstLineChars="200"/>
        <w:jc w:val="left"/>
        <w:rPr>
          <w:rFonts w:ascii="仿宋_GB2312" w:eastAsia="仿宋_GB2312"/>
          <w:color w:val="000000"/>
          <w:sz w:val="30"/>
          <w:szCs w:val="30"/>
        </w:rPr>
      </w:pPr>
      <w:r>
        <w:rPr>
          <w:rFonts w:hint="eastAsia" w:ascii="仿宋_GB2312" w:eastAsia="仿宋_GB2312"/>
          <w:color w:val="000000"/>
          <w:sz w:val="30"/>
          <w:szCs w:val="30"/>
        </w:rPr>
        <w:t>（</w:t>
      </w:r>
      <w:r>
        <w:rPr>
          <w:rFonts w:ascii="仿宋_GB2312" w:eastAsia="仿宋_GB2312"/>
          <w:color w:val="000000"/>
          <w:sz w:val="30"/>
          <w:szCs w:val="30"/>
        </w:rPr>
        <w:t>3</w:t>
      </w:r>
      <w:r>
        <w:rPr>
          <w:rFonts w:hint="eastAsia" w:ascii="仿宋_GB2312" w:eastAsia="仿宋_GB2312"/>
          <w:color w:val="000000"/>
          <w:sz w:val="30"/>
          <w:szCs w:val="30"/>
        </w:rPr>
        <w:t>）出现严重影响市场稳定情形的，采取临时停市措施；</w:t>
      </w:r>
    </w:p>
    <w:p>
      <w:pPr>
        <w:spacing w:line="600" w:lineRule="exact"/>
        <w:ind w:firstLine="600" w:firstLineChars="200"/>
        <w:jc w:val="left"/>
        <w:rPr>
          <w:rFonts w:ascii="仿宋_GB2312" w:eastAsia="仿宋_GB2312" w:cs="宋体"/>
          <w:color w:val="000000"/>
          <w:kern w:val="0"/>
          <w:sz w:val="30"/>
          <w:szCs w:val="30"/>
        </w:rPr>
      </w:pPr>
      <w:r>
        <w:rPr>
          <w:rFonts w:hint="eastAsia" w:ascii="仿宋_GB2312" w:eastAsia="仿宋_GB2312"/>
          <w:color w:val="000000"/>
          <w:sz w:val="30"/>
          <w:szCs w:val="30"/>
        </w:rPr>
        <w:t>（</w:t>
      </w:r>
      <w:r>
        <w:rPr>
          <w:rFonts w:ascii="仿宋_GB2312" w:eastAsia="仿宋_GB2312"/>
          <w:color w:val="000000"/>
          <w:sz w:val="30"/>
          <w:szCs w:val="30"/>
        </w:rPr>
        <w:t>4</w:t>
      </w:r>
      <w:r>
        <w:rPr>
          <w:rFonts w:hint="eastAsia" w:ascii="仿宋_GB2312" w:eastAsia="仿宋_GB2312"/>
          <w:color w:val="000000"/>
          <w:sz w:val="30"/>
          <w:szCs w:val="30"/>
        </w:rPr>
        <w:t>）本所为处置重大异常波动、维护债券市场稳定采取的</w:t>
      </w:r>
      <w:r>
        <w:rPr>
          <w:rFonts w:hint="eastAsia" w:ascii="仿宋_GB2312" w:hAnsi="Calibri" w:eastAsia="仿宋_GB2312"/>
          <w:sz w:val="30"/>
          <w:szCs w:val="30"/>
        </w:rPr>
        <w:t>其他必要</w:t>
      </w:r>
      <w:r>
        <w:rPr>
          <w:rFonts w:hint="eastAsia" w:ascii="仿宋_GB2312" w:eastAsia="仿宋_GB2312" w:cs="宋体"/>
          <w:color w:val="000000"/>
          <w:kern w:val="0"/>
          <w:sz w:val="30"/>
          <w:szCs w:val="30"/>
        </w:rPr>
        <w:t>措施。</w:t>
      </w:r>
    </w:p>
    <w:p>
      <w:pPr>
        <w:spacing w:line="600" w:lineRule="exact"/>
        <w:ind w:firstLine="600" w:firstLineChars="200"/>
        <w:jc w:val="left"/>
        <w:rPr>
          <w:rFonts w:ascii="仿宋_GB2312" w:eastAsia="仿宋_GB2312" w:cs="宋体"/>
          <w:color w:val="000000"/>
          <w:kern w:val="0"/>
          <w:sz w:val="30"/>
          <w:szCs w:val="30"/>
        </w:rPr>
      </w:pPr>
      <w:r>
        <w:rPr>
          <w:rFonts w:hint="eastAsia" w:ascii="仿宋_GB2312" w:eastAsia="仿宋_GB2312"/>
          <w:color w:val="000000"/>
          <w:sz w:val="30"/>
          <w:szCs w:val="30"/>
        </w:rPr>
        <w:t>重大异常波动的具体认定标准、处置程序等，由本所另行规定。</w:t>
      </w:r>
    </w:p>
    <w:p>
      <w:pPr>
        <w:numPr>
          <w:ilvl w:val="1"/>
          <w:numId w:val="4"/>
        </w:numPr>
        <w:spacing w:line="600" w:lineRule="exact"/>
        <w:ind w:left="0" w:firstLine="0"/>
        <w:outlineLvl w:val="1"/>
        <w:rPr>
          <w:rFonts w:ascii="仿宋_GB2312" w:eastAsia="仿宋_GB2312"/>
          <w:b/>
          <w:sz w:val="30"/>
          <w:szCs w:val="30"/>
        </w:rPr>
      </w:pPr>
      <w:bookmarkStart w:id="3361" w:name="_Toc60327167"/>
      <w:bookmarkEnd w:id="3361"/>
      <w:bookmarkStart w:id="3362" w:name="_Toc60331928"/>
      <w:bookmarkEnd w:id="3362"/>
      <w:bookmarkStart w:id="3363" w:name="_Toc60331924"/>
      <w:bookmarkEnd w:id="3363"/>
      <w:bookmarkStart w:id="3364" w:name="_Toc60327171"/>
      <w:bookmarkEnd w:id="3364"/>
      <w:bookmarkStart w:id="3365" w:name="_Toc60331926"/>
      <w:bookmarkEnd w:id="3365"/>
      <w:bookmarkStart w:id="3366" w:name="_Toc60327172"/>
      <w:bookmarkEnd w:id="3366"/>
      <w:bookmarkStart w:id="3367" w:name="_Toc60327165"/>
      <w:bookmarkEnd w:id="3367"/>
      <w:bookmarkStart w:id="3368" w:name="_Toc60331929"/>
      <w:bookmarkEnd w:id="3368"/>
      <w:bookmarkStart w:id="3369" w:name="_Toc60331927"/>
      <w:bookmarkEnd w:id="3369"/>
      <w:bookmarkStart w:id="3370" w:name="_Toc60327166"/>
      <w:bookmarkEnd w:id="3370"/>
      <w:bookmarkStart w:id="3371" w:name="_Toc60331925"/>
      <w:bookmarkEnd w:id="3371"/>
      <w:bookmarkStart w:id="3372" w:name="_Toc60327169"/>
      <w:bookmarkEnd w:id="3372"/>
      <w:bookmarkStart w:id="3373" w:name="_Toc60327168"/>
      <w:bookmarkEnd w:id="3373"/>
      <w:bookmarkStart w:id="3374" w:name="_Toc60327170"/>
      <w:bookmarkEnd w:id="3374"/>
      <w:bookmarkStart w:id="3375" w:name="_Toc60331923"/>
      <w:bookmarkEnd w:id="3375"/>
      <w:bookmarkStart w:id="3376" w:name="_Toc60331922"/>
      <w:bookmarkEnd w:id="3376"/>
      <w:bookmarkStart w:id="3377" w:name="_Toc56166324"/>
      <w:bookmarkStart w:id="3378" w:name="_Toc56166135"/>
      <w:bookmarkStart w:id="3379" w:name="_Toc103332485"/>
      <w:r>
        <w:rPr>
          <w:rFonts w:hint="eastAsia" w:ascii="仿宋_GB2312" w:eastAsia="仿宋_GB2312"/>
          <w:b/>
          <w:sz w:val="30"/>
          <w:szCs w:val="30"/>
        </w:rPr>
        <w:t>交易异常处置措施</w:t>
      </w:r>
      <w:bookmarkEnd w:id="3377"/>
      <w:bookmarkEnd w:id="3378"/>
      <w:bookmarkEnd w:id="3379"/>
    </w:p>
    <w:p>
      <w:pPr>
        <w:numPr>
          <w:ilvl w:val="2"/>
          <w:numId w:val="4"/>
        </w:numPr>
        <w:spacing w:line="600" w:lineRule="exact"/>
        <w:ind w:left="0" w:firstLine="0"/>
        <w:outlineLvl w:val="2"/>
        <w:rPr>
          <w:rFonts w:ascii="仿宋_GB2312" w:hAnsi="Calibri" w:eastAsia="仿宋_GB2312"/>
          <w:b/>
          <w:sz w:val="30"/>
          <w:szCs w:val="30"/>
        </w:rPr>
      </w:pPr>
      <w:r>
        <w:rPr>
          <w:rFonts w:hint="eastAsia" w:ascii="仿宋_GB2312" w:eastAsia="仿宋_GB2312" w:cs="宋体"/>
          <w:b/>
          <w:color w:val="000000"/>
          <w:kern w:val="0"/>
          <w:sz w:val="30"/>
          <w:szCs w:val="30"/>
        </w:rPr>
        <w:t>向中国证监会报告</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债券交易发生突发性事件、重大异常波动，本所将及时向中国证监会报告事件发生情况、事件产生或者可能产生的影响、采取的处置措施及其效果等。</w:t>
      </w:r>
    </w:p>
    <w:p>
      <w:pPr>
        <w:widowControl/>
        <w:spacing w:line="600" w:lineRule="exact"/>
        <w:ind w:firstLine="600" w:firstLineChars="200"/>
        <w:jc w:val="left"/>
        <w:rPr>
          <w:rFonts w:ascii="仿宋_GB2312" w:hAnsi="Calibri" w:eastAsia="仿宋_GB2312"/>
          <w:sz w:val="30"/>
          <w:szCs w:val="30"/>
        </w:rPr>
      </w:pPr>
      <w:r>
        <w:rPr>
          <w:rFonts w:hint="eastAsia" w:ascii="仿宋_GB2312" w:hAnsi="Calibri" w:eastAsia="仿宋_GB2312"/>
          <w:sz w:val="30"/>
          <w:szCs w:val="30"/>
        </w:rPr>
        <w:t>本所处置突发性事件、重大异常波动所采取的措施将通过本所官网、上证债券信息网等渠道及时予以公告，但影响处置、市场秩序和市场稳定等的除外。</w:t>
      </w:r>
    </w:p>
    <w:p>
      <w:pPr>
        <w:numPr>
          <w:ilvl w:val="2"/>
          <w:numId w:val="4"/>
        </w:numPr>
        <w:spacing w:line="600" w:lineRule="exact"/>
        <w:ind w:left="0" w:firstLine="0"/>
        <w:outlineLvl w:val="2"/>
        <w:rPr>
          <w:rFonts w:ascii="仿宋_GB2312" w:eastAsia="仿宋_GB2312" w:cs="宋体"/>
          <w:b/>
          <w:bCs/>
          <w:color w:val="000000"/>
          <w:kern w:val="0"/>
          <w:sz w:val="30"/>
          <w:szCs w:val="30"/>
        </w:rPr>
      </w:pPr>
      <w:r>
        <w:rPr>
          <w:rFonts w:hint="eastAsia" w:ascii="仿宋_GB2312" w:eastAsia="仿宋_GB2312" w:cs="宋体"/>
          <w:b/>
          <w:bCs/>
          <w:color w:val="000000"/>
          <w:kern w:val="0"/>
          <w:sz w:val="30"/>
          <w:szCs w:val="30"/>
        </w:rPr>
        <w:t>恢复交易</w:t>
      </w:r>
    </w:p>
    <w:p>
      <w:pPr>
        <w:spacing w:line="600" w:lineRule="exact"/>
        <w:ind w:firstLine="600" w:firstLineChars="200"/>
        <w:rPr>
          <w:rFonts w:ascii="仿宋_GB2312" w:eastAsia="仿宋_GB2312" w:cs="宋体"/>
          <w:bCs/>
          <w:color w:val="000000"/>
          <w:kern w:val="0"/>
          <w:sz w:val="30"/>
          <w:szCs w:val="30"/>
        </w:rPr>
      </w:pPr>
      <w:r>
        <w:rPr>
          <w:rFonts w:hint="eastAsia" w:ascii="仿宋_GB2312" w:eastAsia="仿宋_GB2312" w:cs="宋体"/>
          <w:bCs/>
          <w:color w:val="000000"/>
          <w:kern w:val="0"/>
          <w:sz w:val="30"/>
          <w:szCs w:val="30"/>
        </w:rPr>
        <w:t>停牌或者临时停市原因消除后，本所恢复债券交易。</w:t>
      </w:r>
    </w:p>
    <w:p>
      <w:pPr>
        <w:numPr>
          <w:ilvl w:val="2"/>
          <w:numId w:val="4"/>
        </w:numPr>
        <w:spacing w:line="600" w:lineRule="exact"/>
        <w:ind w:left="0" w:firstLine="0"/>
        <w:outlineLvl w:val="2"/>
        <w:rPr>
          <w:rFonts w:ascii="仿宋_GB2312" w:hAnsi="Calibri" w:eastAsia="仿宋_GB2312"/>
          <w:b/>
          <w:sz w:val="30"/>
          <w:szCs w:val="30"/>
        </w:rPr>
      </w:pPr>
      <w:r>
        <w:rPr>
          <w:rFonts w:hint="eastAsia" w:ascii="仿宋_GB2312" w:eastAsia="仿宋_GB2312" w:cs="宋体"/>
          <w:b/>
          <w:color w:val="000000"/>
          <w:kern w:val="0"/>
          <w:sz w:val="30"/>
          <w:szCs w:val="30"/>
        </w:rPr>
        <w:t>申报有效</w:t>
      </w:r>
    </w:p>
    <w:p>
      <w:pPr>
        <w:spacing w:line="600" w:lineRule="exact"/>
        <w:ind w:firstLine="600" w:firstLineChars="200"/>
        <w:rPr>
          <w:rFonts w:ascii="仿宋_GB2312" w:hAnsi="Calibri" w:eastAsia="仿宋_GB2312"/>
          <w:sz w:val="30"/>
          <w:szCs w:val="30"/>
        </w:rPr>
      </w:pPr>
      <w:r>
        <w:rPr>
          <w:rFonts w:hint="eastAsia" w:ascii="仿宋_GB2312" w:eastAsia="仿宋_GB2312" w:cs="宋体"/>
          <w:color w:val="000000"/>
          <w:kern w:val="0"/>
          <w:sz w:val="30"/>
          <w:szCs w:val="30"/>
        </w:rPr>
        <w:t>除</w:t>
      </w:r>
      <w:r>
        <w:rPr>
          <w:rFonts w:hint="eastAsia" w:ascii="仿宋_GB2312" w:hAnsi="Calibri" w:eastAsia="仿宋_GB2312"/>
          <w:sz w:val="30"/>
          <w:szCs w:val="30"/>
        </w:rPr>
        <w:t>本所认定的特殊情况外，停牌或者临时停市后当日恢复债券交易的，停牌或者临时停市前交易系统已经接受的申报有效。</w:t>
      </w:r>
    </w:p>
    <w:p>
      <w:pPr>
        <w:numPr>
          <w:ilvl w:val="2"/>
          <w:numId w:val="4"/>
        </w:numPr>
        <w:spacing w:line="600" w:lineRule="exact"/>
        <w:ind w:left="0" w:firstLine="0"/>
        <w:outlineLvl w:val="2"/>
        <w:rPr>
          <w:rFonts w:ascii="仿宋_GB2312" w:hAnsi="Calibri" w:eastAsia="仿宋_GB2312"/>
          <w:b/>
          <w:sz w:val="30"/>
          <w:szCs w:val="30"/>
        </w:rPr>
      </w:pPr>
      <w:r>
        <w:rPr>
          <w:rFonts w:hint="eastAsia" w:ascii="仿宋_GB2312" w:hAnsi="Calibri" w:eastAsia="仿宋_GB2312"/>
          <w:b/>
          <w:sz w:val="30"/>
          <w:szCs w:val="30"/>
        </w:rPr>
        <w:t>责任</w:t>
      </w:r>
      <w:r>
        <w:rPr>
          <w:rFonts w:hint="eastAsia" w:ascii="仿宋_GB2312" w:eastAsia="仿宋_GB2312"/>
          <w:b/>
          <w:sz w:val="30"/>
          <w:szCs w:val="30"/>
        </w:rPr>
        <w:t>免除</w:t>
      </w:r>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本所处置突发性事件、重大异常波动采取措施造成的损失，本所不承担民事赔偿责任，但本所存在重大过错的情形除外。</w:t>
      </w:r>
    </w:p>
    <w:p>
      <w:pPr>
        <w:numPr>
          <w:ilvl w:val="2"/>
          <w:numId w:val="4"/>
        </w:numPr>
        <w:spacing w:line="600" w:lineRule="exact"/>
        <w:ind w:left="0" w:firstLine="0"/>
        <w:outlineLvl w:val="2"/>
        <w:rPr>
          <w:rFonts w:ascii="仿宋_GB2312" w:hAnsi="Calibri" w:eastAsia="仿宋_GB2312"/>
          <w:b/>
          <w:sz w:val="30"/>
          <w:szCs w:val="30"/>
        </w:rPr>
      </w:pPr>
      <w:r>
        <w:rPr>
          <w:rFonts w:hint="eastAsia" w:ascii="仿宋_GB2312" w:hAnsi="Calibri" w:eastAsia="仿宋_GB2312"/>
          <w:b/>
          <w:sz w:val="30"/>
          <w:szCs w:val="30"/>
        </w:rPr>
        <w:t>债券交易参与人异常情况</w:t>
      </w:r>
      <w:r>
        <w:rPr>
          <w:rFonts w:ascii="仿宋_GB2312" w:hAnsi="Calibri" w:eastAsia="仿宋_GB2312"/>
          <w:b/>
          <w:sz w:val="30"/>
          <w:szCs w:val="30"/>
        </w:rPr>
        <w:t>报告义务</w:t>
      </w:r>
    </w:p>
    <w:p>
      <w:pPr>
        <w:spacing w:line="600" w:lineRule="exact"/>
        <w:ind w:firstLine="600" w:firstLineChars="200"/>
        <w:rPr>
          <w:rFonts w:ascii="仿宋_GB2312" w:hAnsi="Calibri" w:eastAsia="仿宋_GB2312"/>
          <w:sz w:val="30"/>
          <w:szCs w:val="30"/>
        </w:rPr>
      </w:pPr>
      <w:r>
        <w:rPr>
          <w:rFonts w:hint="eastAsia" w:ascii="仿宋_GB2312" w:eastAsia="仿宋_GB2312"/>
          <w:color w:val="000000"/>
          <w:sz w:val="30"/>
          <w:szCs w:val="30"/>
        </w:rPr>
        <w:t>债券交易参与人债券交易、技术系统运行出现异常情况的，应当</w:t>
      </w:r>
      <w:r>
        <w:rPr>
          <w:rFonts w:hint="eastAsia" w:ascii="仿宋_GB2312" w:hAnsi="Cambria" w:eastAsia="仿宋_GB2312"/>
          <w:bCs/>
          <w:sz w:val="30"/>
          <w:szCs w:val="30"/>
        </w:rPr>
        <w:t>于异常情况发生之日起</w:t>
      </w:r>
      <w:r>
        <w:rPr>
          <w:rFonts w:ascii="仿宋_GB2312" w:hAnsi="Cambria" w:eastAsia="仿宋_GB2312"/>
          <w:bCs/>
          <w:sz w:val="30"/>
          <w:szCs w:val="30"/>
        </w:rPr>
        <w:t>1</w:t>
      </w:r>
      <w:r>
        <w:rPr>
          <w:rFonts w:hint="eastAsia" w:ascii="仿宋_GB2312" w:hAnsi="Cambria" w:eastAsia="仿宋_GB2312"/>
          <w:bCs/>
          <w:sz w:val="30"/>
          <w:szCs w:val="30"/>
        </w:rPr>
        <w:t>个交易日内通过邮件</w:t>
      </w:r>
      <w:r>
        <w:rPr>
          <w:rFonts w:ascii="仿宋_GB2312" w:hAnsi="Cambria" w:eastAsia="仿宋_GB2312"/>
          <w:bCs/>
          <w:sz w:val="30"/>
          <w:szCs w:val="30"/>
        </w:rPr>
        <w:t>bondtrading@sse.com.cn</w:t>
      </w:r>
      <w:r>
        <w:rPr>
          <w:rFonts w:hint="eastAsia" w:ascii="仿宋_GB2312" w:hAnsi="Cambria" w:eastAsia="仿宋_GB2312"/>
          <w:bCs/>
          <w:sz w:val="30"/>
          <w:szCs w:val="30"/>
        </w:rPr>
        <w:t>及时向本所报告。</w:t>
      </w:r>
    </w:p>
    <w:p>
      <w:pPr>
        <w:numPr>
          <w:ilvl w:val="1"/>
          <w:numId w:val="4"/>
        </w:numPr>
        <w:spacing w:line="600" w:lineRule="exact"/>
        <w:ind w:left="0" w:firstLine="0"/>
        <w:outlineLvl w:val="1"/>
        <w:rPr>
          <w:rFonts w:ascii="仿宋_GB2312" w:eastAsia="仿宋_GB2312"/>
          <w:b/>
          <w:sz w:val="30"/>
          <w:szCs w:val="30"/>
        </w:rPr>
      </w:pPr>
      <w:bookmarkStart w:id="3380" w:name="_Toc56166325"/>
      <w:bookmarkStart w:id="3381" w:name="_Toc56166136"/>
      <w:bookmarkStart w:id="3382" w:name="_Toc103332486"/>
      <w:r>
        <w:rPr>
          <w:rFonts w:hint="eastAsia" w:ascii="仿宋_GB2312" w:eastAsia="仿宋_GB2312"/>
          <w:b/>
          <w:sz w:val="30"/>
          <w:szCs w:val="30"/>
        </w:rPr>
        <w:t>应急申报与成交</w:t>
      </w:r>
      <w:bookmarkEnd w:id="3380"/>
      <w:bookmarkEnd w:id="3381"/>
      <w:bookmarkEnd w:id="3382"/>
    </w:p>
    <w:p>
      <w:pPr>
        <w:spacing w:line="600" w:lineRule="exact"/>
        <w:ind w:firstLine="600" w:firstLineChars="200"/>
        <w:rPr>
          <w:rFonts w:ascii="仿宋_GB2312" w:hAnsi="Calibri" w:eastAsia="仿宋_GB2312"/>
          <w:sz w:val="30"/>
          <w:szCs w:val="30"/>
        </w:rPr>
      </w:pPr>
      <w:r>
        <w:rPr>
          <w:rFonts w:hint="eastAsia" w:ascii="仿宋_GB2312" w:eastAsia="仿宋_GB2312" w:cs="宋体"/>
          <w:color w:val="000000"/>
          <w:kern w:val="0"/>
          <w:sz w:val="30"/>
          <w:szCs w:val="30"/>
        </w:rPr>
        <w:t>债券交易参与人因技术故障等原因无法使用固收平台进行交易申报的，经审慎评估确需当日进行交易的，可以通过本所认可的方式向本所提交加盖公章的应急成交相关</w:t>
      </w:r>
      <w:r>
        <w:rPr>
          <w:rFonts w:hint="eastAsia" w:ascii="仿宋_GB2312" w:hAnsi="Calibri" w:eastAsia="仿宋_GB2312"/>
          <w:sz w:val="30"/>
          <w:szCs w:val="30"/>
        </w:rPr>
        <w:t>申报申请。目前，应急成交仅支持采用协商成交交易方式的债券现券交易。</w:t>
      </w:r>
    </w:p>
    <w:p>
      <w:pPr>
        <w:spacing w:line="600" w:lineRule="exact"/>
        <w:ind w:firstLine="600" w:firstLineChars="200"/>
        <w:rPr>
          <w:rFonts w:ascii="仿宋_GB2312" w:hAnsi="Calibri"/>
          <w:sz w:val="30"/>
          <w:szCs w:val="30"/>
        </w:rPr>
      </w:pPr>
      <w:r>
        <w:rPr>
          <w:rFonts w:hint="eastAsia" w:ascii="仿宋_GB2312" w:hAnsi="Calibri" w:eastAsia="仿宋_GB2312"/>
          <w:sz w:val="30"/>
          <w:szCs w:val="30"/>
        </w:rPr>
        <w:t>本所根据债券交易参与人的应急成交申请进行相应操作，本所根据应急成交申请进行成交确认的，交易双方应当承认成交结果，履行清算交收义务。</w:t>
      </w:r>
    </w:p>
    <w:p>
      <w:pPr>
        <w:numPr>
          <w:ilvl w:val="1"/>
          <w:numId w:val="4"/>
        </w:numPr>
        <w:spacing w:line="600" w:lineRule="exact"/>
        <w:ind w:left="0" w:firstLine="0"/>
        <w:outlineLvl w:val="1"/>
        <w:rPr>
          <w:rFonts w:ascii="仿宋_GB2312" w:eastAsia="仿宋_GB2312"/>
          <w:b/>
          <w:sz w:val="30"/>
          <w:szCs w:val="30"/>
        </w:rPr>
      </w:pPr>
      <w:bookmarkStart w:id="3383" w:name="_Toc56166137"/>
      <w:bookmarkStart w:id="3384" w:name="_Toc56166326"/>
      <w:bookmarkStart w:id="3385" w:name="_Toc103332487"/>
      <w:r>
        <w:rPr>
          <w:rFonts w:hint="eastAsia" w:ascii="仿宋_GB2312" w:eastAsia="仿宋_GB2312"/>
          <w:b/>
          <w:sz w:val="30"/>
          <w:szCs w:val="30"/>
        </w:rPr>
        <w:t>交易解除</w:t>
      </w:r>
      <w:bookmarkEnd w:id="3383"/>
      <w:bookmarkEnd w:id="3384"/>
      <w:bookmarkEnd w:id="3385"/>
    </w:p>
    <w:p>
      <w:pPr>
        <w:spacing w:line="600" w:lineRule="exact"/>
        <w:ind w:firstLine="600" w:firstLineChars="200"/>
        <w:rPr>
          <w:rFonts w:ascii="仿宋_GB2312" w:hAnsi="Calibri" w:eastAsia="仿宋_GB2312"/>
          <w:sz w:val="30"/>
          <w:szCs w:val="30"/>
        </w:rPr>
      </w:pPr>
      <w:r>
        <w:rPr>
          <w:rFonts w:hint="eastAsia" w:ascii="仿宋_GB2312" w:hAnsi="Calibri" w:eastAsia="仿宋_GB2312"/>
          <w:sz w:val="30"/>
          <w:szCs w:val="30"/>
        </w:rPr>
        <w:t>债券交易采用竞买成交方式，或者采用其他交易方式并以多边净额结算方式结算的，经交易系统确认成交后不得解除交易或者改变交易结果，但《债券交易规则》第一百三十条规定的情形除外。</w:t>
      </w:r>
    </w:p>
    <w:p>
      <w:pPr>
        <w:spacing w:line="600" w:lineRule="exact"/>
        <w:ind w:firstLine="600" w:firstLineChars="200"/>
        <w:rPr>
          <w:rFonts w:ascii="仿宋_GB2312" w:hAnsi="Calibri" w:eastAsia="仿宋_GB2312"/>
          <w:sz w:val="30"/>
          <w:szCs w:val="30"/>
        </w:rPr>
      </w:pPr>
      <w:r>
        <w:rPr>
          <w:rFonts w:hint="eastAsia" w:ascii="仿宋_GB2312" w:eastAsia="仿宋_GB2312"/>
          <w:color w:val="000000"/>
          <w:sz w:val="30"/>
          <w:szCs w:val="30"/>
        </w:rPr>
        <w:t>采用点击成交、</w:t>
      </w:r>
      <w:r>
        <w:rPr>
          <w:rFonts w:hint="eastAsia" w:ascii="仿宋_GB2312" w:hAnsi="Calibri" w:eastAsia="仿宋_GB2312"/>
          <w:sz w:val="30"/>
          <w:szCs w:val="30"/>
        </w:rPr>
        <w:t>询价成交、协商成交交易方式达成交易，且采用逐笔全额结算方式结算的债券交易，出现因不可抗力、预期违约、延迟履行等情形导致交易目的无法实现或者交易不能继续履行的，在交收开始前，交易双方协商一致并经本所认可后，可以解除相关交易。</w:t>
      </w:r>
    </w:p>
    <w:p>
      <w:pPr>
        <w:widowControl/>
        <w:spacing w:line="600" w:lineRule="exact"/>
        <w:jc w:val="left"/>
        <w:outlineLvl w:val="0"/>
        <w:rPr>
          <w:rFonts w:ascii="仿宋_GB2312" w:hAnsi="Calibri" w:eastAsia="仿宋_GB2312"/>
          <w:b/>
          <w:bCs/>
          <w:sz w:val="28"/>
          <w:szCs w:val="22"/>
        </w:rPr>
      </w:pPr>
      <w:r>
        <w:rPr>
          <w:rFonts w:ascii="仿宋_GB2312" w:hAnsi="Calibri" w:eastAsia="仿宋_GB2312"/>
          <w:sz w:val="28"/>
          <w:szCs w:val="22"/>
        </w:rPr>
        <w:br w:type="page"/>
      </w:r>
      <w:bookmarkEnd w:id="3329"/>
      <w:bookmarkEnd w:id="3330"/>
    </w:p>
    <w:p>
      <w:pPr>
        <w:widowControl/>
        <w:jc w:val="left"/>
        <w:outlineLvl w:val="1"/>
        <w:rPr>
          <w:rFonts w:ascii="仿宋_GB2312" w:hAnsi="黑体" w:eastAsia="仿宋_GB2312"/>
          <w:b/>
          <w:sz w:val="30"/>
          <w:szCs w:val="30"/>
        </w:rPr>
      </w:pPr>
      <w:bookmarkStart w:id="3386" w:name="_Toc103332488"/>
      <w:r>
        <w:rPr>
          <w:rFonts w:hint="eastAsia" w:ascii="仿宋_GB2312" w:hAnsi="黑体" w:eastAsia="仿宋_GB2312"/>
          <w:b/>
          <w:sz w:val="30"/>
          <w:szCs w:val="30"/>
        </w:rPr>
        <w:t>附件</w:t>
      </w:r>
      <w:r>
        <w:rPr>
          <w:rFonts w:ascii="仿宋_GB2312" w:hAnsi="黑体" w:eastAsia="仿宋_GB2312"/>
          <w:b/>
          <w:sz w:val="30"/>
          <w:szCs w:val="30"/>
        </w:rPr>
        <w:t xml:space="preserve">1 </w:t>
      </w:r>
      <w:r>
        <w:rPr>
          <w:rFonts w:hint="eastAsia" w:ascii="仿宋_GB2312" w:hAnsi="黑体" w:eastAsia="仿宋_GB2312"/>
          <w:b/>
          <w:sz w:val="30"/>
          <w:szCs w:val="30"/>
        </w:rPr>
        <w:t>债券交易参与人申请表</w:t>
      </w:r>
      <w:bookmarkEnd w:id="3386"/>
    </w:p>
    <w:p>
      <w:pPr>
        <w:spacing w:line="560" w:lineRule="exact"/>
        <w:ind w:firstLine="602"/>
        <w:rPr>
          <w:rFonts w:ascii="仿宋_GB2312" w:hAnsi="Calibri" w:eastAsia="仿宋_GB2312"/>
          <w:b/>
          <w:bCs/>
          <w:sz w:val="30"/>
          <w:szCs w:val="30"/>
        </w:rPr>
      </w:pPr>
    </w:p>
    <w:p>
      <w:pPr>
        <w:spacing w:line="560" w:lineRule="exact"/>
        <w:jc w:val="center"/>
        <w:rPr>
          <w:rFonts w:ascii="黑体" w:hAnsi="黑体" w:eastAsia="黑体" w:cs="黑体"/>
          <w:b/>
          <w:sz w:val="44"/>
          <w:szCs w:val="44"/>
        </w:rPr>
      </w:pPr>
      <w:r>
        <w:rPr>
          <w:rFonts w:hint="eastAsia" w:ascii="黑体" w:hAnsi="黑体" w:eastAsia="黑体" w:cs="黑体"/>
          <w:b/>
          <w:sz w:val="44"/>
          <w:szCs w:val="44"/>
        </w:rPr>
        <w:t>债券交易参与人申请表</w:t>
      </w:r>
      <w:bookmarkEnd w:id="1815"/>
      <w:bookmarkEnd w:id="1816"/>
    </w:p>
    <w:p>
      <w:pPr>
        <w:spacing w:line="560" w:lineRule="exact"/>
        <w:rPr>
          <w:rFonts w:ascii="仿宋_GB2312" w:hAnsi="Calibri" w:eastAsia="仿宋_GB2312"/>
          <w:sz w:val="30"/>
          <w:szCs w:val="30"/>
        </w:rPr>
      </w:pPr>
      <w:r>
        <w:rPr>
          <w:rFonts w:hint="eastAsia" w:ascii="仿宋_GB2312" w:hAnsi="Calibri" w:eastAsia="仿宋_GB2312"/>
          <w:sz w:val="30"/>
          <w:szCs w:val="30"/>
        </w:rPr>
        <w:t>上海证券交易所：</w:t>
      </w:r>
    </w:p>
    <w:p>
      <w:pPr>
        <w:spacing w:line="560" w:lineRule="exact"/>
        <w:ind w:firstLine="600"/>
        <w:rPr>
          <w:rFonts w:ascii="仿宋_GB2312" w:hAnsi="Calibri" w:eastAsia="仿宋_GB2312"/>
          <w:kern w:val="28"/>
          <w:sz w:val="30"/>
          <w:szCs w:val="30"/>
        </w:rPr>
      </w:pPr>
      <w:r>
        <w:rPr>
          <w:rFonts w:hint="eastAsia" w:ascii="仿宋_GB2312" w:hAnsi="Calibri" w:eastAsia="仿宋_GB2312"/>
          <w:sz w:val="30"/>
          <w:szCs w:val="30"/>
        </w:rPr>
        <w:t>经我公司研究决定，特向上交所申请成为债券交易参与人，现将有关事项申请如下：</w:t>
      </w:r>
    </w:p>
    <w:tbl>
      <w:tblPr>
        <w:tblStyle w:val="36"/>
        <w:tblW w:w="49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0"/>
        <w:gridCol w:w="955"/>
        <w:gridCol w:w="746"/>
        <w:gridCol w:w="1277"/>
        <w:gridCol w:w="847"/>
        <w:gridCol w:w="1829"/>
        <w:gridCol w:w="1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5000" w:type="pct"/>
            <w:gridSpan w:val="7"/>
            <w:vAlign w:val="center"/>
          </w:tcPr>
          <w:p>
            <w:pPr>
              <w:rPr>
                <w:rFonts w:ascii="仿宋_GB2312" w:hAnsi="Calibri" w:eastAsia="仿宋_GB2312"/>
                <w:sz w:val="24"/>
                <w:szCs w:val="30"/>
              </w:rPr>
            </w:pPr>
            <w:r>
              <w:rPr>
                <w:rFonts w:hint="eastAsia" w:ascii="仿宋_GB2312" w:hAnsi="Calibri" w:eastAsia="仿宋_GB2312"/>
                <w:sz w:val="24"/>
                <w:szCs w:val="30"/>
              </w:rPr>
              <w:t>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2978" w:type="pct"/>
            <w:gridSpan w:val="5"/>
            <w:vAlign w:val="center"/>
          </w:tcPr>
          <w:p>
            <w:pPr>
              <w:rPr>
                <w:rFonts w:ascii="仿宋_GB2312" w:hAnsi="Calibri" w:eastAsia="仿宋_GB2312"/>
                <w:sz w:val="24"/>
                <w:szCs w:val="30"/>
              </w:rPr>
            </w:pPr>
            <w:r>
              <w:rPr>
                <w:rFonts w:hint="eastAsia" w:ascii="仿宋_GB2312" w:hAnsi="Calibri" w:eastAsia="仿宋_GB2312"/>
                <w:sz w:val="24"/>
                <w:szCs w:val="30"/>
              </w:rPr>
              <w:t>邮政地址：</w:t>
            </w:r>
          </w:p>
        </w:tc>
        <w:tc>
          <w:tcPr>
            <w:tcW w:w="2022" w:type="pct"/>
            <w:gridSpan w:val="2"/>
            <w:vAlign w:val="center"/>
          </w:tcPr>
          <w:p>
            <w:pPr>
              <w:rPr>
                <w:rFonts w:ascii="仿宋_GB2312" w:hAnsi="Calibri" w:eastAsia="仿宋_GB2312"/>
                <w:sz w:val="24"/>
                <w:szCs w:val="30"/>
              </w:rPr>
            </w:pPr>
            <w:r>
              <w:rPr>
                <w:rFonts w:hint="eastAsia" w:ascii="仿宋_GB2312" w:hAnsi="Calibri" w:eastAsia="仿宋_GB2312"/>
                <w:sz w:val="24"/>
                <w:szCs w:val="30"/>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2978" w:type="pct"/>
            <w:gridSpan w:val="5"/>
            <w:vAlign w:val="center"/>
          </w:tcPr>
          <w:p>
            <w:pPr>
              <w:rPr>
                <w:rFonts w:ascii="仿宋_GB2312" w:hAnsi="Calibri" w:eastAsia="仿宋_GB2312"/>
                <w:sz w:val="24"/>
                <w:szCs w:val="30"/>
              </w:rPr>
            </w:pPr>
            <w:r>
              <w:rPr>
                <w:rFonts w:hint="eastAsia" w:ascii="仿宋_GB2312" w:hAnsi="Calibri" w:eastAsia="仿宋_GB2312"/>
                <w:sz w:val="24"/>
                <w:szCs w:val="30"/>
              </w:rPr>
              <w:t>机构联系电话：</w:t>
            </w:r>
          </w:p>
        </w:tc>
        <w:tc>
          <w:tcPr>
            <w:tcW w:w="2022" w:type="pct"/>
            <w:gridSpan w:val="2"/>
            <w:vAlign w:val="center"/>
          </w:tcPr>
          <w:p>
            <w:pPr>
              <w:rPr>
                <w:rFonts w:ascii="仿宋_GB2312" w:hAnsi="Calibri" w:eastAsia="仿宋_GB2312"/>
                <w:sz w:val="24"/>
                <w:szCs w:val="30"/>
              </w:rPr>
            </w:pPr>
            <w:r>
              <w:rPr>
                <w:rFonts w:hint="eastAsia" w:ascii="仿宋_GB2312" w:hAnsi="Calibri" w:eastAsia="仿宋_GB2312"/>
                <w:sz w:val="24"/>
                <w:szCs w:val="30"/>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2978" w:type="pct"/>
            <w:gridSpan w:val="5"/>
            <w:vAlign w:val="center"/>
          </w:tcPr>
          <w:p>
            <w:pPr>
              <w:rPr>
                <w:rFonts w:ascii="仿宋_GB2312" w:hAnsi="Calibri" w:eastAsia="仿宋_GB2312"/>
                <w:sz w:val="24"/>
                <w:szCs w:val="30"/>
              </w:rPr>
            </w:pPr>
            <w:r>
              <w:rPr>
                <w:rFonts w:hint="eastAsia" w:ascii="仿宋_GB2312" w:hAnsi="Calibri" w:eastAsia="仿宋_GB2312"/>
                <w:sz w:val="24"/>
                <w:szCs w:val="30"/>
              </w:rPr>
              <w:t>法定代表人：</w:t>
            </w:r>
          </w:p>
        </w:tc>
        <w:tc>
          <w:tcPr>
            <w:tcW w:w="2022" w:type="pct"/>
            <w:gridSpan w:val="2"/>
            <w:vAlign w:val="center"/>
          </w:tcPr>
          <w:p>
            <w:pPr>
              <w:rPr>
                <w:rFonts w:ascii="仿宋_GB2312" w:hAnsi="Calibri" w:eastAsia="仿宋_GB2312"/>
                <w:sz w:val="24"/>
                <w:szCs w:val="30"/>
              </w:rPr>
            </w:pPr>
            <w:r>
              <w:rPr>
                <w:rFonts w:hint="eastAsia" w:ascii="仿宋_GB2312" w:hAnsi="Calibri" w:eastAsia="仿宋_GB2312"/>
                <w:sz w:val="24"/>
                <w:szCs w:val="30"/>
              </w:rPr>
              <w:t>联系人电子邮箱：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5000" w:type="pct"/>
            <w:gridSpan w:val="7"/>
            <w:vAlign w:val="center"/>
          </w:tcPr>
          <w:p>
            <w:pPr>
              <w:rPr>
                <w:rFonts w:ascii="仿宋_GB2312" w:hAnsi="Calibri" w:eastAsia="仿宋_GB2312"/>
                <w:sz w:val="24"/>
                <w:szCs w:val="30"/>
              </w:rPr>
            </w:pPr>
            <w:r>
              <w:rPr>
                <w:rFonts w:hint="eastAsia" w:ascii="仿宋_GB2312" w:hAnsi="Calibri" w:eastAsia="仿宋_GB2312"/>
                <w:sz w:val="24"/>
                <w:szCs w:val="30"/>
              </w:rPr>
              <w:t>注册地址：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5000" w:type="pct"/>
            <w:gridSpan w:val="7"/>
            <w:vAlign w:val="center"/>
          </w:tcPr>
          <w:p>
            <w:pPr>
              <w:rPr>
                <w:rFonts w:ascii="仿宋_GB2312" w:hAnsi="Calibri" w:eastAsia="仿宋_GB2312"/>
                <w:sz w:val="24"/>
                <w:szCs w:val="30"/>
              </w:rPr>
            </w:pPr>
            <w:r>
              <w:rPr>
                <w:rFonts w:hint="eastAsia" w:ascii="仿宋_GB2312" w:hAnsi="Calibri" w:eastAsia="仿宋_GB2312"/>
                <w:sz w:val="24"/>
                <w:szCs w:val="30"/>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277" w:type="pct"/>
            <w:gridSpan w:val="2"/>
            <w:tcBorders>
              <w:bottom w:val="single" w:color="auto" w:sz="4" w:space="0"/>
            </w:tcBorders>
            <w:vAlign w:val="center"/>
          </w:tcPr>
          <w:p>
            <w:pPr>
              <w:rPr>
                <w:rFonts w:ascii="仿宋_GB2312" w:hAnsi="Calibri" w:eastAsia="仿宋_GB2312"/>
                <w:sz w:val="24"/>
                <w:szCs w:val="30"/>
              </w:rPr>
            </w:pPr>
            <w:r>
              <w:rPr>
                <w:rFonts w:hint="eastAsia" w:ascii="仿宋_GB2312" w:hAnsi="Calibri" w:eastAsia="仿宋_GB2312"/>
                <w:sz w:val="24"/>
                <w:szCs w:val="30"/>
              </w:rPr>
              <w:t>注册资本</w:t>
            </w:r>
          </w:p>
        </w:tc>
        <w:tc>
          <w:tcPr>
            <w:tcW w:w="3723" w:type="pct"/>
            <w:gridSpan w:val="5"/>
            <w:tcBorders>
              <w:bottom w:val="single" w:color="auto" w:sz="4" w:space="0"/>
            </w:tcBorders>
            <w:vAlign w:val="center"/>
          </w:tcPr>
          <w:p>
            <w:pPr>
              <w:ind w:firstLine="2160" w:firstLineChars="900"/>
              <w:rPr>
                <w:rFonts w:ascii="仿宋_GB2312" w:hAnsi="Calibri" w:eastAsia="仿宋_GB2312"/>
                <w:sz w:val="24"/>
                <w:szCs w:val="30"/>
              </w:rPr>
            </w:pPr>
            <w:r>
              <w:rPr>
                <w:rFonts w:hint="eastAsia" w:ascii="仿宋_GB2312" w:hAnsi="Calibri" w:eastAsia="仿宋_GB2312"/>
                <w:sz w:val="24"/>
                <w:szCs w:val="30"/>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277" w:type="pct"/>
            <w:gridSpan w:val="2"/>
            <w:tcBorders>
              <w:bottom w:val="single" w:color="auto" w:sz="4" w:space="0"/>
            </w:tcBorders>
            <w:vAlign w:val="center"/>
          </w:tcPr>
          <w:p>
            <w:pPr>
              <w:rPr>
                <w:rFonts w:ascii="仿宋_GB2312" w:hAnsi="Calibri" w:eastAsia="仿宋_GB2312"/>
                <w:sz w:val="24"/>
                <w:szCs w:val="30"/>
              </w:rPr>
            </w:pPr>
            <w:r>
              <w:rPr>
                <w:rFonts w:hint="eastAsia" w:ascii="仿宋_GB2312" w:hAnsi="Calibri" w:eastAsia="仿宋_GB2312"/>
                <w:sz w:val="24"/>
                <w:szCs w:val="30"/>
              </w:rPr>
              <w:t>上一年度净资产规模</w:t>
            </w:r>
          </w:p>
        </w:tc>
        <w:tc>
          <w:tcPr>
            <w:tcW w:w="3723" w:type="pct"/>
            <w:gridSpan w:val="5"/>
            <w:tcBorders>
              <w:bottom w:val="single" w:color="auto" w:sz="4" w:space="0"/>
            </w:tcBorders>
            <w:vAlign w:val="center"/>
          </w:tcPr>
          <w:p>
            <w:pPr>
              <w:rPr>
                <w:rFonts w:ascii="仿宋_GB2312" w:hAnsi="Calibri" w:eastAsia="仿宋_GB2312"/>
                <w:sz w:val="24"/>
                <w:szCs w:val="30"/>
              </w:rPr>
            </w:pPr>
            <w:r>
              <w:rPr>
                <w:rFonts w:ascii="仿宋_GB2312" w:hAnsi="Calibri" w:eastAsia="仿宋_GB2312"/>
                <w:sz w:val="24"/>
                <w:szCs w:val="30"/>
              </w:rPr>
              <w:t xml:space="preserve">                  </w:t>
            </w:r>
            <w:r>
              <w:rPr>
                <w:rFonts w:hint="eastAsia" w:ascii="仿宋_GB2312" w:hAnsi="Calibri" w:eastAsia="仿宋_GB2312"/>
                <w:sz w:val="24"/>
                <w:szCs w:val="30"/>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277" w:type="pct"/>
            <w:gridSpan w:val="2"/>
            <w:tcBorders>
              <w:bottom w:val="single" w:color="auto" w:sz="4" w:space="0"/>
            </w:tcBorders>
            <w:vAlign w:val="center"/>
          </w:tcPr>
          <w:p>
            <w:pPr>
              <w:rPr>
                <w:rFonts w:ascii="仿宋_GB2312" w:hAnsi="Calibri" w:eastAsia="仿宋_GB2312"/>
                <w:sz w:val="24"/>
                <w:szCs w:val="30"/>
              </w:rPr>
            </w:pPr>
            <w:r>
              <w:rPr>
                <w:rFonts w:hint="eastAsia" w:ascii="仿宋_GB2312" w:hAnsi="Calibri" w:eastAsia="仿宋_GB2312"/>
                <w:sz w:val="24"/>
                <w:szCs w:val="30"/>
              </w:rPr>
              <w:t>上一年度资产管理规模</w:t>
            </w:r>
          </w:p>
        </w:tc>
        <w:tc>
          <w:tcPr>
            <w:tcW w:w="3723" w:type="pct"/>
            <w:gridSpan w:val="5"/>
            <w:tcBorders>
              <w:bottom w:val="single" w:color="auto" w:sz="4" w:space="0"/>
            </w:tcBorders>
            <w:vAlign w:val="center"/>
          </w:tcPr>
          <w:p>
            <w:pPr>
              <w:ind w:firstLine="2160" w:firstLineChars="900"/>
              <w:rPr>
                <w:rFonts w:ascii="仿宋_GB2312" w:hAnsi="Calibri" w:eastAsia="仿宋_GB2312"/>
                <w:sz w:val="24"/>
                <w:szCs w:val="30"/>
              </w:rPr>
            </w:pPr>
            <w:r>
              <w:rPr>
                <w:rFonts w:hint="eastAsia" w:ascii="仿宋_GB2312" w:hAnsi="Calibri" w:eastAsia="仿宋_GB2312"/>
                <w:sz w:val="24"/>
                <w:szCs w:val="30"/>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277" w:type="pct"/>
            <w:gridSpan w:val="2"/>
            <w:tcBorders>
              <w:bottom w:val="single" w:color="auto" w:sz="4" w:space="0"/>
            </w:tcBorders>
            <w:vAlign w:val="center"/>
          </w:tcPr>
          <w:p>
            <w:pPr>
              <w:rPr>
                <w:rFonts w:ascii="仿宋_GB2312" w:hAnsi="Calibri" w:eastAsia="仿宋_GB2312"/>
                <w:sz w:val="24"/>
                <w:szCs w:val="30"/>
              </w:rPr>
            </w:pPr>
            <w:r>
              <w:rPr>
                <w:rFonts w:hint="eastAsia" w:ascii="仿宋_GB2312" w:hAnsi="Calibri" w:eastAsia="仿宋_GB2312"/>
                <w:sz w:val="24"/>
                <w:szCs w:val="30"/>
              </w:rPr>
              <w:t>上一年度债券交易规模</w:t>
            </w:r>
          </w:p>
        </w:tc>
        <w:tc>
          <w:tcPr>
            <w:tcW w:w="3723" w:type="pct"/>
            <w:gridSpan w:val="5"/>
            <w:tcBorders>
              <w:bottom w:val="single" w:color="auto" w:sz="4" w:space="0"/>
            </w:tcBorders>
            <w:vAlign w:val="center"/>
          </w:tcPr>
          <w:p>
            <w:pPr>
              <w:ind w:firstLine="2160" w:firstLineChars="900"/>
              <w:rPr>
                <w:rFonts w:ascii="仿宋_GB2312" w:hAnsi="Calibri" w:eastAsia="仿宋_GB2312"/>
                <w:sz w:val="24"/>
                <w:szCs w:val="30"/>
              </w:rPr>
            </w:pPr>
            <w:r>
              <w:rPr>
                <w:rFonts w:hint="eastAsia" w:ascii="仿宋_GB2312" w:hAnsi="Calibri" w:eastAsia="仿宋_GB2312"/>
                <w:sz w:val="24"/>
                <w:szCs w:val="30"/>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711" w:type="pct"/>
            <w:vMerge w:val="restart"/>
            <w:vAlign w:val="center"/>
          </w:tcPr>
          <w:p>
            <w:pPr>
              <w:rPr>
                <w:rFonts w:ascii="仿宋_GB2312" w:hAnsi="Calibri" w:eastAsia="仿宋_GB2312"/>
                <w:sz w:val="24"/>
                <w:szCs w:val="30"/>
              </w:rPr>
            </w:pPr>
            <w:r>
              <w:rPr>
                <w:rFonts w:hint="eastAsia" w:ascii="仿宋_GB2312" w:hAnsi="Calibri" w:eastAsia="仿宋_GB2312"/>
                <w:sz w:val="24"/>
                <w:szCs w:val="30"/>
              </w:rPr>
              <w:t>经办人</w:t>
            </w:r>
          </w:p>
        </w:tc>
        <w:tc>
          <w:tcPr>
            <w:tcW w:w="1008" w:type="pct"/>
            <w:gridSpan w:val="2"/>
            <w:vAlign w:val="center"/>
          </w:tcPr>
          <w:p>
            <w:pPr>
              <w:rPr>
                <w:rFonts w:ascii="仿宋_GB2312" w:hAnsi="Calibri" w:eastAsia="仿宋_GB2312"/>
                <w:sz w:val="24"/>
                <w:szCs w:val="30"/>
              </w:rPr>
            </w:pPr>
            <w:r>
              <w:rPr>
                <w:rFonts w:hint="eastAsia" w:ascii="仿宋_GB2312" w:hAnsi="Calibri" w:eastAsia="仿宋_GB2312"/>
                <w:sz w:val="24"/>
                <w:szCs w:val="30"/>
              </w:rPr>
              <w:t>姓名</w:t>
            </w:r>
          </w:p>
        </w:tc>
        <w:tc>
          <w:tcPr>
            <w:tcW w:w="757" w:type="pct"/>
            <w:vAlign w:val="center"/>
          </w:tcPr>
          <w:p>
            <w:pPr>
              <w:rPr>
                <w:rFonts w:ascii="仿宋_GB2312" w:hAnsi="Calibri" w:eastAsia="仿宋_GB2312"/>
                <w:sz w:val="24"/>
                <w:szCs w:val="30"/>
              </w:rPr>
            </w:pPr>
          </w:p>
        </w:tc>
        <w:tc>
          <w:tcPr>
            <w:tcW w:w="1586" w:type="pct"/>
            <w:gridSpan w:val="2"/>
            <w:vAlign w:val="center"/>
          </w:tcPr>
          <w:p>
            <w:pPr>
              <w:rPr>
                <w:rFonts w:ascii="仿宋_GB2312" w:hAnsi="Calibri" w:eastAsia="仿宋_GB2312"/>
                <w:sz w:val="24"/>
                <w:szCs w:val="30"/>
              </w:rPr>
            </w:pPr>
            <w:r>
              <w:rPr>
                <w:rFonts w:hint="eastAsia" w:ascii="仿宋_GB2312" w:hAnsi="Calibri" w:eastAsia="仿宋_GB2312"/>
                <w:sz w:val="24"/>
                <w:szCs w:val="30"/>
              </w:rPr>
              <w:t>身份证号</w:t>
            </w:r>
          </w:p>
        </w:tc>
        <w:tc>
          <w:tcPr>
            <w:tcW w:w="938" w:type="pct"/>
            <w:vAlign w:val="center"/>
          </w:tcPr>
          <w:p>
            <w:pPr>
              <w:ind w:firstLine="480"/>
              <w:rPr>
                <w:rFonts w:ascii="仿宋_GB2312" w:hAnsi="Calibri"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711" w:type="pct"/>
            <w:vMerge w:val="continue"/>
            <w:vAlign w:val="center"/>
          </w:tcPr>
          <w:p>
            <w:pPr>
              <w:rPr>
                <w:rFonts w:ascii="仿宋_GB2312" w:hAnsi="Calibri" w:eastAsia="仿宋_GB2312"/>
                <w:sz w:val="24"/>
                <w:szCs w:val="30"/>
              </w:rPr>
            </w:pPr>
          </w:p>
        </w:tc>
        <w:tc>
          <w:tcPr>
            <w:tcW w:w="1008" w:type="pct"/>
            <w:gridSpan w:val="2"/>
            <w:vAlign w:val="center"/>
          </w:tcPr>
          <w:p>
            <w:pPr>
              <w:rPr>
                <w:rFonts w:ascii="仿宋_GB2312" w:hAnsi="Calibri" w:eastAsia="仿宋_GB2312"/>
                <w:sz w:val="24"/>
                <w:szCs w:val="30"/>
              </w:rPr>
            </w:pPr>
            <w:r>
              <w:rPr>
                <w:rFonts w:hint="eastAsia" w:ascii="仿宋_GB2312" w:hAnsi="Calibri" w:eastAsia="仿宋_GB2312"/>
                <w:sz w:val="24"/>
                <w:szCs w:val="30"/>
              </w:rPr>
              <w:t>手机（重要）</w:t>
            </w:r>
          </w:p>
        </w:tc>
        <w:tc>
          <w:tcPr>
            <w:tcW w:w="757" w:type="pct"/>
            <w:vAlign w:val="center"/>
          </w:tcPr>
          <w:p>
            <w:pPr>
              <w:rPr>
                <w:rFonts w:ascii="仿宋_GB2312" w:hAnsi="Calibri" w:eastAsia="仿宋_GB2312"/>
                <w:sz w:val="24"/>
                <w:szCs w:val="30"/>
              </w:rPr>
            </w:pPr>
          </w:p>
        </w:tc>
        <w:tc>
          <w:tcPr>
            <w:tcW w:w="1586" w:type="pct"/>
            <w:gridSpan w:val="2"/>
            <w:vAlign w:val="center"/>
          </w:tcPr>
          <w:p>
            <w:pPr>
              <w:rPr>
                <w:rFonts w:ascii="仿宋_GB2312" w:hAnsi="Calibri" w:eastAsia="仿宋_GB2312"/>
                <w:sz w:val="24"/>
                <w:szCs w:val="30"/>
              </w:rPr>
            </w:pPr>
            <w:r>
              <w:rPr>
                <w:rFonts w:hint="eastAsia" w:ascii="仿宋_GB2312" w:hAnsi="Calibri" w:eastAsia="仿宋_GB2312"/>
                <w:sz w:val="24"/>
                <w:szCs w:val="30"/>
              </w:rPr>
              <w:t>固话（带区号）</w:t>
            </w:r>
          </w:p>
        </w:tc>
        <w:tc>
          <w:tcPr>
            <w:tcW w:w="938" w:type="pct"/>
            <w:vAlign w:val="center"/>
          </w:tcPr>
          <w:p>
            <w:pPr>
              <w:ind w:firstLine="480"/>
              <w:rPr>
                <w:rFonts w:ascii="仿宋_GB2312" w:hAnsi="Calibri"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711" w:type="pct"/>
            <w:vMerge w:val="continue"/>
            <w:vAlign w:val="center"/>
          </w:tcPr>
          <w:p>
            <w:pPr>
              <w:rPr>
                <w:rFonts w:ascii="仿宋_GB2312" w:hAnsi="Calibri" w:eastAsia="仿宋_GB2312"/>
                <w:sz w:val="24"/>
                <w:szCs w:val="30"/>
              </w:rPr>
            </w:pPr>
          </w:p>
        </w:tc>
        <w:tc>
          <w:tcPr>
            <w:tcW w:w="1008" w:type="pct"/>
            <w:gridSpan w:val="2"/>
            <w:vAlign w:val="center"/>
          </w:tcPr>
          <w:p>
            <w:pPr>
              <w:rPr>
                <w:rFonts w:ascii="仿宋_GB2312" w:hAnsi="Calibri" w:eastAsia="仿宋_GB2312"/>
                <w:sz w:val="24"/>
                <w:szCs w:val="30"/>
              </w:rPr>
            </w:pPr>
            <w:r>
              <w:rPr>
                <w:rFonts w:hint="eastAsia" w:ascii="仿宋_GB2312" w:hAnsi="Calibri" w:eastAsia="仿宋_GB2312"/>
                <w:sz w:val="24"/>
                <w:szCs w:val="30"/>
              </w:rPr>
              <w:t>电子邮箱</w:t>
            </w:r>
          </w:p>
        </w:tc>
        <w:tc>
          <w:tcPr>
            <w:tcW w:w="757" w:type="pct"/>
            <w:vAlign w:val="center"/>
          </w:tcPr>
          <w:p>
            <w:pPr>
              <w:rPr>
                <w:rFonts w:ascii="仿宋_GB2312" w:hAnsi="Calibri" w:eastAsia="仿宋_GB2312"/>
                <w:sz w:val="24"/>
                <w:szCs w:val="30"/>
              </w:rPr>
            </w:pPr>
          </w:p>
        </w:tc>
        <w:tc>
          <w:tcPr>
            <w:tcW w:w="1586" w:type="pct"/>
            <w:gridSpan w:val="2"/>
            <w:vAlign w:val="center"/>
          </w:tcPr>
          <w:p>
            <w:pPr>
              <w:rPr>
                <w:rFonts w:ascii="仿宋_GB2312" w:hAnsi="Calibri" w:eastAsia="仿宋_GB2312"/>
                <w:sz w:val="24"/>
                <w:szCs w:val="30"/>
              </w:rPr>
            </w:pPr>
            <w:r>
              <w:rPr>
                <w:rFonts w:hint="eastAsia" w:ascii="仿宋_GB2312" w:hAnsi="Calibri" w:eastAsia="仿宋_GB2312"/>
                <w:sz w:val="24"/>
                <w:szCs w:val="30"/>
              </w:rPr>
              <w:t>传真</w:t>
            </w:r>
          </w:p>
        </w:tc>
        <w:tc>
          <w:tcPr>
            <w:tcW w:w="938" w:type="pct"/>
            <w:vAlign w:val="center"/>
          </w:tcPr>
          <w:p>
            <w:pPr>
              <w:ind w:firstLine="480"/>
              <w:rPr>
                <w:rFonts w:ascii="仿宋_GB2312" w:hAnsi="Calibri" w:eastAsia="仿宋_GB2312"/>
                <w:sz w:val="24"/>
                <w:szCs w:val="30"/>
              </w:rPr>
            </w:pPr>
          </w:p>
        </w:tc>
      </w:tr>
    </w:tbl>
    <w:p>
      <w:pPr>
        <w:spacing w:line="560" w:lineRule="exact"/>
        <w:ind w:left="420" w:firstLine="600"/>
        <w:rPr>
          <w:rFonts w:ascii="仿宋_GB2312" w:hAnsi="Calibri" w:eastAsia="仿宋_GB2312"/>
          <w:kern w:val="28"/>
          <w:sz w:val="30"/>
          <w:szCs w:val="30"/>
        </w:rPr>
      </w:pPr>
    </w:p>
    <w:p>
      <w:pPr>
        <w:spacing w:line="560" w:lineRule="exact"/>
        <w:ind w:left="420" w:firstLine="600"/>
        <w:rPr>
          <w:rFonts w:ascii="仿宋_GB2312" w:hAnsi="Calibri" w:eastAsia="仿宋_GB2312"/>
          <w:sz w:val="30"/>
          <w:szCs w:val="30"/>
        </w:rPr>
      </w:pPr>
      <w:r>
        <w:rPr>
          <w:rFonts w:hint="eastAsia" w:ascii="仿宋_GB2312" w:hAnsi="Calibri" w:eastAsia="仿宋_GB2312"/>
          <w:sz w:val="30"/>
          <w:szCs w:val="30"/>
        </w:rPr>
        <w:t>我公司在此郑重承诺：</w:t>
      </w:r>
    </w:p>
    <w:p>
      <w:pPr>
        <w:spacing w:line="560" w:lineRule="exact"/>
        <w:ind w:firstLine="600"/>
        <w:rPr>
          <w:rFonts w:ascii="仿宋_GB2312" w:hAnsi="Calibri" w:eastAsia="仿宋_GB2312"/>
          <w:sz w:val="30"/>
          <w:szCs w:val="30"/>
        </w:rPr>
      </w:pPr>
      <w:r>
        <w:rPr>
          <w:rFonts w:hint="eastAsia" w:ascii="仿宋_GB2312" w:hAnsi="Calibri" w:eastAsia="仿宋_GB2312"/>
          <w:sz w:val="30"/>
          <w:szCs w:val="30"/>
        </w:rPr>
        <w:t>一、遵守法律、法规、规章及上交所相关业务规则，依法参与上交所债券业务。</w:t>
      </w:r>
    </w:p>
    <w:p>
      <w:pPr>
        <w:spacing w:line="560" w:lineRule="exact"/>
        <w:ind w:firstLine="600"/>
        <w:rPr>
          <w:rFonts w:ascii="仿宋_GB2312" w:hAnsi="Calibri" w:eastAsia="仿宋_GB2312"/>
          <w:sz w:val="30"/>
          <w:szCs w:val="30"/>
        </w:rPr>
      </w:pPr>
      <w:r>
        <w:rPr>
          <w:rFonts w:hint="eastAsia" w:ascii="仿宋_GB2312" w:hAnsi="Calibri" w:eastAsia="仿宋_GB2312"/>
          <w:sz w:val="30"/>
          <w:szCs w:val="30"/>
        </w:rPr>
        <w:t>二、诚实守信，自觉遵守商业道德，维护上交所债券市场秩序。</w:t>
      </w:r>
    </w:p>
    <w:p>
      <w:pPr>
        <w:spacing w:line="560" w:lineRule="exact"/>
        <w:ind w:firstLine="600"/>
        <w:rPr>
          <w:rFonts w:ascii="仿宋_GB2312" w:hAnsi="Calibri" w:eastAsia="仿宋_GB2312"/>
          <w:sz w:val="30"/>
          <w:szCs w:val="30"/>
        </w:rPr>
      </w:pPr>
      <w:r>
        <w:rPr>
          <w:rFonts w:hint="eastAsia" w:ascii="仿宋_GB2312" w:hAnsi="Calibri" w:eastAsia="仿宋_GB2312"/>
          <w:sz w:val="30"/>
          <w:szCs w:val="30"/>
        </w:rPr>
        <w:t>三、同意遵守上交所关于债券交易参与人的相关规定，接受上交所的自律管理和评价考核。</w:t>
      </w:r>
    </w:p>
    <w:p>
      <w:pPr>
        <w:spacing w:line="560" w:lineRule="exact"/>
        <w:ind w:firstLine="600"/>
        <w:rPr>
          <w:rFonts w:ascii="仿宋_GB2312" w:hAnsi="Calibri" w:eastAsia="仿宋_GB2312"/>
          <w:sz w:val="30"/>
          <w:szCs w:val="30"/>
        </w:rPr>
      </w:pPr>
      <w:r>
        <w:rPr>
          <w:rFonts w:hint="eastAsia" w:ascii="仿宋_GB2312" w:hAnsi="Calibri" w:eastAsia="仿宋_GB2312"/>
          <w:sz w:val="30"/>
          <w:szCs w:val="30"/>
        </w:rPr>
        <w:t>四、如违反法律、法规、规章及上交所相关业务规则，接受上交所做出的监管措施，并对此承担一切法律责任。</w:t>
      </w:r>
    </w:p>
    <w:p>
      <w:pPr>
        <w:tabs>
          <w:tab w:val="left" w:pos="7020"/>
        </w:tabs>
        <w:spacing w:line="560" w:lineRule="exact"/>
        <w:ind w:firstLine="600"/>
        <w:rPr>
          <w:rFonts w:ascii="仿宋_GB2312" w:eastAsia="仿宋_GB2312"/>
          <w:sz w:val="30"/>
          <w:szCs w:val="30"/>
        </w:rPr>
      </w:pPr>
      <w:r>
        <w:rPr>
          <w:rFonts w:hint="eastAsia" w:ascii="仿宋_GB2312" w:eastAsia="仿宋_GB2312"/>
          <w:sz w:val="30"/>
          <w:szCs w:val="30"/>
        </w:rPr>
        <w:t>我公司保证向上交所提供的书面和电子申请资料真实、准确、完整与合法。</w:t>
      </w:r>
    </w:p>
    <w:p>
      <w:pPr>
        <w:tabs>
          <w:tab w:val="left" w:pos="7020"/>
        </w:tabs>
        <w:spacing w:line="560" w:lineRule="exact"/>
        <w:ind w:left="420" w:firstLine="600"/>
        <w:rPr>
          <w:rFonts w:ascii="仿宋_GB2312" w:eastAsia="仿宋_GB2312"/>
          <w:sz w:val="30"/>
          <w:szCs w:val="30"/>
        </w:rPr>
      </w:pPr>
    </w:p>
    <w:p>
      <w:pPr>
        <w:tabs>
          <w:tab w:val="left" w:pos="7020"/>
        </w:tabs>
        <w:spacing w:line="560" w:lineRule="exact"/>
        <w:ind w:left="420" w:firstLine="600"/>
        <w:jc w:val="right"/>
        <w:rPr>
          <w:rFonts w:ascii="仿宋_GB2312" w:eastAsia="仿宋_GB2312"/>
          <w:sz w:val="30"/>
          <w:szCs w:val="30"/>
        </w:rPr>
      </w:pPr>
      <w:r>
        <w:rPr>
          <w:rFonts w:hint="eastAsia" w:ascii="仿宋_GB2312" w:eastAsia="仿宋_GB2312"/>
          <w:sz w:val="30"/>
          <w:szCs w:val="30"/>
        </w:rPr>
        <w:t>申请人：_____________________</w:t>
      </w:r>
      <w:r>
        <w:rPr>
          <w:rFonts w:ascii="仿宋_GB2312" w:eastAsia="仿宋_GB2312"/>
          <w:sz w:val="30"/>
          <w:szCs w:val="30"/>
        </w:rPr>
        <w:t xml:space="preserve">   </w:t>
      </w:r>
      <w:r>
        <w:rPr>
          <w:rFonts w:hint="eastAsia" w:ascii="仿宋_GB2312" w:eastAsia="仿宋_GB2312"/>
          <w:sz w:val="30"/>
          <w:szCs w:val="30"/>
        </w:rPr>
        <w:t>（加盖公章）</w:t>
      </w:r>
    </w:p>
    <w:p>
      <w:pPr>
        <w:tabs>
          <w:tab w:val="left" w:pos="7020"/>
        </w:tabs>
        <w:spacing w:line="560" w:lineRule="exact"/>
        <w:ind w:left="420" w:firstLine="600"/>
        <w:jc w:val="right"/>
        <w:rPr>
          <w:rFonts w:ascii="仿宋_GB2312" w:eastAsia="仿宋_GB2312"/>
          <w:sz w:val="30"/>
          <w:szCs w:val="30"/>
        </w:rPr>
      </w:pPr>
    </w:p>
    <w:p>
      <w:pPr>
        <w:tabs>
          <w:tab w:val="left" w:pos="7020"/>
        </w:tabs>
        <w:spacing w:line="560" w:lineRule="exact"/>
        <w:ind w:left="420" w:right="560" w:firstLine="600"/>
        <w:jc w:val="right"/>
        <w:rPr>
          <w:rFonts w:ascii="仿宋_GB2312" w:hAnsi="Calibri" w:eastAsia="仿宋_GB2312"/>
          <w:sz w:val="30"/>
          <w:szCs w:val="30"/>
        </w:rPr>
      </w:pPr>
      <w:r>
        <w:rPr>
          <w:rFonts w:ascii="仿宋_GB2312" w:eastAsia="仿宋_GB2312"/>
          <w:sz w:val="30"/>
          <w:szCs w:val="30"/>
        </w:rPr>
        <w:t xml:space="preserve">                                    </w:t>
      </w:r>
      <w:r>
        <w:rPr>
          <w:rFonts w:hint="eastAsia" w:ascii="仿宋_GB2312" w:eastAsia="仿宋_GB2312"/>
          <w:sz w:val="30"/>
          <w:szCs w:val="30"/>
        </w:rPr>
        <w:t>经办人（签字）：</w:t>
      </w:r>
      <w:r>
        <w:rPr>
          <w:rFonts w:hint="eastAsia" w:ascii="仿宋_GB2312" w:hAnsi="Calibri" w:eastAsia="仿宋_GB2312"/>
          <w:sz w:val="30"/>
          <w:szCs w:val="30"/>
        </w:rPr>
        <w:t xml:space="preserve">                                        联系电话：</w:t>
      </w:r>
    </w:p>
    <w:p>
      <w:pPr>
        <w:tabs>
          <w:tab w:val="left" w:pos="7020"/>
        </w:tabs>
        <w:spacing w:line="560" w:lineRule="exact"/>
        <w:ind w:left="420" w:right="560" w:firstLine="600"/>
        <w:jc w:val="right"/>
        <w:rPr>
          <w:rFonts w:ascii="仿宋_GB2312" w:eastAsia="仿宋_GB2312"/>
          <w:sz w:val="30"/>
          <w:szCs w:val="30"/>
        </w:rPr>
      </w:pPr>
      <w:r>
        <w:rPr>
          <w:rFonts w:ascii="仿宋_GB2312" w:eastAsia="仿宋_GB2312"/>
          <w:sz w:val="30"/>
          <w:szCs w:val="30"/>
        </w:rPr>
        <w:t xml:space="preserve">                                  </w:t>
      </w:r>
      <w:r>
        <w:rPr>
          <w:rFonts w:hint="eastAsia" w:ascii="仿宋_GB2312" w:eastAsia="仿宋_GB2312"/>
          <w:sz w:val="30"/>
          <w:szCs w:val="30"/>
        </w:rPr>
        <w:t>申请日期：</w:t>
      </w:r>
      <w:bookmarkStart w:id="3387" w:name="_债券交易参与人业务联络人基本信息表"/>
      <w:bookmarkEnd w:id="3387"/>
      <w:bookmarkStart w:id="3388" w:name="_Toc24460046"/>
      <w:bookmarkStart w:id="3389" w:name="_Toc35006353"/>
    </w:p>
    <w:p>
      <w:pPr>
        <w:tabs>
          <w:tab w:val="left" w:pos="7020"/>
        </w:tabs>
        <w:spacing w:line="560" w:lineRule="exact"/>
        <w:ind w:left="420" w:right="560" w:firstLine="600"/>
        <w:jc w:val="right"/>
        <w:rPr>
          <w:rFonts w:ascii="仿宋_GB2312" w:eastAsia="仿宋_GB2312"/>
          <w:sz w:val="30"/>
          <w:szCs w:val="30"/>
        </w:rPr>
      </w:pPr>
    </w:p>
    <w:p>
      <w:pPr>
        <w:tabs>
          <w:tab w:val="left" w:pos="7020"/>
        </w:tabs>
        <w:spacing w:line="560" w:lineRule="exact"/>
        <w:ind w:left="420" w:right="560" w:firstLine="600"/>
        <w:jc w:val="right"/>
        <w:rPr>
          <w:rFonts w:ascii="仿宋_GB2312" w:eastAsia="仿宋_GB2312"/>
          <w:sz w:val="30"/>
          <w:szCs w:val="30"/>
        </w:rPr>
      </w:pPr>
    </w:p>
    <w:p>
      <w:pPr>
        <w:outlineLvl w:val="1"/>
        <w:rPr>
          <w:rFonts w:ascii="仿宋_GB2312" w:hAnsi="黑体" w:eastAsia="仿宋_GB2312"/>
          <w:b/>
          <w:sz w:val="30"/>
          <w:szCs w:val="30"/>
        </w:rPr>
      </w:pPr>
      <w:r>
        <w:rPr>
          <w:rFonts w:ascii="仿宋_GB2312" w:hAnsi="黑体" w:eastAsia="仿宋_GB2312"/>
          <w:b/>
          <w:sz w:val="36"/>
          <w:szCs w:val="36"/>
        </w:rPr>
        <w:br w:type="page"/>
      </w:r>
      <w:bookmarkStart w:id="3390" w:name="_Toc103332489"/>
      <w:r>
        <w:rPr>
          <w:rFonts w:hint="eastAsia" w:ascii="仿宋_GB2312" w:hAnsi="黑体" w:eastAsia="仿宋_GB2312"/>
          <w:b/>
          <w:sz w:val="30"/>
          <w:szCs w:val="30"/>
        </w:rPr>
        <w:t>附件</w:t>
      </w:r>
      <w:r>
        <w:rPr>
          <w:rFonts w:ascii="仿宋_GB2312" w:hAnsi="黑体" w:eastAsia="仿宋_GB2312"/>
          <w:b/>
          <w:sz w:val="30"/>
          <w:szCs w:val="30"/>
        </w:rPr>
        <w:t xml:space="preserve">2 </w:t>
      </w:r>
      <w:r>
        <w:rPr>
          <w:rFonts w:hint="eastAsia" w:ascii="仿宋_GB2312" w:hAnsi="黑体" w:eastAsia="仿宋_GB2312"/>
          <w:b/>
          <w:sz w:val="30"/>
          <w:szCs w:val="30"/>
        </w:rPr>
        <w:t>会籍系统资格申请报告</w:t>
      </w:r>
      <w:bookmarkEnd w:id="3390"/>
    </w:p>
    <w:p>
      <w:pPr>
        <w:pStyle w:val="17"/>
        <w:ind w:firstLine="0" w:firstLineChars="0"/>
        <w:jc w:val="center"/>
        <w:rPr>
          <w:rFonts w:ascii="黑体" w:hAnsi="黑体" w:eastAsia="黑体"/>
          <w:b/>
          <w:sz w:val="44"/>
          <w:szCs w:val="44"/>
        </w:rPr>
      </w:pPr>
    </w:p>
    <w:p>
      <w:pPr>
        <w:pStyle w:val="17"/>
        <w:ind w:firstLine="0" w:firstLineChars="0"/>
        <w:jc w:val="center"/>
        <w:rPr>
          <w:rFonts w:ascii="黑体" w:hAnsi="黑体" w:eastAsia="黑体"/>
          <w:b/>
          <w:sz w:val="44"/>
          <w:szCs w:val="44"/>
        </w:rPr>
      </w:pPr>
      <w:r>
        <w:rPr>
          <w:rFonts w:hint="eastAsia" w:ascii="黑体" w:hAnsi="黑体" w:eastAsia="黑体"/>
          <w:b/>
          <w:sz w:val="44"/>
          <w:szCs w:val="44"/>
        </w:rPr>
        <w:t>会籍系统资格申请报告</w:t>
      </w:r>
    </w:p>
    <w:p>
      <w:pPr>
        <w:spacing w:line="560" w:lineRule="exact"/>
        <w:ind w:left="420" w:firstLine="600"/>
        <w:rPr>
          <w:rFonts w:ascii="仿宋_GB2312" w:hAnsi="Calibri" w:eastAsia="仿宋_GB2312"/>
          <w:sz w:val="30"/>
          <w:szCs w:val="30"/>
        </w:rPr>
      </w:pPr>
      <w:r>
        <w:rPr>
          <w:rFonts w:hint="eastAsia" w:ascii="仿宋_GB2312" w:hAnsi="Calibri" w:eastAsia="仿宋_GB2312"/>
          <w:sz w:val="30"/>
          <w:szCs w:val="30"/>
        </w:rPr>
        <w:t>我公司在此郑重承诺：</w:t>
      </w:r>
    </w:p>
    <w:p>
      <w:pPr>
        <w:spacing w:line="560" w:lineRule="exact"/>
        <w:ind w:firstLine="600"/>
        <w:rPr>
          <w:rFonts w:ascii="仿宋_GB2312" w:hAnsi="Calibri" w:eastAsia="仿宋_GB2312"/>
          <w:sz w:val="30"/>
          <w:szCs w:val="30"/>
        </w:rPr>
      </w:pPr>
      <w:r>
        <w:rPr>
          <w:rFonts w:hint="eastAsia" w:ascii="仿宋_GB2312" w:hAnsi="Calibri" w:eastAsia="仿宋_GB2312"/>
          <w:sz w:val="30"/>
          <w:szCs w:val="30"/>
        </w:rPr>
        <w:t>一、遵守法律、法规、规章及上交所相关业务规则，依法参与上交所债券业务。</w:t>
      </w:r>
    </w:p>
    <w:p>
      <w:pPr>
        <w:spacing w:line="560" w:lineRule="exact"/>
        <w:ind w:firstLine="600"/>
        <w:rPr>
          <w:rFonts w:ascii="仿宋_GB2312" w:hAnsi="Calibri" w:eastAsia="仿宋_GB2312"/>
          <w:sz w:val="30"/>
          <w:szCs w:val="30"/>
        </w:rPr>
      </w:pPr>
      <w:r>
        <w:rPr>
          <w:rFonts w:hint="eastAsia" w:ascii="仿宋_GB2312" w:hAnsi="Calibri" w:eastAsia="仿宋_GB2312"/>
          <w:sz w:val="30"/>
          <w:szCs w:val="30"/>
        </w:rPr>
        <w:t>二、诚实守信，自觉遵守商业道德，维护上交所债券市场秩序。</w:t>
      </w:r>
    </w:p>
    <w:p>
      <w:pPr>
        <w:spacing w:line="560" w:lineRule="exact"/>
        <w:ind w:firstLine="600"/>
        <w:rPr>
          <w:rFonts w:ascii="仿宋_GB2312" w:hAnsi="Calibri" w:eastAsia="仿宋_GB2312"/>
          <w:sz w:val="30"/>
          <w:szCs w:val="30"/>
        </w:rPr>
      </w:pPr>
      <w:r>
        <w:rPr>
          <w:rFonts w:hint="eastAsia" w:ascii="仿宋_GB2312" w:hAnsi="Calibri" w:eastAsia="仿宋_GB2312"/>
          <w:sz w:val="30"/>
          <w:szCs w:val="30"/>
        </w:rPr>
        <w:t>三、同意遵守上交所关于债券交易参与人的相关规定，接受上交所的自律管理和评价考核。</w:t>
      </w:r>
    </w:p>
    <w:p>
      <w:pPr>
        <w:spacing w:line="560" w:lineRule="exact"/>
        <w:ind w:firstLine="600"/>
        <w:rPr>
          <w:rFonts w:ascii="仿宋_GB2312" w:hAnsi="Calibri" w:eastAsia="仿宋_GB2312"/>
          <w:sz w:val="30"/>
          <w:szCs w:val="30"/>
        </w:rPr>
      </w:pPr>
      <w:r>
        <w:rPr>
          <w:rFonts w:hint="eastAsia" w:ascii="仿宋_GB2312" w:hAnsi="Calibri" w:eastAsia="仿宋_GB2312"/>
          <w:sz w:val="30"/>
          <w:szCs w:val="30"/>
        </w:rPr>
        <w:t>四、如违反法律、法规、规章及上交所相关业务规则，接受上交所做出的监管措施，并对此承担一切法律责任。</w:t>
      </w:r>
    </w:p>
    <w:p>
      <w:pPr>
        <w:tabs>
          <w:tab w:val="left" w:pos="7020"/>
        </w:tabs>
        <w:spacing w:line="560" w:lineRule="exact"/>
        <w:ind w:firstLine="600"/>
        <w:rPr>
          <w:rFonts w:ascii="仿宋_GB2312" w:eastAsia="仿宋_GB2312"/>
          <w:sz w:val="30"/>
          <w:szCs w:val="30"/>
        </w:rPr>
      </w:pPr>
      <w:r>
        <w:rPr>
          <w:rFonts w:hint="eastAsia" w:ascii="仿宋_GB2312" w:eastAsia="仿宋_GB2312"/>
          <w:sz w:val="30"/>
          <w:szCs w:val="30"/>
        </w:rPr>
        <w:t>我公司保证向上交所提供的书面和电子申请资料真实、准确、完整与合法。</w:t>
      </w:r>
    </w:p>
    <w:p>
      <w:pPr>
        <w:tabs>
          <w:tab w:val="left" w:pos="7020"/>
        </w:tabs>
        <w:spacing w:line="560" w:lineRule="exact"/>
        <w:ind w:left="420" w:firstLine="600"/>
        <w:rPr>
          <w:rFonts w:ascii="仿宋_GB2312" w:eastAsia="仿宋_GB2312"/>
          <w:sz w:val="30"/>
          <w:szCs w:val="30"/>
        </w:rPr>
      </w:pPr>
    </w:p>
    <w:p>
      <w:pPr>
        <w:tabs>
          <w:tab w:val="left" w:pos="7020"/>
        </w:tabs>
        <w:spacing w:line="560" w:lineRule="exact"/>
        <w:ind w:left="420" w:firstLine="600"/>
        <w:jc w:val="right"/>
        <w:rPr>
          <w:rFonts w:ascii="仿宋_GB2312" w:eastAsia="仿宋_GB2312"/>
          <w:sz w:val="30"/>
          <w:szCs w:val="30"/>
        </w:rPr>
      </w:pPr>
      <w:r>
        <w:rPr>
          <w:rFonts w:hint="eastAsia" w:ascii="仿宋_GB2312" w:eastAsia="仿宋_GB2312"/>
          <w:sz w:val="30"/>
          <w:szCs w:val="30"/>
        </w:rPr>
        <w:t>申请人：_____________________</w:t>
      </w:r>
      <w:r>
        <w:rPr>
          <w:rFonts w:ascii="仿宋_GB2312" w:eastAsia="仿宋_GB2312"/>
          <w:sz w:val="30"/>
          <w:szCs w:val="30"/>
        </w:rPr>
        <w:t xml:space="preserve">   </w:t>
      </w:r>
      <w:r>
        <w:rPr>
          <w:rFonts w:hint="eastAsia" w:ascii="仿宋_GB2312" w:eastAsia="仿宋_GB2312"/>
          <w:sz w:val="30"/>
          <w:szCs w:val="30"/>
        </w:rPr>
        <w:t>（加盖公章）</w:t>
      </w:r>
    </w:p>
    <w:p>
      <w:pPr>
        <w:tabs>
          <w:tab w:val="left" w:pos="7020"/>
        </w:tabs>
        <w:spacing w:line="560" w:lineRule="exact"/>
        <w:ind w:left="420" w:firstLine="600"/>
        <w:jc w:val="right"/>
        <w:rPr>
          <w:rFonts w:ascii="仿宋_GB2312" w:eastAsia="仿宋_GB2312"/>
          <w:sz w:val="30"/>
          <w:szCs w:val="30"/>
        </w:rPr>
      </w:pPr>
    </w:p>
    <w:p>
      <w:pPr>
        <w:tabs>
          <w:tab w:val="left" w:pos="7020"/>
        </w:tabs>
        <w:spacing w:line="560" w:lineRule="exact"/>
        <w:ind w:left="420" w:right="560" w:firstLine="600"/>
        <w:jc w:val="right"/>
        <w:rPr>
          <w:rFonts w:ascii="仿宋_GB2312" w:hAnsi="Calibri" w:eastAsia="仿宋_GB2312"/>
          <w:sz w:val="30"/>
          <w:szCs w:val="30"/>
        </w:rPr>
      </w:pPr>
      <w:r>
        <w:rPr>
          <w:rFonts w:ascii="仿宋_GB2312" w:eastAsia="仿宋_GB2312"/>
          <w:sz w:val="30"/>
          <w:szCs w:val="30"/>
        </w:rPr>
        <w:t xml:space="preserve">                                    </w:t>
      </w:r>
      <w:r>
        <w:rPr>
          <w:rFonts w:hint="eastAsia" w:ascii="仿宋_GB2312" w:eastAsia="仿宋_GB2312"/>
          <w:sz w:val="30"/>
          <w:szCs w:val="30"/>
        </w:rPr>
        <w:t>经办人（签字）：</w:t>
      </w:r>
      <w:r>
        <w:rPr>
          <w:rFonts w:hint="eastAsia" w:ascii="仿宋_GB2312" w:hAnsi="Calibri" w:eastAsia="仿宋_GB2312"/>
          <w:sz w:val="30"/>
          <w:szCs w:val="30"/>
        </w:rPr>
        <w:t xml:space="preserve">                                        联系电话：</w:t>
      </w:r>
    </w:p>
    <w:p>
      <w:pPr>
        <w:tabs>
          <w:tab w:val="left" w:pos="7020"/>
        </w:tabs>
        <w:spacing w:line="560" w:lineRule="exact"/>
        <w:ind w:left="420" w:right="560" w:firstLine="600"/>
        <w:jc w:val="right"/>
        <w:rPr>
          <w:rFonts w:ascii="仿宋_GB2312" w:eastAsia="仿宋_GB2312"/>
          <w:sz w:val="30"/>
          <w:szCs w:val="30"/>
        </w:rPr>
      </w:pPr>
      <w:r>
        <w:rPr>
          <w:rFonts w:ascii="仿宋_GB2312" w:eastAsia="仿宋_GB2312"/>
          <w:sz w:val="30"/>
          <w:szCs w:val="30"/>
        </w:rPr>
        <w:t xml:space="preserve">                                  </w:t>
      </w:r>
      <w:r>
        <w:rPr>
          <w:rFonts w:hint="eastAsia" w:ascii="仿宋_GB2312" w:eastAsia="仿宋_GB2312"/>
          <w:sz w:val="30"/>
          <w:szCs w:val="30"/>
        </w:rPr>
        <w:t>申请日期：</w:t>
      </w:r>
    </w:p>
    <w:p>
      <w:pPr>
        <w:spacing w:line="560" w:lineRule="exact"/>
        <w:ind w:firstLine="600"/>
        <w:rPr>
          <w:rFonts w:ascii="仿宋_GB2312" w:eastAsia="仿宋_GB2312"/>
          <w:sz w:val="30"/>
          <w:szCs w:val="30"/>
        </w:rPr>
      </w:pPr>
    </w:p>
    <w:p>
      <w:pPr>
        <w:outlineLvl w:val="1"/>
        <w:rPr>
          <w:rFonts w:ascii="仿宋_GB2312" w:hAnsi="黑体" w:eastAsia="仿宋_GB2312"/>
          <w:b/>
          <w:sz w:val="30"/>
          <w:szCs w:val="30"/>
        </w:rPr>
      </w:pPr>
      <w:r>
        <w:rPr>
          <w:rFonts w:ascii="仿宋_GB2312" w:hAnsi="黑体" w:eastAsia="仿宋_GB2312"/>
          <w:b/>
          <w:sz w:val="36"/>
          <w:szCs w:val="36"/>
        </w:rPr>
        <w:br w:type="page"/>
      </w:r>
      <w:bookmarkStart w:id="3391" w:name="_Toc103332490"/>
      <w:r>
        <w:rPr>
          <w:rFonts w:hint="eastAsia" w:ascii="仿宋_GB2312" w:hAnsi="黑体" w:eastAsia="仿宋_GB2312"/>
          <w:b/>
          <w:sz w:val="30"/>
          <w:szCs w:val="30"/>
        </w:rPr>
        <w:t>附件3 债券交易参与人业务联络人基本信息表</w:t>
      </w:r>
      <w:bookmarkEnd w:id="3391"/>
    </w:p>
    <w:p>
      <w:pPr>
        <w:spacing w:line="560" w:lineRule="exact"/>
        <w:rPr>
          <w:rFonts w:ascii="仿宋_GB2312" w:hAnsi="黑体" w:eastAsia="仿宋_GB2312"/>
          <w:sz w:val="30"/>
          <w:szCs w:val="30"/>
        </w:rPr>
      </w:pPr>
    </w:p>
    <w:p>
      <w:pPr>
        <w:spacing w:line="560" w:lineRule="exact"/>
        <w:jc w:val="center"/>
        <w:rPr>
          <w:rFonts w:ascii="黑体" w:hAnsi="黑体" w:eastAsia="黑体" w:cs="黑体"/>
          <w:b/>
          <w:sz w:val="44"/>
          <w:szCs w:val="44"/>
        </w:rPr>
      </w:pPr>
      <w:r>
        <w:rPr>
          <w:rFonts w:hint="eastAsia" w:ascii="黑体" w:hAnsi="黑体" w:eastAsia="黑体" w:cs="黑体"/>
          <w:b/>
          <w:sz w:val="44"/>
          <w:szCs w:val="44"/>
        </w:rPr>
        <w:t>债券交易参与人业务联络人基本信息表</w:t>
      </w:r>
      <w:bookmarkEnd w:id="3388"/>
      <w:bookmarkEnd w:id="3389"/>
    </w:p>
    <w:p>
      <w:pPr>
        <w:spacing w:line="560" w:lineRule="exact"/>
        <w:ind w:firstLine="883"/>
        <w:jc w:val="center"/>
        <w:rPr>
          <w:rFonts w:ascii="黑体" w:hAnsi="黑体"/>
          <w:b/>
          <w:sz w:val="44"/>
          <w:szCs w:val="44"/>
        </w:rPr>
      </w:pP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992"/>
        <w:gridCol w:w="2126"/>
        <w:gridCol w:w="1276"/>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eastAsia="仿宋_GB2312"/>
                <w:sz w:val="24"/>
                <w:szCs w:val="30"/>
              </w:rPr>
            </w:pPr>
            <w:r>
              <w:rPr>
                <w:rFonts w:hint="eastAsia" w:ascii="仿宋_GB2312" w:eastAsia="仿宋_GB2312"/>
                <w:sz w:val="24"/>
                <w:szCs w:val="30"/>
              </w:rPr>
              <w:t>公司名称</w:t>
            </w:r>
          </w:p>
        </w:tc>
        <w:tc>
          <w:tcPr>
            <w:tcW w:w="6994" w:type="dxa"/>
            <w:gridSpan w:val="4"/>
            <w:tcBorders>
              <w:top w:val="single" w:color="auto" w:sz="4" w:space="0"/>
              <w:left w:val="single" w:color="auto" w:sz="4" w:space="0"/>
              <w:bottom w:val="single" w:color="auto" w:sz="4" w:space="0"/>
              <w:right w:val="single" w:color="auto" w:sz="4" w:space="0"/>
            </w:tcBorders>
          </w:tcPr>
          <w:p>
            <w:pPr>
              <w:spacing w:line="560" w:lineRule="exact"/>
              <w:ind w:firstLine="480"/>
              <w:rPr>
                <w:rFonts w:ascii="仿宋_GB2312"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526" w:type="dxa"/>
            <w:vMerge w:val="restart"/>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4"/>
                <w:szCs w:val="30"/>
              </w:rPr>
            </w:pPr>
            <w:r>
              <w:rPr>
                <w:rFonts w:hint="eastAsia" w:ascii="仿宋_GB2312" w:eastAsia="仿宋_GB2312"/>
                <w:sz w:val="24"/>
                <w:szCs w:val="30"/>
              </w:rPr>
              <w:t>债券业务</w:t>
            </w:r>
          </w:p>
          <w:p>
            <w:pPr>
              <w:spacing w:line="560" w:lineRule="exact"/>
              <w:rPr>
                <w:rFonts w:ascii="仿宋_GB2312" w:eastAsia="仿宋_GB2312"/>
                <w:sz w:val="24"/>
                <w:szCs w:val="30"/>
              </w:rPr>
            </w:pPr>
            <w:r>
              <w:rPr>
                <w:rFonts w:hint="eastAsia" w:ascii="仿宋_GB2312" w:eastAsia="仿宋_GB2312"/>
                <w:sz w:val="24"/>
                <w:szCs w:val="30"/>
              </w:rPr>
              <w:t>联络人</w:t>
            </w:r>
          </w:p>
        </w:tc>
        <w:tc>
          <w:tcPr>
            <w:tcW w:w="992"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4"/>
                <w:szCs w:val="30"/>
              </w:rPr>
            </w:pPr>
            <w:r>
              <w:rPr>
                <w:rFonts w:hint="eastAsia" w:ascii="仿宋_GB2312" w:eastAsia="仿宋_GB2312"/>
                <w:sz w:val="24"/>
                <w:szCs w:val="30"/>
              </w:rPr>
              <w:t>姓名</w:t>
            </w:r>
          </w:p>
        </w:tc>
        <w:tc>
          <w:tcPr>
            <w:tcW w:w="6002" w:type="dxa"/>
            <w:gridSpan w:val="3"/>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526"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eastAsia="仿宋_GB2312"/>
                <w:sz w:val="24"/>
                <w:szCs w:val="30"/>
              </w:rPr>
            </w:pPr>
          </w:p>
        </w:tc>
        <w:tc>
          <w:tcPr>
            <w:tcW w:w="992"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4"/>
                <w:szCs w:val="30"/>
              </w:rPr>
            </w:pPr>
            <w:r>
              <w:rPr>
                <w:rFonts w:hint="eastAsia" w:ascii="仿宋_GB2312" w:eastAsia="仿宋_GB2312"/>
                <w:sz w:val="24"/>
                <w:szCs w:val="30"/>
              </w:rPr>
              <w:t>部门</w:t>
            </w:r>
          </w:p>
        </w:tc>
        <w:tc>
          <w:tcPr>
            <w:tcW w:w="6002" w:type="dxa"/>
            <w:gridSpan w:val="3"/>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526"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eastAsia="仿宋_GB2312"/>
                <w:sz w:val="24"/>
                <w:szCs w:val="30"/>
              </w:rPr>
            </w:pPr>
          </w:p>
        </w:tc>
        <w:tc>
          <w:tcPr>
            <w:tcW w:w="992"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4"/>
                <w:szCs w:val="30"/>
              </w:rPr>
            </w:pPr>
            <w:r>
              <w:rPr>
                <w:rFonts w:hint="eastAsia" w:ascii="仿宋_GB2312" w:eastAsia="仿宋_GB2312"/>
                <w:sz w:val="24"/>
                <w:szCs w:val="30"/>
              </w:rPr>
              <w:t>手机</w:t>
            </w:r>
          </w:p>
        </w:tc>
        <w:tc>
          <w:tcPr>
            <w:tcW w:w="2126"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4"/>
                <w:szCs w:val="30"/>
              </w:rPr>
            </w:pPr>
          </w:p>
        </w:tc>
        <w:tc>
          <w:tcPr>
            <w:tcW w:w="1276"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4"/>
                <w:szCs w:val="30"/>
              </w:rPr>
            </w:pPr>
            <w:r>
              <w:rPr>
                <w:rFonts w:hint="eastAsia" w:ascii="仿宋_GB2312" w:eastAsia="仿宋_GB2312"/>
                <w:sz w:val="24"/>
                <w:szCs w:val="30"/>
              </w:rPr>
              <w:t>电子邮件</w:t>
            </w:r>
          </w:p>
        </w:tc>
        <w:tc>
          <w:tcPr>
            <w:tcW w:w="2600"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526" w:type="dxa"/>
            <w:vMerge w:val="restart"/>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4"/>
                <w:szCs w:val="30"/>
              </w:rPr>
            </w:pPr>
            <w:r>
              <w:rPr>
                <w:rFonts w:hint="eastAsia" w:ascii="仿宋_GB2312" w:eastAsia="仿宋_GB2312"/>
                <w:sz w:val="24"/>
                <w:szCs w:val="30"/>
              </w:rPr>
              <w:t>债券业务</w:t>
            </w:r>
          </w:p>
          <w:p>
            <w:pPr>
              <w:spacing w:line="560" w:lineRule="exact"/>
              <w:rPr>
                <w:rFonts w:ascii="仿宋_GB2312" w:eastAsia="仿宋_GB2312"/>
                <w:sz w:val="24"/>
                <w:szCs w:val="30"/>
              </w:rPr>
            </w:pPr>
            <w:r>
              <w:rPr>
                <w:rFonts w:hint="eastAsia" w:ascii="仿宋_GB2312" w:eastAsia="仿宋_GB2312"/>
                <w:sz w:val="24"/>
                <w:szCs w:val="30"/>
              </w:rPr>
              <w:t>联络人</w:t>
            </w:r>
          </w:p>
        </w:tc>
        <w:tc>
          <w:tcPr>
            <w:tcW w:w="992"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4"/>
                <w:szCs w:val="30"/>
              </w:rPr>
            </w:pPr>
            <w:r>
              <w:rPr>
                <w:rFonts w:hint="eastAsia" w:ascii="仿宋_GB2312" w:eastAsia="仿宋_GB2312"/>
                <w:sz w:val="24"/>
                <w:szCs w:val="30"/>
              </w:rPr>
              <w:t>姓名</w:t>
            </w:r>
          </w:p>
        </w:tc>
        <w:tc>
          <w:tcPr>
            <w:tcW w:w="6002" w:type="dxa"/>
            <w:gridSpan w:val="3"/>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526"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eastAsia="仿宋_GB2312"/>
                <w:sz w:val="24"/>
                <w:szCs w:val="30"/>
              </w:rPr>
            </w:pPr>
          </w:p>
        </w:tc>
        <w:tc>
          <w:tcPr>
            <w:tcW w:w="992"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4"/>
                <w:szCs w:val="30"/>
              </w:rPr>
            </w:pPr>
            <w:r>
              <w:rPr>
                <w:rFonts w:hint="eastAsia" w:ascii="仿宋_GB2312" w:eastAsia="仿宋_GB2312"/>
                <w:sz w:val="24"/>
                <w:szCs w:val="30"/>
              </w:rPr>
              <w:t>部门</w:t>
            </w:r>
          </w:p>
        </w:tc>
        <w:tc>
          <w:tcPr>
            <w:tcW w:w="6002" w:type="dxa"/>
            <w:gridSpan w:val="3"/>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526"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eastAsia="仿宋_GB2312"/>
                <w:sz w:val="24"/>
                <w:szCs w:val="30"/>
              </w:rPr>
            </w:pPr>
          </w:p>
        </w:tc>
        <w:tc>
          <w:tcPr>
            <w:tcW w:w="992"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4"/>
                <w:szCs w:val="30"/>
              </w:rPr>
            </w:pPr>
            <w:r>
              <w:rPr>
                <w:rFonts w:hint="eastAsia" w:ascii="仿宋_GB2312" w:eastAsia="仿宋_GB2312"/>
                <w:sz w:val="24"/>
                <w:szCs w:val="30"/>
              </w:rPr>
              <w:t>手机</w:t>
            </w:r>
          </w:p>
        </w:tc>
        <w:tc>
          <w:tcPr>
            <w:tcW w:w="2126"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4"/>
                <w:szCs w:val="30"/>
              </w:rPr>
            </w:pPr>
          </w:p>
        </w:tc>
        <w:tc>
          <w:tcPr>
            <w:tcW w:w="1276"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4"/>
                <w:szCs w:val="30"/>
              </w:rPr>
            </w:pPr>
            <w:r>
              <w:rPr>
                <w:rFonts w:hint="eastAsia" w:ascii="仿宋_GB2312" w:eastAsia="仿宋_GB2312"/>
                <w:sz w:val="24"/>
                <w:szCs w:val="30"/>
              </w:rPr>
              <w:t>电子邮件</w:t>
            </w:r>
          </w:p>
        </w:tc>
        <w:tc>
          <w:tcPr>
            <w:tcW w:w="2600"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526" w:type="dxa"/>
            <w:vMerge w:val="restart"/>
            <w:tcBorders>
              <w:top w:val="single" w:color="auto" w:sz="4" w:space="0"/>
              <w:left w:val="single" w:color="auto" w:sz="4" w:space="0"/>
              <w:right w:val="single" w:color="auto" w:sz="4" w:space="0"/>
            </w:tcBorders>
            <w:vAlign w:val="center"/>
          </w:tcPr>
          <w:p>
            <w:pPr>
              <w:spacing w:line="560" w:lineRule="exact"/>
              <w:rPr>
                <w:rFonts w:ascii="仿宋_GB2312" w:eastAsia="仿宋_GB2312"/>
                <w:sz w:val="24"/>
                <w:szCs w:val="30"/>
              </w:rPr>
            </w:pPr>
            <w:r>
              <w:rPr>
                <w:rFonts w:hint="eastAsia" w:ascii="仿宋_GB2312" w:eastAsia="仿宋_GB2312"/>
                <w:sz w:val="24"/>
                <w:szCs w:val="30"/>
              </w:rPr>
              <w:t>债券业务</w:t>
            </w:r>
          </w:p>
          <w:p>
            <w:pPr>
              <w:spacing w:line="560" w:lineRule="exact"/>
              <w:rPr>
                <w:rFonts w:ascii="仿宋_GB2312" w:eastAsia="仿宋_GB2312"/>
                <w:sz w:val="24"/>
                <w:szCs w:val="30"/>
              </w:rPr>
            </w:pPr>
            <w:r>
              <w:rPr>
                <w:rFonts w:hint="eastAsia" w:ascii="仿宋_GB2312" w:eastAsia="仿宋_GB2312"/>
                <w:sz w:val="24"/>
                <w:szCs w:val="30"/>
              </w:rPr>
              <w:t>联络人</w:t>
            </w:r>
          </w:p>
        </w:tc>
        <w:tc>
          <w:tcPr>
            <w:tcW w:w="992"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4"/>
                <w:szCs w:val="30"/>
              </w:rPr>
            </w:pPr>
            <w:r>
              <w:rPr>
                <w:rFonts w:hint="eastAsia" w:ascii="仿宋_GB2312" w:eastAsia="仿宋_GB2312"/>
                <w:sz w:val="24"/>
                <w:szCs w:val="30"/>
              </w:rPr>
              <w:t>姓名</w:t>
            </w:r>
          </w:p>
        </w:tc>
        <w:tc>
          <w:tcPr>
            <w:tcW w:w="6002" w:type="dxa"/>
            <w:gridSpan w:val="3"/>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526" w:type="dxa"/>
            <w:vMerge w:val="continue"/>
            <w:tcBorders>
              <w:left w:val="single" w:color="auto" w:sz="4" w:space="0"/>
              <w:right w:val="single" w:color="auto" w:sz="4" w:space="0"/>
            </w:tcBorders>
            <w:vAlign w:val="center"/>
          </w:tcPr>
          <w:p>
            <w:pPr>
              <w:spacing w:line="560" w:lineRule="exact"/>
              <w:rPr>
                <w:rFonts w:ascii="仿宋_GB2312" w:eastAsia="仿宋_GB2312"/>
                <w:sz w:val="24"/>
                <w:szCs w:val="30"/>
              </w:rPr>
            </w:pPr>
          </w:p>
        </w:tc>
        <w:tc>
          <w:tcPr>
            <w:tcW w:w="992"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4"/>
                <w:szCs w:val="30"/>
              </w:rPr>
            </w:pPr>
            <w:r>
              <w:rPr>
                <w:rFonts w:hint="eastAsia" w:ascii="仿宋_GB2312" w:eastAsia="仿宋_GB2312"/>
                <w:sz w:val="24"/>
                <w:szCs w:val="30"/>
              </w:rPr>
              <w:t>部门</w:t>
            </w:r>
          </w:p>
        </w:tc>
        <w:tc>
          <w:tcPr>
            <w:tcW w:w="6002" w:type="dxa"/>
            <w:gridSpan w:val="3"/>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526" w:type="dxa"/>
            <w:vMerge w:val="continue"/>
            <w:tcBorders>
              <w:left w:val="single" w:color="auto" w:sz="4" w:space="0"/>
              <w:bottom w:val="single" w:color="auto" w:sz="4" w:space="0"/>
              <w:right w:val="single" w:color="auto" w:sz="4" w:space="0"/>
            </w:tcBorders>
            <w:vAlign w:val="center"/>
          </w:tcPr>
          <w:p>
            <w:pPr>
              <w:spacing w:line="560" w:lineRule="exact"/>
              <w:rPr>
                <w:rFonts w:ascii="仿宋_GB2312" w:eastAsia="仿宋_GB2312"/>
                <w:sz w:val="24"/>
                <w:szCs w:val="30"/>
              </w:rPr>
            </w:pPr>
          </w:p>
        </w:tc>
        <w:tc>
          <w:tcPr>
            <w:tcW w:w="992"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4"/>
                <w:szCs w:val="30"/>
              </w:rPr>
            </w:pPr>
            <w:r>
              <w:rPr>
                <w:rFonts w:hint="eastAsia" w:ascii="仿宋_GB2312" w:eastAsia="仿宋_GB2312"/>
                <w:sz w:val="24"/>
                <w:szCs w:val="30"/>
              </w:rPr>
              <w:t>手机</w:t>
            </w:r>
          </w:p>
        </w:tc>
        <w:tc>
          <w:tcPr>
            <w:tcW w:w="2126"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4"/>
                <w:szCs w:val="30"/>
              </w:rPr>
            </w:pPr>
          </w:p>
        </w:tc>
        <w:tc>
          <w:tcPr>
            <w:tcW w:w="1276"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4"/>
                <w:szCs w:val="30"/>
              </w:rPr>
            </w:pPr>
            <w:r>
              <w:rPr>
                <w:rFonts w:hint="eastAsia" w:ascii="仿宋_GB2312" w:eastAsia="仿宋_GB2312"/>
                <w:sz w:val="24"/>
                <w:szCs w:val="30"/>
              </w:rPr>
              <w:t>电子邮件</w:t>
            </w:r>
          </w:p>
        </w:tc>
        <w:tc>
          <w:tcPr>
            <w:tcW w:w="2600"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526" w:type="dxa"/>
            <w:vMerge w:val="restart"/>
            <w:tcBorders>
              <w:top w:val="single" w:color="auto" w:sz="4" w:space="0"/>
              <w:left w:val="single" w:color="auto" w:sz="4" w:space="0"/>
              <w:right w:val="single" w:color="auto" w:sz="4" w:space="0"/>
            </w:tcBorders>
            <w:vAlign w:val="center"/>
          </w:tcPr>
          <w:p>
            <w:pPr>
              <w:spacing w:line="560" w:lineRule="exact"/>
              <w:rPr>
                <w:rFonts w:ascii="仿宋_GB2312" w:eastAsia="仿宋_GB2312"/>
                <w:sz w:val="24"/>
                <w:szCs w:val="30"/>
              </w:rPr>
            </w:pPr>
            <w:r>
              <w:rPr>
                <w:rFonts w:hint="eastAsia" w:ascii="仿宋_GB2312" w:eastAsia="仿宋_GB2312"/>
                <w:sz w:val="24"/>
                <w:szCs w:val="30"/>
              </w:rPr>
              <w:t>债券业务</w:t>
            </w:r>
          </w:p>
          <w:p>
            <w:pPr>
              <w:spacing w:line="560" w:lineRule="exact"/>
              <w:rPr>
                <w:rFonts w:ascii="仿宋_GB2312" w:eastAsia="仿宋_GB2312"/>
                <w:sz w:val="24"/>
                <w:szCs w:val="30"/>
              </w:rPr>
            </w:pPr>
            <w:r>
              <w:rPr>
                <w:rFonts w:hint="eastAsia" w:ascii="仿宋_GB2312" w:eastAsia="仿宋_GB2312"/>
                <w:sz w:val="24"/>
                <w:szCs w:val="30"/>
              </w:rPr>
              <w:t>联络人</w:t>
            </w:r>
          </w:p>
        </w:tc>
        <w:tc>
          <w:tcPr>
            <w:tcW w:w="992"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4"/>
                <w:szCs w:val="30"/>
              </w:rPr>
            </w:pPr>
            <w:r>
              <w:rPr>
                <w:rFonts w:hint="eastAsia" w:ascii="仿宋_GB2312" w:eastAsia="仿宋_GB2312"/>
                <w:sz w:val="24"/>
                <w:szCs w:val="30"/>
              </w:rPr>
              <w:t>姓名</w:t>
            </w:r>
          </w:p>
        </w:tc>
        <w:tc>
          <w:tcPr>
            <w:tcW w:w="6002" w:type="dxa"/>
            <w:gridSpan w:val="3"/>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526" w:type="dxa"/>
            <w:vMerge w:val="continue"/>
            <w:tcBorders>
              <w:left w:val="single" w:color="auto" w:sz="4" w:space="0"/>
              <w:right w:val="single" w:color="auto" w:sz="4" w:space="0"/>
            </w:tcBorders>
            <w:vAlign w:val="center"/>
          </w:tcPr>
          <w:p>
            <w:pPr>
              <w:spacing w:line="560" w:lineRule="exact"/>
              <w:rPr>
                <w:rFonts w:ascii="仿宋_GB2312" w:eastAsia="仿宋_GB2312"/>
                <w:sz w:val="24"/>
                <w:szCs w:val="30"/>
              </w:rPr>
            </w:pPr>
          </w:p>
        </w:tc>
        <w:tc>
          <w:tcPr>
            <w:tcW w:w="992"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4"/>
                <w:szCs w:val="30"/>
              </w:rPr>
            </w:pPr>
            <w:r>
              <w:rPr>
                <w:rFonts w:hint="eastAsia" w:ascii="仿宋_GB2312" w:eastAsia="仿宋_GB2312"/>
                <w:sz w:val="24"/>
                <w:szCs w:val="30"/>
              </w:rPr>
              <w:t>部门</w:t>
            </w:r>
          </w:p>
        </w:tc>
        <w:tc>
          <w:tcPr>
            <w:tcW w:w="6002" w:type="dxa"/>
            <w:gridSpan w:val="3"/>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526" w:type="dxa"/>
            <w:vMerge w:val="continue"/>
            <w:tcBorders>
              <w:left w:val="single" w:color="auto" w:sz="4" w:space="0"/>
              <w:bottom w:val="single" w:color="auto" w:sz="4" w:space="0"/>
              <w:right w:val="single" w:color="auto" w:sz="4" w:space="0"/>
            </w:tcBorders>
            <w:vAlign w:val="center"/>
          </w:tcPr>
          <w:p>
            <w:pPr>
              <w:spacing w:line="560" w:lineRule="exact"/>
              <w:rPr>
                <w:rFonts w:ascii="仿宋_GB2312" w:eastAsia="仿宋_GB2312"/>
                <w:sz w:val="24"/>
                <w:szCs w:val="30"/>
              </w:rPr>
            </w:pPr>
          </w:p>
        </w:tc>
        <w:tc>
          <w:tcPr>
            <w:tcW w:w="992"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4"/>
                <w:szCs w:val="30"/>
              </w:rPr>
            </w:pPr>
            <w:r>
              <w:rPr>
                <w:rFonts w:hint="eastAsia" w:ascii="仿宋_GB2312" w:eastAsia="仿宋_GB2312"/>
                <w:sz w:val="24"/>
                <w:szCs w:val="30"/>
              </w:rPr>
              <w:t>手机</w:t>
            </w:r>
          </w:p>
        </w:tc>
        <w:tc>
          <w:tcPr>
            <w:tcW w:w="2126"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4"/>
                <w:szCs w:val="30"/>
              </w:rPr>
            </w:pPr>
          </w:p>
        </w:tc>
        <w:tc>
          <w:tcPr>
            <w:tcW w:w="1276"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4"/>
                <w:szCs w:val="30"/>
              </w:rPr>
            </w:pPr>
            <w:r>
              <w:rPr>
                <w:rFonts w:hint="eastAsia" w:ascii="仿宋_GB2312" w:eastAsia="仿宋_GB2312"/>
                <w:sz w:val="24"/>
                <w:szCs w:val="30"/>
              </w:rPr>
              <w:t>电子邮件</w:t>
            </w:r>
          </w:p>
        </w:tc>
        <w:tc>
          <w:tcPr>
            <w:tcW w:w="2600"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4"/>
                <w:szCs w:val="30"/>
              </w:rPr>
            </w:pPr>
          </w:p>
        </w:tc>
      </w:tr>
    </w:tbl>
    <w:p>
      <w:pPr>
        <w:spacing w:line="560" w:lineRule="exact"/>
        <w:ind w:firstLine="600"/>
        <w:rPr>
          <w:rFonts w:ascii="仿宋_GB2312" w:hAnsi="黑体" w:eastAsia="仿宋_GB2312"/>
          <w:sz w:val="30"/>
          <w:szCs w:val="30"/>
        </w:rPr>
      </w:pPr>
      <w:r>
        <w:rPr>
          <w:rFonts w:hint="eastAsia" w:ascii="仿宋_GB2312" w:hAnsi="黑体" w:eastAsia="仿宋_GB2312"/>
          <w:sz w:val="30"/>
          <w:szCs w:val="30"/>
        </w:rPr>
        <w:t>备注：债券交易业务联络人需为本部门债券交易业务骨干。若联络人信息有变更的，须及时向本所报备。</w:t>
      </w:r>
    </w:p>
    <w:p>
      <w:pPr>
        <w:spacing w:line="560" w:lineRule="exact"/>
        <w:ind w:firstLine="600"/>
        <w:rPr>
          <w:rFonts w:ascii="仿宋_GB2312" w:hAnsi="黑体" w:eastAsia="仿宋_GB2312"/>
          <w:sz w:val="30"/>
          <w:szCs w:val="30"/>
        </w:rPr>
      </w:pPr>
    </w:p>
    <w:p>
      <w:pPr>
        <w:spacing w:line="560" w:lineRule="exact"/>
        <w:ind w:firstLine="600"/>
        <w:jc w:val="center"/>
        <w:rPr>
          <w:rFonts w:ascii="仿宋_GB2312" w:hAnsi="黑体" w:eastAsia="仿宋_GB2312"/>
          <w:sz w:val="30"/>
          <w:szCs w:val="30"/>
        </w:rPr>
      </w:pPr>
      <w:r>
        <w:rPr>
          <w:rFonts w:ascii="仿宋_GB2312" w:hAnsi="黑体" w:eastAsia="仿宋_GB2312"/>
          <w:sz w:val="30"/>
          <w:szCs w:val="30"/>
        </w:rPr>
        <w:t xml:space="preserve">                       经办人(签字)：</w:t>
      </w:r>
    </w:p>
    <w:p>
      <w:pPr>
        <w:spacing w:line="560" w:lineRule="exact"/>
        <w:ind w:firstLine="600"/>
        <w:jc w:val="center"/>
        <w:rPr>
          <w:rFonts w:ascii="仿宋_GB2312" w:hAnsi="黑体" w:eastAsia="仿宋_GB2312"/>
          <w:sz w:val="30"/>
          <w:szCs w:val="30"/>
        </w:rPr>
      </w:pPr>
      <w:r>
        <w:rPr>
          <w:rFonts w:ascii="仿宋_GB2312" w:hAnsi="黑体" w:eastAsia="仿宋_GB2312"/>
          <w:sz w:val="30"/>
          <w:szCs w:val="30"/>
        </w:rPr>
        <w:t xml:space="preserve">                   联系电话：</w:t>
      </w:r>
    </w:p>
    <w:p>
      <w:pPr>
        <w:pStyle w:val="83"/>
        <w:spacing w:line="560" w:lineRule="exact"/>
        <w:ind w:left="0" w:firstLine="600"/>
        <w:jc w:val="center"/>
        <w:rPr>
          <w:rFonts w:ascii="仿宋_GB2312" w:hAnsi="黑体" w:eastAsia="仿宋_GB2312"/>
          <w:sz w:val="30"/>
          <w:szCs w:val="30"/>
          <w:lang w:eastAsia="zh-CN"/>
        </w:rPr>
      </w:pPr>
      <w:r>
        <w:rPr>
          <w:rFonts w:ascii="仿宋_GB2312" w:hAnsi="黑体" w:eastAsia="仿宋_GB2312"/>
          <w:sz w:val="30"/>
          <w:szCs w:val="30"/>
          <w:lang w:eastAsia="zh-CN"/>
        </w:rPr>
        <w:t xml:space="preserve">                   申请日期：</w:t>
      </w:r>
      <w:bookmarkStart w:id="3392" w:name="_上海证券交易所债券市场交易单元申请表"/>
      <w:bookmarkEnd w:id="3392"/>
      <w:bookmarkStart w:id="3393" w:name="_Toc35006354"/>
      <w:r>
        <w:rPr>
          <w:rFonts w:ascii="仿宋_GB2312" w:hAnsi="黑体" w:eastAsia="仿宋_GB2312"/>
          <w:sz w:val="30"/>
          <w:szCs w:val="30"/>
          <w:lang w:eastAsia="zh-CN"/>
        </w:rPr>
        <w:t xml:space="preserve"> </w:t>
      </w:r>
      <w:bookmarkEnd w:id="3393"/>
    </w:p>
    <w:p>
      <w:pPr>
        <w:pStyle w:val="83"/>
        <w:spacing w:line="560" w:lineRule="exact"/>
        <w:ind w:left="0" w:firstLine="0"/>
        <w:rPr>
          <w:rFonts w:ascii="仿宋_GB2312" w:hAnsi="黑体" w:eastAsia="仿宋_GB2312"/>
          <w:b/>
          <w:sz w:val="36"/>
          <w:szCs w:val="36"/>
          <w:lang w:eastAsia="zh-CN"/>
        </w:rPr>
      </w:pPr>
    </w:p>
    <w:p>
      <w:pPr>
        <w:outlineLvl w:val="1"/>
        <w:rPr>
          <w:rFonts w:hAnsi="黑体"/>
          <w:b/>
          <w:sz w:val="30"/>
          <w:szCs w:val="30"/>
        </w:rPr>
      </w:pPr>
      <w:r>
        <w:rPr>
          <w:b/>
          <w:sz w:val="30"/>
          <w:szCs w:val="30"/>
        </w:rPr>
        <w:br w:type="page"/>
      </w:r>
      <w:bookmarkStart w:id="3394" w:name="_Toc103332491"/>
      <w:r>
        <w:rPr>
          <w:rFonts w:hint="eastAsia" w:ascii="仿宋_GB2312" w:hAnsi="黑体" w:eastAsia="仿宋_GB2312"/>
          <w:b/>
          <w:sz w:val="30"/>
          <w:szCs w:val="30"/>
        </w:rPr>
        <w:t>附件</w:t>
      </w:r>
      <w:r>
        <w:rPr>
          <w:rFonts w:ascii="仿宋_GB2312" w:hAnsi="黑体" w:eastAsia="仿宋_GB2312"/>
          <w:b/>
          <w:sz w:val="30"/>
          <w:szCs w:val="30"/>
        </w:rPr>
        <w:t>4</w:t>
      </w:r>
      <w:r>
        <w:rPr>
          <w:rFonts w:hint="eastAsia" w:ascii="仿宋_GB2312" w:hAnsi="黑体" w:eastAsia="仿宋_GB2312"/>
          <w:b/>
          <w:sz w:val="30"/>
          <w:szCs w:val="30"/>
        </w:rPr>
        <w:t>资金前端控制设置流程说明</w:t>
      </w:r>
      <w:bookmarkEnd w:id="3394"/>
    </w:p>
    <w:p>
      <w:pPr>
        <w:pStyle w:val="81"/>
        <w:adjustRightInd w:val="0"/>
        <w:snapToGrid w:val="0"/>
        <w:spacing w:line="600" w:lineRule="exact"/>
        <w:ind w:firstLine="883"/>
        <w:jc w:val="center"/>
        <w:rPr>
          <w:rFonts w:ascii="黑体" w:hAnsi="黑体" w:eastAsia="黑体"/>
          <w:b/>
          <w:sz w:val="44"/>
          <w:szCs w:val="44"/>
        </w:rPr>
      </w:pPr>
    </w:p>
    <w:p>
      <w:pPr>
        <w:pStyle w:val="81"/>
        <w:adjustRightInd w:val="0"/>
        <w:snapToGrid w:val="0"/>
        <w:spacing w:line="600" w:lineRule="exact"/>
        <w:ind w:firstLine="883"/>
        <w:jc w:val="center"/>
        <w:rPr>
          <w:rFonts w:ascii="黑体" w:hAnsi="黑体" w:eastAsia="黑体"/>
          <w:b/>
          <w:sz w:val="44"/>
          <w:szCs w:val="44"/>
        </w:rPr>
      </w:pPr>
      <w:r>
        <w:rPr>
          <w:rFonts w:hint="eastAsia" w:ascii="黑体" w:hAnsi="黑体" w:eastAsia="黑体"/>
          <w:b/>
          <w:sz w:val="44"/>
          <w:szCs w:val="44"/>
        </w:rPr>
        <w:t>资金前端控制设置流程说明</w:t>
      </w:r>
    </w:p>
    <w:p>
      <w:pPr>
        <w:pStyle w:val="81"/>
        <w:adjustRightInd w:val="0"/>
        <w:snapToGrid w:val="0"/>
        <w:spacing w:line="600" w:lineRule="exact"/>
        <w:ind w:firstLine="602"/>
        <w:rPr>
          <w:rFonts w:hAnsi="Times New Roman"/>
          <w:b/>
          <w:sz w:val="30"/>
          <w:szCs w:val="30"/>
        </w:rPr>
      </w:pPr>
    </w:p>
    <w:p>
      <w:pPr>
        <w:pStyle w:val="81"/>
        <w:spacing w:line="600" w:lineRule="exact"/>
        <w:ind w:firstLine="602"/>
        <w:rPr>
          <w:rFonts w:hAnsi="Times New Roman"/>
          <w:sz w:val="30"/>
          <w:szCs w:val="30"/>
        </w:rPr>
      </w:pPr>
      <w:bookmarkStart w:id="3395" w:name="_Toc510065092"/>
      <w:bookmarkStart w:id="3396" w:name="_Toc513119170"/>
      <w:r>
        <w:rPr>
          <w:rFonts w:hint="eastAsia" w:hAnsi="Times New Roman"/>
          <w:b/>
          <w:sz w:val="30"/>
          <w:szCs w:val="30"/>
        </w:rPr>
        <w:t>一、最高额度申报</w:t>
      </w:r>
      <w:bookmarkEnd w:id="3395"/>
      <w:bookmarkEnd w:id="3396"/>
    </w:p>
    <w:p>
      <w:pPr>
        <w:pStyle w:val="81"/>
        <w:spacing w:line="600" w:lineRule="exact"/>
        <w:ind w:firstLine="600"/>
        <w:rPr>
          <w:rFonts w:hAnsi="Times New Roman"/>
          <w:sz w:val="30"/>
          <w:szCs w:val="30"/>
        </w:rPr>
      </w:pPr>
      <w:r>
        <w:rPr>
          <w:rFonts w:hint="eastAsia" w:hAnsi="Times New Roman"/>
          <w:sz w:val="30"/>
          <w:szCs w:val="30"/>
        </w:rPr>
        <w:t>债券交易参与人通过结算参与人向</w:t>
      </w:r>
      <w:r>
        <w:rPr>
          <w:rFonts w:hint="eastAsia" w:hAnsi="Calibri"/>
          <w:kern w:val="2"/>
          <w:sz w:val="30"/>
          <w:szCs w:val="30"/>
        </w:rPr>
        <w:t>登记结算机构</w:t>
      </w:r>
      <w:r>
        <w:rPr>
          <w:rFonts w:hint="eastAsia" w:hAnsi="Times New Roman"/>
          <w:sz w:val="30"/>
          <w:szCs w:val="30"/>
        </w:rPr>
        <w:t>进行最高额度申报。申报方式由《中国证券登记结算有限责任公司上海分公司证券交易资金前端风险控制业务指南》具体规定。最高额度的常规申报于次一交易日生效。</w:t>
      </w:r>
    </w:p>
    <w:p>
      <w:pPr>
        <w:pStyle w:val="81"/>
        <w:spacing w:line="600" w:lineRule="exact"/>
        <w:ind w:firstLine="600"/>
        <w:rPr>
          <w:rFonts w:hAnsi="Times New Roman"/>
          <w:sz w:val="30"/>
          <w:szCs w:val="30"/>
        </w:rPr>
      </w:pPr>
      <w:r>
        <w:rPr>
          <w:rFonts w:hint="eastAsia" w:hAnsi="Times New Roman"/>
          <w:sz w:val="30"/>
          <w:szCs w:val="30"/>
        </w:rPr>
        <w:t>债券交易参与人可以按前述方式对最高额度进行盘中紧急调整。紧急调整后的最高额度实时生效，并持续有效。</w:t>
      </w:r>
    </w:p>
    <w:p>
      <w:pPr>
        <w:pStyle w:val="81"/>
        <w:spacing w:line="600" w:lineRule="exact"/>
        <w:ind w:firstLine="602"/>
        <w:rPr>
          <w:rFonts w:hAnsi="Times New Roman"/>
          <w:sz w:val="30"/>
          <w:szCs w:val="30"/>
        </w:rPr>
      </w:pPr>
      <w:bookmarkStart w:id="3397" w:name="_Toc513119171"/>
      <w:bookmarkStart w:id="3398" w:name="_Toc510065093"/>
      <w:r>
        <w:rPr>
          <w:rFonts w:hint="eastAsia" w:hAnsi="Times New Roman"/>
          <w:b/>
          <w:sz w:val="30"/>
          <w:szCs w:val="30"/>
        </w:rPr>
        <w:t>二、自设额度申报</w:t>
      </w:r>
      <w:bookmarkEnd w:id="3397"/>
      <w:bookmarkEnd w:id="3398"/>
    </w:p>
    <w:p>
      <w:pPr>
        <w:pStyle w:val="81"/>
        <w:spacing w:line="600" w:lineRule="exact"/>
        <w:ind w:firstLine="600"/>
        <w:rPr>
          <w:rFonts w:hAnsi="Times New Roman"/>
          <w:sz w:val="30"/>
          <w:szCs w:val="30"/>
        </w:rPr>
      </w:pPr>
      <w:r>
        <w:rPr>
          <w:rFonts w:hint="eastAsia" w:hAnsi="Times New Roman"/>
          <w:sz w:val="30"/>
          <w:szCs w:val="30"/>
        </w:rPr>
        <w:t>债券交易参与人应当根据自身业务和风控需要，及时向本所申报关联交易单元自设额度。债券交易参与人可通过常规申报或应急申报两种方式向本所申报自设额度。</w:t>
      </w:r>
    </w:p>
    <w:p>
      <w:pPr>
        <w:pStyle w:val="81"/>
        <w:spacing w:line="600" w:lineRule="exact"/>
        <w:ind w:firstLine="602"/>
        <w:rPr>
          <w:rFonts w:hAnsi="Times New Roman"/>
          <w:b/>
          <w:sz w:val="30"/>
          <w:szCs w:val="30"/>
        </w:rPr>
      </w:pPr>
      <w:r>
        <w:rPr>
          <w:rFonts w:hint="eastAsia" w:hAnsi="Times New Roman"/>
          <w:b/>
          <w:sz w:val="30"/>
          <w:szCs w:val="30"/>
        </w:rPr>
        <w:t>（一）自设额度常规申报</w:t>
      </w:r>
    </w:p>
    <w:p>
      <w:pPr>
        <w:pStyle w:val="81"/>
        <w:spacing w:line="600" w:lineRule="exact"/>
        <w:ind w:firstLine="600"/>
        <w:rPr>
          <w:rFonts w:hAnsi="Times New Roman"/>
          <w:sz w:val="30"/>
          <w:szCs w:val="30"/>
        </w:rPr>
      </w:pPr>
      <w:r>
        <w:rPr>
          <w:rFonts w:hAnsi="Times New Roman"/>
          <w:sz w:val="30"/>
          <w:szCs w:val="30"/>
        </w:rPr>
        <w:t xml:space="preserve">1. </w:t>
      </w:r>
      <w:r>
        <w:rPr>
          <w:rFonts w:hint="eastAsia" w:hAnsi="Times New Roman"/>
          <w:sz w:val="30"/>
          <w:szCs w:val="30"/>
        </w:rPr>
        <w:t>申报方式</w:t>
      </w:r>
    </w:p>
    <w:p>
      <w:pPr>
        <w:pStyle w:val="81"/>
        <w:spacing w:line="600" w:lineRule="exact"/>
        <w:ind w:firstLine="600"/>
        <w:rPr>
          <w:rFonts w:hAnsi="Times New Roman"/>
          <w:sz w:val="30"/>
          <w:szCs w:val="30"/>
        </w:rPr>
      </w:pPr>
      <w:r>
        <w:rPr>
          <w:rFonts w:hint="eastAsia" w:hAnsi="Times New Roman"/>
          <w:sz w:val="30"/>
          <w:szCs w:val="30"/>
        </w:rPr>
        <w:t>债券交易参与人可通过本所会员专区“业务办理—资金前端控制业务办理-全天控制自设额度申报”进行自设额度的常规申报，申报时间为每个交易日的9:00至16:30。交易参与人可以在申报时间段内重复申报，本所以最后一次申报为准。16:30后，本所会员专区不再接受自设额度的相关申报。</w:t>
      </w:r>
    </w:p>
    <w:p>
      <w:pPr>
        <w:pStyle w:val="81"/>
        <w:spacing w:line="600" w:lineRule="exact"/>
        <w:ind w:firstLine="600"/>
        <w:rPr>
          <w:rFonts w:hAnsi="Times New Roman"/>
          <w:sz w:val="30"/>
          <w:szCs w:val="30"/>
        </w:rPr>
      </w:pPr>
      <w:r>
        <w:rPr>
          <w:rFonts w:hint="eastAsia" w:hAnsi="Times New Roman"/>
          <w:sz w:val="30"/>
          <w:szCs w:val="30"/>
        </w:rPr>
        <w:t>债券交易参与人申报设定关联交易单元的自设额度的具体操作流程参见本所《会籍业务网上办理指引》“全天控制自设额度申报”章节。</w:t>
      </w:r>
    </w:p>
    <w:tbl>
      <w:tblPr>
        <w:tblStyle w:val="36"/>
        <w:tblW w:w="8495" w:type="dxa"/>
        <w:tblInd w:w="0" w:type="dxa"/>
        <w:tblBorders>
          <w:top w:val="dashed" w:color="auto" w:sz="4" w:space="0"/>
          <w:left w:val="dashed" w:color="auto" w:sz="4" w:space="0"/>
          <w:bottom w:val="dashed" w:color="auto" w:sz="4" w:space="0"/>
          <w:right w:val="dashed" w:color="auto" w:sz="4" w:space="0"/>
          <w:insideH w:val="none" w:color="auto" w:sz="0" w:space="0"/>
          <w:insideV w:val="dashed" w:color="auto" w:sz="4" w:space="0"/>
        </w:tblBorders>
        <w:tblLayout w:type="autofit"/>
        <w:tblCellMar>
          <w:top w:w="0" w:type="dxa"/>
          <w:left w:w="108" w:type="dxa"/>
          <w:bottom w:w="0" w:type="dxa"/>
          <w:right w:w="108" w:type="dxa"/>
        </w:tblCellMar>
      </w:tblPr>
      <w:tblGrid>
        <w:gridCol w:w="8522"/>
      </w:tblGrid>
      <w:tr>
        <w:tblPrEx>
          <w:tblBorders>
            <w:top w:val="dashed" w:color="auto" w:sz="4" w:space="0"/>
            <w:left w:val="dashed" w:color="auto" w:sz="4" w:space="0"/>
            <w:bottom w:val="dashed" w:color="auto" w:sz="4" w:space="0"/>
            <w:right w:val="dashed" w:color="auto" w:sz="4" w:space="0"/>
            <w:insideH w:val="none" w:color="auto" w:sz="0" w:space="0"/>
            <w:insideV w:val="dashed" w:color="auto" w:sz="4" w:space="0"/>
          </w:tblBorders>
        </w:tblPrEx>
        <w:trPr>
          <w:trHeight w:val="465" w:hRule="atLeast"/>
        </w:trPr>
        <w:tc>
          <w:tcPr>
            <w:tcW w:w="8495" w:type="dxa"/>
          </w:tcPr>
          <w:p>
            <w:pPr>
              <w:pStyle w:val="81"/>
              <w:spacing w:line="600" w:lineRule="exact"/>
              <w:ind w:firstLine="600"/>
              <w:rPr>
                <w:rFonts w:hAnsi="Times New Roman"/>
                <w:sz w:val="30"/>
                <w:szCs w:val="30"/>
              </w:rPr>
            </w:pPr>
            <w:r>
              <w:rPr>
                <w:rFonts w:hint="eastAsia" w:hAnsi="Times New Roman"/>
                <w:sz w:val="30"/>
                <w:szCs w:val="30"/>
              </w:rPr>
              <w:t>《上海证券交易所会籍业务网上办理指引》网址为：</w:t>
            </w:r>
          </w:p>
        </w:tc>
      </w:tr>
      <w:tr>
        <w:tblPrEx>
          <w:tblBorders>
            <w:top w:val="dashed" w:color="auto" w:sz="4" w:space="0"/>
            <w:left w:val="dashed" w:color="auto" w:sz="4" w:space="0"/>
            <w:bottom w:val="dashed" w:color="auto" w:sz="4" w:space="0"/>
            <w:right w:val="dashed" w:color="auto" w:sz="4" w:space="0"/>
            <w:insideH w:val="none" w:color="auto" w:sz="0" w:space="0"/>
            <w:insideV w:val="dashed" w:color="auto" w:sz="4" w:space="0"/>
          </w:tblBorders>
        </w:tblPrEx>
        <w:trPr>
          <w:trHeight w:val="309" w:hRule="atLeast"/>
        </w:trPr>
        <w:tc>
          <w:tcPr>
            <w:tcW w:w="8495" w:type="dxa"/>
          </w:tcPr>
          <w:p>
            <w:pPr>
              <w:pStyle w:val="81"/>
              <w:spacing w:line="600" w:lineRule="exact"/>
              <w:rPr>
                <w:rFonts w:hAnsi="Times New Roman"/>
                <w:sz w:val="30"/>
                <w:szCs w:val="30"/>
              </w:rPr>
            </w:pPr>
            <w:r>
              <w:fldChar w:fldCharType="begin"/>
            </w:r>
            <w:r>
              <w:instrText xml:space="preserve"> HYPERLINK "http://www.sse.com.cn/lawandrules/guide/hyznlc/c/4469202.doc" </w:instrText>
            </w:r>
            <w:r>
              <w:fldChar w:fldCharType="separate"/>
            </w:r>
            <w:r>
              <w:rPr>
                <w:rStyle w:val="42"/>
                <w:rFonts w:hAnsi="Times New Roman"/>
                <w:sz w:val="30"/>
                <w:szCs w:val="30"/>
              </w:rPr>
              <w:t>http://www.sse.com.cn/lawandrules/guide/hyznlc/c/4469202.doc</w:t>
            </w:r>
            <w:r>
              <w:rPr>
                <w:rStyle w:val="42"/>
                <w:rFonts w:hAnsi="Times New Roman"/>
                <w:sz w:val="30"/>
                <w:szCs w:val="30"/>
              </w:rPr>
              <w:fldChar w:fldCharType="end"/>
            </w:r>
          </w:p>
        </w:tc>
      </w:tr>
    </w:tbl>
    <w:p>
      <w:pPr>
        <w:pStyle w:val="81"/>
        <w:spacing w:line="600" w:lineRule="exact"/>
        <w:ind w:firstLine="600"/>
        <w:rPr>
          <w:rFonts w:hAnsi="Times New Roman"/>
          <w:sz w:val="30"/>
          <w:szCs w:val="30"/>
        </w:rPr>
      </w:pPr>
      <w:r>
        <w:rPr>
          <w:rFonts w:hint="eastAsia" w:hAnsi="Times New Roman"/>
          <w:sz w:val="30"/>
          <w:szCs w:val="30"/>
        </w:rPr>
        <w:t>债券交易参与人未申报的，自设额度将被设置为对应关联交易单元的最高额度。</w:t>
      </w:r>
    </w:p>
    <w:p>
      <w:pPr>
        <w:pStyle w:val="81"/>
        <w:spacing w:line="600" w:lineRule="exact"/>
        <w:ind w:firstLine="600"/>
        <w:rPr>
          <w:rFonts w:hAnsi="Times New Roman"/>
          <w:sz w:val="30"/>
          <w:szCs w:val="30"/>
        </w:rPr>
      </w:pPr>
      <w:r>
        <w:rPr>
          <w:rFonts w:hAnsi="Times New Roman"/>
          <w:sz w:val="30"/>
          <w:szCs w:val="30"/>
        </w:rPr>
        <w:t xml:space="preserve">2. </w:t>
      </w:r>
      <w:r>
        <w:rPr>
          <w:rFonts w:hint="eastAsia" w:hAnsi="Times New Roman"/>
          <w:sz w:val="30"/>
          <w:szCs w:val="30"/>
        </w:rPr>
        <w:t>生效时间</w:t>
      </w:r>
    </w:p>
    <w:p>
      <w:pPr>
        <w:pStyle w:val="81"/>
        <w:spacing w:line="600" w:lineRule="exact"/>
        <w:ind w:firstLine="600"/>
        <w:rPr>
          <w:rFonts w:hAnsi="Times New Roman"/>
          <w:sz w:val="30"/>
          <w:szCs w:val="30"/>
        </w:rPr>
      </w:pPr>
      <w:r>
        <w:rPr>
          <w:rFonts w:hint="eastAsia" w:hAnsi="Times New Roman"/>
          <w:sz w:val="30"/>
          <w:szCs w:val="30"/>
        </w:rPr>
        <w:t>符合要求的自设额度将于次一交易日起持续有效。</w:t>
      </w:r>
    </w:p>
    <w:p>
      <w:pPr>
        <w:pStyle w:val="81"/>
        <w:spacing w:line="600" w:lineRule="exact"/>
        <w:ind w:firstLine="600"/>
        <w:rPr>
          <w:rFonts w:hAnsi="Times New Roman"/>
          <w:sz w:val="30"/>
          <w:szCs w:val="30"/>
        </w:rPr>
      </w:pPr>
      <w:r>
        <w:rPr>
          <w:rFonts w:hAnsi="Times New Roman"/>
          <w:sz w:val="30"/>
          <w:szCs w:val="30"/>
        </w:rPr>
        <w:t xml:space="preserve">3. </w:t>
      </w:r>
      <w:r>
        <w:rPr>
          <w:rFonts w:hint="eastAsia" w:hAnsi="Times New Roman"/>
          <w:sz w:val="30"/>
          <w:szCs w:val="30"/>
        </w:rPr>
        <w:t>申报校验</w:t>
      </w:r>
    </w:p>
    <w:p>
      <w:pPr>
        <w:pStyle w:val="81"/>
        <w:spacing w:line="600" w:lineRule="exact"/>
        <w:ind w:firstLine="600"/>
        <w:rPr>
          <w:rFonts w:hAnsi="Times New Roman"/>
          <w:sz w:val="30"/>
          <w:szCs w:val="30"/>
        </w:rPr>
      </w:pPr>
      <w:r>
        <w:rPr>
          <w:rFonts w:hint="eastAsia" w:hAnsi="Times New Roman"/>
          <w:sz w:val="30"/>
          <w:szCs w:val="30"/>
        </w:rPr>
        <w:t>申报的自设额度不得高于对应的最高额度，若申报的自设额度超过其生效日对应的关联交易单元最高额度，该自设额度申报无效，下一交易日本所将按最近一次生效的自设额度进行前端控制。</w:t>
      </w:r>
    </w:p>
    <w:p>
      <w:pPr>
        <w:pStyle w:val="81"/>
        <w:spacing w:line="600" w:lineRule="exact"/>
        <w:ind w:firstLine="600"/>
        <w:rPr>
          <w:rFonts w:hAnsi="Times New Roman"/>
          <w:sz w:val="30"/>
          <w:szCs w:val="30"/>
        </w:rPr>
      </w:pPr>
      <w:r>
        <w:rPr>
          <w:rFonts w:hint="eastAsia" w:hAnsi="Times New Roman"/>
          <w:sz w:val="30"/>
          <w:szCs w:val="30"/>
        </w:rPr>
        <w:t>本所技术系统对债券交易参与人申报的自设额度进行提示。当申报的自设额度超过申报日最高额度（非紧急调整）的70%或100%，或申报的自设额度低于对应关联交易单元前20交易日全天净买入申报金额最高值时，本所将进行预警提示，债券交易参与人确认无误后可再提交申报。</w:t>
      </w:r>
    </w:p>
    <w:p>
      <w:pPr>
        <w:pStyle w:val="81"/>
        <w:spacing w:line="600" w:lineRule="exact"/>
        <w:ind w:firstLine="602"/>
        <w:rPr>
          <w:rFonts w:hAnsi="Times New Roman"/>
          <w:b/>
          <w:sz w:val="30"/>
          <w:szCs w:val="30"/>
        </w:rPr>
      </w:pPr>
      <w:r>
        <w:rPr>
          <w:rFonts w:hint="eastAsia" w:hAnsi="Times New Roman"/>
          <w:b/>
          <w:sz w:val="30"/>
          <w:szCs w:val="30"/>
        </w:rPr>
        <w:t>（二）自设额度应急申报</w:t>
      </w:r>
    </w:p>
    <w:p>
      <w:pPr>
        <w:pStyle w:val="81"/>
        <w:spacing w:line="600" w:lineRule="exact"/>
        <w:ind w:firstLine="600"/>
        <w:rPr>
          <w:rFonts w:hAnsi="Times New Roman"/>
          <w:sz w:val="30"/>
          <w:szCs w:val="30"/>
        </w:rPr>
      </w:pPr>
      <w:r>
        <w:rPr>
          <w:rFonts w:hint="eastAsia" w:hAnsi="Times New Roman"/>
          <w:sz w:val="30"/>
          <w:szCs w:val="30"/>
        </w:rPr>
        <w:t>1.申报方式</w:t>
      </w:r>
    </w:p>
    <w:p>
      <w:pPr>
        <w:pStyle w:val="81"/>
        <w:spacing w:line="600" w:lineRule="exact"/>
        <w:ind w:firstLine="600"/>
        <w:rPr>
          <w:rFonts w:hAnsi="Times New Roman"/>
          <w:sz w:val="30"/>
          <w:szCs w:val="30"/>
        </w:rPr>
      </w:pPr>
      <w:r>
        <w:rPr>
          <w:rFonts w:hint="eastAsia" w:hAnsi="Times New Roman"/>
          <w:sz w:val="30"/>
          <w:szCs w:val="30"/>
        </w:rPr>
        <w:t>债券交易参与人因业务原因，需要在盘中进行自设额度应急调整的，可以在本所交易时间内通过特定交易单元以交易申报的方式向本所竞价</w:t>
      </w:r>
      <w:r>
        <w:rPr>
          <w:rFonts w:hAnsi="Times New Roman"/>
          <w:sz w:val="30"/>
          <w:szCs w:val="30"/>
        </w:rPr>
        <w:t>撮合平台</w:t>
      </w:r>
      <w:r>
        <w:rPr>
          <w:rFonts w:hint="eastAsia" w:hAnsi="Times New Roman"/>
          <w:sz w:val="30"/>
          <w:szCs w:val="30"/>
        </w:rPr>
        <w:t>提交。自设额度应急调整的申报代码为799970，申报自设额度的单位为百万元。</w:t>
      </w:r>
    </w:p>
    <w:p>
      <w:pPr>
        <w:pStyle w:val="81"/>
        <w:spacing w:line="600" w:lineRule="exact"/>
        <w:ind w:firstLine="600"/>
        <w:rPr>
          <w:rFonts w:hAnsi="Times New Roman"/>
          <w:sz w:val="30"/>
          <w:szCs w:val="30"/>
        </w:rPr>
      </w:pPr>
      <w:r>
        <w:rPr>
          <w:rFonts w:hAnsi="Times New Roman"/>
          <w:sz w:val="30"/>
          <w:szCs w:val="30"/>
        </w:rPr>
        <w:t xml:space="preserve">2. </w:t>
      </w:r>
      <w:r>
        <w:rPr>
          <w:rFonts w:hint="eastAsia" w:hAnsi="Times New Roman"/>
          <w:sz w:val="30"/>
          <w:szCs w:val="30"/>
        </w:rPr>
        <w:t>生效时间</w:t>
      </w:r>
    </w:p>
    <w:p>
      <w:pPr>
        <w:pStyle w:val="81"/>
        <w:spacing w:line="600" w:lineRule="exact"/>
        <w:ind w:firstLine="600"/>
        <w:rPr>
          <w:rFonts w:hAnsi="Times New Roman"/>
          <w:sz w:val="30"/>
          <w:szCs w:val="30"/>
        </w:rPr>
      </w:pPr>
      <w:r>
        <w:rPr>
          <w:rFonts w:hint="eastAsia" w:hAnsi="Times New Roman"/>
          <w:sz w:val="30"/>
          <w:szCs w:val="30"/>
        </w:rPr>
        <w:t>符合要求的自设额度应急申报经本所技术系统接受并进行相应设置后，实时生效，但仅当日有效。债券交易参与人应根据需要，通过自设额度的常规申报实现自设额度调整的持续有效。</w:t>
      </w:r>
    </w:p>
    <w:p>
      <w:pPr>
        <w:pStyle w:val="81"/>
        <w:spacing w:line="600" w:lineRule="exact"/>
        <w:ind w:firstLine="600"/>
        <w:rPr>
          <w:rFonts w:hAnsi="Times New Roman"/>
          <w:sz w:val="30"/>
          <w:szCs w:val="30"/>
        </w:rPr>
      </w:pPr>
      <w:r>
        <w:rPr>
          <w:rFonts w:hint="eastAsia" w:hAnsi="Times New Roman"/>
          <w:sz w:val="30"/>
          <w:szCs w:val="30"/>
        </w:rPr>
        <w:t>3.申报校验</w:t>
      </w:r>
    </w:p>
    <w:p>
      <w:pPr>
        <w:pStyle w:val="81"/>
        <w:spacing w:line="600" w:lineRule="exact"/>
        <w:ind w:firstLine="600"/>
        <w:rPr>
          <w:rFonts w:hAnsi="Times New Roman"/>
          <w:sz w:val="30"/>
          <w:szCs w:val="30"/>
        </w:rPr>
      </w:pPr>
      <w:r>
        <w:rPr>
          <w:rFonts w:hint="eastAsia" w:hAnsi="Times New Roman"/>
          <w:sz w:val="30"/>
          <w:szCs w:val="30"/>
        </w:rPr>
        <w:t>应急申报的自设额度不得高于该控制类别的最高额度，超过最高额度的应急申报将做无效处理。</w:t>
      </w:r>
    </w:p>
    <w:p>
      <w:pPr>
        <w:pStyle w:val="81"/>
        <w:spacing w:line="600" w:lineRule="exact"/>
        <w:ind w:firstLine="600"/>
        <w:rPr>
          <w:rFonts w:hAnsi="Times New Roman"/>
          <w:sz w:val="30"/>
          <w:szCs w:val="30"/>
        </w:rPr>
      </w:pPr>
      <w:r>
        <w:rPr>
          <w:rFonts w:hint="eastAsia" w:hAnsi="Times New Roman"/>
          <w:sz w:val="30"/>
          <w:szCs w:val="30"/>
        </w:rPr>
        <w:t>其中，控制类别是指交易单元对应产品或业务的属性类别，分为“自营”、“经纪”、“资管”、“机构业务”四种。</w:t>
      </w:r>
    </w:p>
    <w:p>
      <w:pPr>
        <w:pStyle w:val="81"/>
        <w:spacing w:line="600" w:lineRule="exact"/>
        <w:ind w:firstLine="602"/>
        <w:rPr>
          <w:rFonts w:hAnsi="Times New Roman"/>
          <w:b/>
          <w:sz w:val="30"/>
          <w:szCs w:val="30"/>
        </w:rPr>
      </w:pPr>
      <w:r>
        <w:rPr>
          <w:rFonts w:hint="eastAsia" w:hAnsi="Times New Roman"/>
          <w:b/>
          <w:sz w:val="30"/>
          <w:szCs w:val="30"/>
        </w:rPr>
        <w:t>（三）额度调整相关说明</w:t>
      </w:r>
    </w:p>
    <w:p>
      <w:pPr>
        <w:pStyle w:val="81"/>
        <w:spacing w:line="600" w:lineRule="exact"/>
        <w:ind w:firstLine="600"/>
        <w:rPr>
          <w:rFonts w:hAnsi="Times New Roman"/>
          <w:sz w:val="30"/>
          <w:szCs w:val="30"/>
        </w:rPr>
      </w:pPr>
      <w:r>
        <w:rPr>
          <w:rFonts w:hint="eastAsia" w:hAnsi="Times New Roman"/>
          <w:sz w:val="30"/>
          <w:szCs w:val="30"/>
        </w:rPr>
        <w:t>最高额度调整时，债券交易参与人应当根据最高额度调整的具体情形及时评估、调整自设额度，对未及时调整自设额度的：</w:t>
      </w:r>
    </w:p>
    <w:p>
      <w:pPr>
        <w:pStyle w:val="81"/>
        <w:spacing w:line="600" w:lineRule="exact"/>
        <w:ind w:firstLine="600"/>
        <w:rPr>
          <w:rFonts w:hAnsi="Times New Roman"/>
          <w:sz w:val="30"/>
          <w:szCs w:val="30"/>
        </w:rPr>
      </w:pPr>
      <w:r>
        <w:rPr>
          <w:rFonts w:hAnsi="Times New Roman"/>
          <w:sz w:val="30"/>
          <w:szCs w:val="30"/>
        </w:rPr>
        <w:t xml:space="preserve">1. </w:t>
      </w:r>
      <w:r>
        <w:rPr>
          <w:rFonts w:hint="eastAsia" w:hAnsi="Times New Roman"/>
          <w:sz w:val="30"/>
          <w:szCs w:val="30"/>
        </w:rPr>
        <w:t>最高额度常规调整导致调整后的最高额度低于该关联交易单元自设额度，则下一交易日最高额度调整生效时，自设额度将被设置为生效后的最高额度。其中，关联交易单元是指相同机构名下且控制类别相同的一组交易单元。</w:t>
      </w:r>
    </w:p>
    <w:p>
      <w:pPr>
        <w:pStyle w:val="81"/>
        <w:spacing w:line="600" w:lineRule="exact"/>
        <w:ind w:firstLine="600"/>
        <w:rPr>
          <w:rFonts w:hAnsi="Times New Roman"/>
          <w:sz w:val="30"/>
          <w:szCs w:val="30"/>
        </w:rPr>
      </w:pPr>
      <w:r>
        <w:rPr>
          <w:rFonts w:hAnsi="Times New Roman"/>
          <w:sz w:val="30"/>
          <w:szCs w:val="30"/>
        </w:rPr>
        <w:t xml:space="preserve">2. </w:t>
      </w:r>
      <w:r>
        <w:rPr>
          <w:rFonts w:hint="eastAsia" w:hAnsi="Times New Roman"/>
          <w:sz w:val="30"/>
          <w:szCs w:val="30"/>
        </w:rPr>
        <w:t>最高额度盘中紧急调整导致调整后的最高额度低于该关联交易单元自设额度，则最高额度紧急调整生效时，自设额度将被设置为紧急调整生效后的最高额度。</w:t>
      </w:r>
    </w:p>
    <w:p>
      <w:pPr>
        <w:pStyle w:val="81"/>
        <w:spacing w:line="600" w:lineRule="exact"/>
        <w:ind w:firstLine="600"/>
        <w:rPr>
          <w:rFonts w:hAnsi="Times New Roman"/>
          <w:sz w:val="30"/>
          <w:szCs w:val="30"/>
        </w:rPr>
      </w:pPr>
      <w:r>
        <w:rPr>
          <w:rFonts w:hAnsi="Times New Roman"/>
          <w:sz w:val="30"/>
          <w:szCs w:val="30"/>
        </w:rPr>
        <w:t xml:space="preserve">3. </w:t>
      </w:r>
      <w:r>
        <w:rPr>
          <w:rFonts w:hint="eastAsia" w:hAnsi="Times New Roman"/>
          <w:sz w:val="30"/>
          <w:szCs w:val="30"/>
        </w:rPr>
        <w:t>关联交易单元最高额度盘中紧急调整导致调整后的最高额度低于该关联交易单元当前全天净买入申报金额的，最高额度盘中紧急调整有效，同时，本所对该关联交易单元的申报开始实施前端控制。</w:t>
      </w:r>
    </w:p>
    <w:p>
      <w:pPr>
        <w:pStyle w:val="81"/>
        <w:spacing w:line="600" w:lineRule="exact"/>
        <w:ind w:firstLine="600"/>
        <w:rPr>
          <w:rFonts w:hAnsi="Times New Roman"/>
          <w:sz w:val="30"/>
          <w:szCs w:val="30"/>
        </w:rPr>
      </w:pPr>
      <w:bookmarkStart w:id="3399" w:name="_Toc513119172"/>
      <w:r>
        <w:rPr>
          <w:rFonts w:hint="eastAsia" w:hAnsi="Times New Roman"/>
          <w:sz w:val="30"/>
          <w:szCs w:val="30"/>
        </w:rPr>
        <w:t>三、特定交易单元</w:t>
      </w:r>
      <w:bookmarkEnd w:id="3399"/>
    </w:p>
    <w:p>
      <w:pPr>
        <w:pStyle w:val="81"/>
        <w:spacing w:line="600" w:lineRule="exact"/>
        <w:ind w:firstLine="600"/>
        <w:rPr>
          <w:rFonts w:hAnsi="Times New Roman"/>
          <w:sz w:val="30"/>
          <w:szCs w:val="30"/>
        </w:rPr>
      </w:pPr>
      <w:r>
        <w:rPr>
          <w:rFonts w:hint="eastAsia" w:hAnsi="Times New Roman"/>
          <w:sz w:val="30"/>
          <w:szCs w:val="30"/>
        </w:rPr>
        <w:t>债券交易参与人应当为每种控制类别指定一个特定交易单元，以用于该控制类别的自设额度盘中应急申报。</w:t>
      </w:r>
    </w:p>
    <w:p>
      <w:pPr>
        <w:pStyle w:val="81"/>
        <w:spacing w:line="600" w:lineRule="exact"/>
        <w:ind w:firstLine="600"/>
        <w:rPr>
          <w:rFonts w:hAnsi="Times New Roman"/>
          <w:sz w:val="30"/>
          <w:szCs w:val="30"/>
        </w:rPr>
      </w:pPr>
      <w:r>
        <w:rPr>
          <w:rFonts w:hint="eastAsia" w:hAnsi="Times New Roman"/>
          <w:sz w:val="30"/>
          <w:szCs w:val="30"/>
        </w:rPr>
        <w:t>每个关联交易单元只可指定该关联交易单元中的一个交易单元作为特定交易单元。本所只接受关联交易单元对应的特定交易单元提交的自设额度应急申报。</w:t>
      </w:r>
    </w:p>
    <w:p>
      <w:pPr>
        <w:pStyle w:val="81"/>
        <w:spacing w:line="600" w:lineRule="exact"/>
        <w:ind w:firstLine="600"/>
        <w:rPr>
          <w:rFonts w:hAnsi="Times New Roman"/>
          <w:sz w:val="30"/>
          <w:szCs w:val="30"/>
        </w:rPr>
      </w:pPr>
      <w:r>
        <w:rPr>
          <w:rFonts w:hint="eastAsia" w:hAnsi="Times New Roman"/>
          <w:sz w:val="30"/>
          <w:szCs w:val="30"/>
        </w:rPr>
        <w:t>停用、注销及正在办理租用或退租等业务的交易单元不得指定为特定交易单元。</w:t>
      </w:r>
    </w:p>
    <w:p>
      <w:pPr>
        <w:pStyle w:val="81"/>
        <w:spacing w:line="600" w:lineRule="exact"/>
        <w:ind w:firstLine="600"/>
        <w:rPr>
          <w:rFonts w:hAnsi="Times New Roman"/>
          <w:sz w:val="30"/>
          <w:szCs w:val="30"/>
        </w:rPr>
      </w:pPr>
      <w:r>
        <w:rPr>
          <w:rFonts w:hint="eastAsia" w:hAnsi="Times New Roman"/>
          <w:sz w:val="30"/>
          <w:szCs w:val="30"/>
        </w:rPr>
        <w:t>特定交易单元不可办理注销、停用、退租或租用等业务。交易参与人应先完成特定交易单元的更改，方可办理上述业务。</w:t>
      </w:r>
    </w:p>
    <w:p>
      <w:pPr>
        <w:pStyle w:val="81"/>
        <w:spacing w:line="600" w:lineRule="exact"/>
        <w:ind w:firstLine="602"/>
        <w:rPr>
          <w:rFonts w:hAnsi="Times New Roman"/>
          <w:b/>
          <w:sz w:val="30"/>
          <w:szCs w:val="30"/>
        </w:rPr>
      </w:pPr>
      <w:r>
        <w:rPr>
          <w:rFonts w:hint="eastAsia" w:hAnsi="Times New Roman"/>
          <w:b/>
          <w:sz w:val="30"/>
          <w:szCs w:val="30"/>
        </w:rPr>
        <w:t>（一）特定交易单元的指定</w:t>
      </w:r>
    </w:p>
    <w:p>
      <w:pPr>
        <w:pStyle w:val="81"/>
        <w:spacing w:line="600" w:lineRule="exact"/>
        <w:ind w:firstLine="600"/>
        <w:rPr>
          <w:rFonts w:hAnsi="Times New Roman"/>
          <w:sz w:val="30"/>
          <w:szCs w:val="30"/>
        </w:rPr>
      </w:pPr>
      <w:r>
        <w:rPr>
          <w:rFonts w:hint="eastAsia" w:hAnsi="Times New Roman"/>
          <w:sz w:val="30"/>
          <w:szCs w:val="30"/>
        </w:rPr>
        <w:t>债券交易参与人可于每个交易日9:00至16:30通过本所会员专区“业务办理—资金前端控制业务办理—全天控制自设额度设置特定交易单元”栏目进行指定。当日16:30之后，本所不接受特定交易单元的相关申报。</w:t>
      </w:r>
    </w:p>
    <w:p>
      <w:pPr>
        <w:pStyle w:val="81"/>
        <w:spacing w:line="600" w:lineRule="exact"/>
        <w:ind w:firstLine="600"/>
        <w:rPr>
          <w:rFonts w:hAnsi="Times New Roman"/>
          <w:sz w:val="30"/>
          <w:szCs w:val="30"/>
        </w:rPr>
      </w:pPr>
      <w:r>
        <w:rPr>
          <w:rFonts w:hint="eastAsia" w:hAnsi="Times New Roman"/>
          <w:sz w:val="30"/>
          <w:szCs w:val="30"/>
        </w:rPr>
        <w:t>特定交易单元的指定于下一交易日生效。</w:t>
      </w:r>
    </w:p>
    <w:p>
      <w:pPr>
        <w:pStyle w:val="81"/>
        <w:spacing w:line="600" w:lineRule="exact"/>
        <w:ind w:firstLine="600"/>
        <w:rPr>
          <w:rFonts w:hAnsi="Times New Roman"/>
          <w:sz w:val="30"/>
          <w:szCs w:val="30"/>
        </w:rPr>
      </w:pPr>
      <w:r>
        <w:rPr>
          <w:rFonts w:hint="eastAsia" w:hAnsi="Times New Roman"/>
          <w:sz w:val="30"/>
          <w:szCs w:val="30"/>
        </w:rPr>
        <w:t>债券交易参与人可在上述时间段内重复指定，以最后一次指定为准。</w:t>
      </w:r>
    </w:p>
    <w:p>
      <w:pPr>
        <w:pStyle w:val="81"/>
        <w:spacing w:line="600" w:lineRule="exact"/>
        <w:ind w:firstLine="602"/>
        <w:rPr>
          <w:rFonts w:hAnsi="Times New Roman"/>
          <w:b/>
          <w:sz w:val="30"/>
          <w:szCs w:val="30"/>
        </w:rPr>
      </w:pPr>
      <w:r>
        <w:rPr>
          <w:rFonts w:hint="eastAsia" w:hAnsi="Times New Roman"/>
          <w:b/>
          <w:sz w:val="30"/>
          <w:szCs w:val="30"/>
        </w:rPr>
        <w:t>（二）</w:t>
      </w:r>
      <w:r>
        <w:rPr>
          <w:rFonts w:hAnsi="Times New Roman"/>
          <w:b/>
          <w:sz w:val="30"/>
          <w:szCs w:val="30"/>
        </w:rPr>
        <w:t xml:space="preserve"> </w:t>
      </w:r>
      <w:r>
        <w:rPr>
          <w:rFonts w:hint="eastAsia" w:hAnsi="Times New Roman"/>
          <w:b/>
          <w:sz w:val="30"/>
          <w:szCs w:val="30"/>
        </w:rPr>
        <w:t>特定交易单元的撤销</w:t>
      </w:r>
    </w:p>
    <w:p>
      <w:pPr>
        <w:pStyle w:val="81"/>
        <w:spacing w:line="600" w:lineRule="exact"/>
        <w:ind w:firstLine="600"/>
        <w:rPr>
          <w:rFonts w:hAnsi="Times New Roman"/>
          <w:sz w:val="30"/>
          <w:szCs w:val="30"/>
        </w:rPr>
      </w:pPr>
      <w:r>
        <w:rPr>
          <w:rFonts w:hint="eastAsia" w:hAnsi="Times New Roman"/>
          <w:sz w:val="30"/>
          <w:szCs w:val="30"/>
        </w:rPr>
        <w:t>当关联交易单元中仅有一个交易单元时，才可申报撤销该关联交易单元对应的特定交易单元。</w:t>
      </w:r>
    </w:p>
    <w:p>
      <w:pPr>
        <w:pStyle w:val="81"/>
        <w:spacing w:line="600" w:lineRule="exact"/>
        <w:ind w:firstLine="600"/>
        <w:rPr>
          <w:rFonts w:hAnsi="Times New Roman"/>
          <w:sz w:val="30"/>
          <w:szCs w:val="30"/>
        </w:rPr>
      </w:pPr>
      <w:r>
        <w:rPr>
          <w:rFonts w:hint="eastAsia" w:hAnsi="Times New Roman"/>
          <w:sz w:val="30"/>
          <w:szCs w:val="30"/>
        </w:rPr>
        <w:t>债券交易参与人可于每个交易日9:00至16:30通过本所会员专区“业务办理—资金前端控制业务办理—全天控制自设额度设置特定交易单元撤销”申报撤销特定交易单元。</w:t>
      </w:r>
    </w:p>
    <w:p>
      <w:pPr>
        <w:pStyle w:val="81"/>
        <w:adjustRightInd w:val="0"/>
        <w:snapToGrid w:val="0"/>
        <w:spacing w:line="600" w:lineRule="exact"/>
        <w:ind w:firstLine="600"/>
        <w:rPr>
          <w:rFonts w:hAnsi="Times New Roman"/>
          <w:sz w:val="30"/>
          <w:szCs w:val="30"/>
        </w:rPr>
      </w:pPr>
    </w:p>
    <w:p>
      <w:pPr>
        <w:pStyle w:val="81"/>
        <w:adjustRightInd w:val="0"/>
        <w:snapToGrid w:val="0"/>
        <w:spacing w:line="600" w:lineRule="exact"/>
        <w:ind w:firstLine="0" w:firstLineChars="0"/>
        <w:rPr>
          <w:rFonts w:hAnsi="Times New Roman"/>
          <w:sz w:val="30"/>
          <w:szCs w:val="30"/>
        </w:rPr>
      </w:pPr>
    </w:p>
    <w:p>
      <w:pPr>
        <w:spacing w:line="560" w:lineRule="exact"/>
        <w:ind w:firstLine="600"/>
        <w:rPr>
          <w:rFonts w:ascii="仿宋_GB2312" w:eastAsia="仿宋_GB2312"/>
          <w:sz w:val="30"/>
          <w:szCs w:val="30"/>
        </w:rPr>
      </w:pPr>
    </w:p>
    <w:p>
      <w:pPr>
        <w:spacing w:line="600" w:lineRule="exact"/>
        <w:outlineLvl w:val="1"/>
        <w:rPr>
          <w:rFonts w:ascii="仿宋_GB2312" w:eastAsia="仿宋_GB2312"/>
          <w:b/>
          <w:sz w:val="30"/>
          <w:szCs w:val="30"/>
        </w:rPr>
      </w:pPr>
      <w:r>
        <w:rPr>
          <w:rFonts w:ascii="仿宋_GB2312" w:hAnsi="黑体" w:eastAsia="仿宋_GB2312"/>
          <w:b/>
          <w:sz w:val="36"/>
          <w:szCs w:val="36"/>
        </w:rPr>
        <w:br w:type="page"/>
      </w:r>
      <w:bookmarkStart w:id="3400" w:name="_Toc103332492"/>
      <w:r>
        <w:rPr>
          <w:rFonts w:hint="eastAsia" w:ascii="仿宋_GB2312" w:eastAsia="仿宋_GB2312"/>
          <w:b/>
          <w:sz w:val="30"/>
          <w:szCs w:val="30"/>
        </w:rPr>
        <w:t>附件5-1 竞买预约提示</w:t>
      </w:r>
      <w:bookmarkEnd w:id="3400"/>
    </w:p>
    <w:p>
      <w:pPr>
        <w:rPr>
          <w:rFonts w:ascii="仿宋_GB2312" w:eastAsia="仿宋_GB2312"/>
          <w:b/>
          <w:sz w:val="30"/>
          <w:szCs w:val="30"/>
        </w:rPr>
      </w:pPr>
      <w:r>
        <w:rPr>
          <w:rFonts w:hint="eastAsia" w:ascii="仿宋_GB2312" w:eastAsia="仿宋_GB2312"/>
          <w:b/>
          <w:sz w:val="30"/>
          <w:szCs w:val="30"/>
        </w:rPr>
        <w:t>示例一：</w:t>
      </w:r>
    </w:p>
    <w:p>
      <w:pPr>
        <w:jc w:val="center"/>
        <w:rPr>
          <w:rFonts w:ascii="黑体" w:hAnsi="黑体" w:eastAsia="黑体" w:cs="黑体"/>
          <w:b/>
          <w:sz w:val="44"/>
          <w:szCs w:val="44"/>
        </w:rPr>
      </w:pPr>
      <w:r>
        <w:rPr>
          <w:rFonts w:hint="eastAsia" w:ascii="黑体" w:hAnsi="黑体" w:eastAsia="黑体" w:cs="黑体"/>
          <w:b/>
          <w:sz w:val="44"/>
          <w:szCs w:val="44"/>
        </w:rPr>
        <w:t>关于组织开展{债券简称}（{债券代码}）竞买的提示（预约编号{YYYYMMDD}XXX号）</w:t>
      </w:r>
    </w:p>
    <w:p>
      <w:pPr>
        <w:ind w:left="420" w:leftChars="200" w:firstLine="420"/>
      </w:pP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9"/>
        <w:gridCol w:w="6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9" w:type="dxa"/>
          </w:tcPr>
          <w:p>
            <w:pPr>
              <w:pStyle w:val="12"/>
              <w:ind w:firstLine="0" w:firstLineChars="0"/>
              <w:jc w:val="left"/>
              <w:rPr>
                <w:rFonts w:ascii="宋体" w:hAnsi="宋体"/>
                <w:lang w:eastAsia="en-US" w:bidi="en-US"/>
              </w:rPr>
            </w:pPr>
            <w:r>
              <w:rPr>
                <w:rFonts w:hint="eastAsia" w:ascii="宋体" w:hAnsi="宋体"/>
                <w:lang w:eastAsia="en-US" w:bidi="en-US"/>
              </w:rPr>
              <w:t>竞买预约发布日</w:t>
            </w:r>
          </w:p>
        </w:tc>
        <w:tc>
          <w:tcPr>
            <w:tcW w:w="6593" w:type="dxa"/>
          </w:tcPr>
          <w:p>
            <w:pPr>
              <w:pStyle w:val="12"/>
              <w:ind w:firstLine="0" w:firstLineChars="0"/>
              <w:jc w:val="left"/>
              <w:rPr>
                <w:rFonts w:ascii="宋体" w:hAnsi="宋体"/>
                <w:lang w:eastAsia="en-US" w:bidi="en-US"/>
              </w:rPr>
            </w:pPr>
            <w:r>
              <w:rPr>
                <w:rFonts w:ascii="宋体" w:hAnsi="宋体" w:cs="宋体"/>
                <w:szCs w:val="21"/>
                <w:lang w:eastAsia="en-US" w:bidi="en-US"/>
              </w:rPr>
              <w:t>{YYYY}</w:t>
            </w:r>
            <w:r>
              <w:rPr>
                <w:rFonts w:hint="eastAsia" w:ascii="宋体" w:hAnsi="宋体" w:cs="宋体"/>
                <w:szCs w:val="21"/>
                <w:lang w:eastAsia="en-US" w:bidi="en-US"/>
              </w:rPr>
              <w:t>年</w:t>
            </w:r>
            <w:r>
              <w:rPr>
                <w:rFonts w:ascii="宋体" w:hAnsi="宋体" w:cs="宋体"/>
                <w:szCs w:val="21"/>
                <w:lang w:eastAsia="en-US" w:bidi="en-US"/>
              </w:rPr>
              <w:t>{MM}</w:t>
            </w:r>
            <w:r>
              <w:rPr>
                <w:rFonts w:hint="eastAsia" w:ascii="宋体" w:hAnsi="宋体" w:cs="宋体"/>
                <w:szCs w:val="21"/>
                <w:lang w:eastAsia="en-US" w:bidi="en-US"/>
              </w:rPr>
              <w:t>月</w:t>
            </w:r>
            <w:r>
              <w:rPr>
                <w:rFonts w:ascii="宋体" w:hAnsi="宋体" w:cs="宋体"/>
                <w:szCs w:val="21"/>
                <w:lang w:eastAsia="en-US" w:bidi="en-US"/>
              </w:rPr>
              <w:t>{DD}</w:t>
            </w:r>
            <w:r>
              <w:rPr>
                <w:rFonts w:hint="eastAsia" w:ascii="宋体" w:hAnsi="宋体" w:cs="宋体"/>
                <w:szCs w:val="21"/>
                <w:lang w:eastAsia="en-US" w:bidi="en-US"/>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9" w:type="dxa"/>
          </w:tcPr>
          <w:p>
            <w:pPr>
              <w:pStyle w:val="12"/>
              <w:ind w:firstLine="0" w:firstLineChars="0"/>
              <w:jc w:val="left"/>
              <w:rPr>
                <w:rFonts w:ascii="宋体" w:hAnsi="宋体"/>
                <w:lang w:eastAsia="en-US" w:bidi="en-US"/>
              </w:rPr>
            </w:pPr>
            <w:r>
              <w:rPr>
                <w:rFonts w:hint="eastAsia" w:ascii="宋体" w:hAnsi="宋体"/>
                <w:lang w:eastAsia="en-US" w:bidi="en-US"/>
              </w:rPr>
              <w:t>债券简称</w:t>
            </w:r>
          </w:p>
        </w:tc>
        <w:tc>
          <w:tcPr>
            <w:tcW w:w="6593" w:type="dxa"/>
          </w:tcPr>
          <w:p>
            <w:pPr>
              <w:pStyle w:val="12"/>
              <w:ind w:firstLine="0" w:firstLineChars="0"/>
              <w:jc w:val="left"/>
              <w:rPr>
                <w:rFonts w:ascii="宋体" w:hAnsi="宋体" w:cs="宋体"/>
                <w:szCs w:val="21"/>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9" w:type="dxa"/>
          </w:tcPr>
          <w:p>
            <w:pPr>
              <w:pStyle w:val="12"/>
              <w:ind w:firstLine="0" w:firstLineChars="0"/>
              <w:jc w:val="left"/>
              <w:rPr>
                <w:rFonts w:ascii="宋体" w:hAnsi="宋体"/>
                <w:lang w:eastAsia="en-US" w:bidi="en-US"/>
              </w:rPr>
            </w:pPr>
            <w:r>
              <w:rPr>
                <w:rFonts w:hint="eastAsia" w:ascii="宋体" w:hAnsi="宋体"/>
                <w:lang w:eastAsia="en-US" w:bidi="en-US"/>
              </w:rPr>
              <w:t>债券代码</w:t>
            </w:r>
          </w:p>
        </w:tc>
        <w:tc>
          <w:tcPr>
            <w:tcW w:w="6593" w:type="dxa"/>
          </w:tcPr>
          <w:p>
            <w:pPr>
              <w:pStyle w:val="12"/>
              <w:ind w:firstLine="0" w:firstLineChars="0"/>
              <w:jc w:val="left"/>
              <w:rPr>
                <w:rFonts w:ascii="宋体" w:hAnsi="宋体" w:cs="宋体"/>
                <w:szCs w:val="21"/>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9" w:type="dxa"/>
          </w:tcPr>
          <w:p>
            <w:pPr>
              <w:pStyle w:val="12"/>
              <w:ind w:firstLine="0" w:firstLineChars="0"/>
              <w:jc w:val="left"/>
              <w:rPr>
                <w:rFonts w:ascii="宋体" w:hAnsi="宋体"/>
                <w:lang w:eastAsia="en-US" w:bidi="en-US"/>
              </w:rPr>
            </w:pPr>
            <w:r>
              <w:rPr>
                <w:rFonts w:hint="eastAsia" w:ascii="宋体" w:hAnsi="宋体"/>
                <w:lang w:eastAsia="en-US" w:bidi="en-US"/>
              </w:rPr>
              <w:t>竞买预约编号</w:t>
            </w:r>
          </w:p>
        </w:tc>
        <w:tc>
          <w:tcPr>
            <w:tcW w:w="6593" w:type="dxa"/>
          </w:tcPr>
          <w:p>
            <w:pPr>
              <w:pStyle w:val="12"/>
              <w:ind w:firstLine="0" w:firstLineChars="0"/>
              <w:jc w:val="left"/>
              <w:rPr>
                <w:rFonts w:ascii="宋体" w:hAnsi="宋体"/>
                <w:lang w:eastAsia="en-US" w:bidi="en-US"/>
              </w:rPr>
            </w:pPr>
            <w:r>
              <w:rPr>
                <w:rFonts w:ascii="宋体" w:hAnsi="宋体" w:cs="宋体"/>
                <w:szCs w:val="21"/>
                <w:lang w:eastAsia="en-US" w:bidi="en-US"/>
              </w:rPr>
              <w:t>{YYYY</w:t>
            </w:r>
            <w:r>
              <w:rPr>
                <w:rFonts w:hint="eastAsia" w:ascii="宋体" w:hAnsi="宋体" w:cs="宋体"/>
                <w:szCs w:val="21"/>
                <w:lang w:eastAsia="en-US" w:bidi="en-US"/>
              </w:rPr>
              <w:t>MMDD</w:t>
            </w:r>
            <w:r>
              <w:rPr>
                <w:rFonts w:ascii="宋体" w:hAnsi="宋体" w:cs="宋体"/>
                <w:szCs w:val="21"/>
                <w:lang w:eastAsia="en-US" w:bidi="en-US"/>
              </w:rPr>
              <w:t>}</w:t>
            </w:r>
            <w:r>
              <w:rPr>
                <w:rFonts w:hint="eastAsia" w:ascii="宋体" w:hAnsi="宋体" w:cs="宋体"/>
                <w:szCs w:val="21"/>
                <w:lang w:eastAsia="en-US" w:bidi="en-US"/>
              </w:rPr>
              <w:t>XXX号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9" w:type="dxa"/>
          </w:tcPr>
          <w:p>
            <w:pPr>
              <w:pStyle w:val="12"/>
              <w:ind w:firstLine="0" w:firstLineChars="0"/>
              <w:jc w:val="left"/>
              <w:rPr>
                <w:rFonts w:ascii="宋体" w:hAnsi="宋体"/>
                <w:lang w:eastAsia="en-US" w:bidi="en-US"/>
              </w:rPr>
            </w:pPr>
            <w:r>
              <w:rPr>
                <w:rFonts w:hint="eastAsia" w:ascii="宋体" w:hAnsi="宋体"/>
                <w:lang w:eastAsia="en-US" w:bidi="en-US"/>
              </w:rPr>
              <w:t>竞买方式</w:t>
            </w:r>
          </w:p>
        </w:tc>
        <w:tc>
          <w:tcPr>
            <w:tcW w:w="6593" w:type="dxa"/>
          </w:tcPr>
          <w:p>
            <w:pPr>
              <w:pStyle w:val="12"/>
              <w:ind w:firstLine="0" w:firstLineChars="0"/>
              <w:jc w:val="left"/>
              <w:rPr>
                <w:rFonts w:ascii="宋体" w:hAnsi="宋体"/>
                <w:lang w:eastAsia="en-US" w:bidi="en-US"/>
              </w:rPr>
            </w:pPr>
            <w:r>
              <w:rPr>
                <w:rFonts w:hint="eastAsia" w:ascii="宋体" w:hAnsi="宋体"/>
                <w:lang w:eastAsia="en-US" w:bidi="en-US"/>
              </w:rPr>
              <w:t>单一主体中标/单一价格中标/多重价格中标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9" w:type="dxa"/>
          </w:tcPr>
          <w:p>
            <w:pPr>
              <w:pStyle w:val="12"/>
              <w:ind w:firstLine="0" w:firstLineChars="0"/>
              <w:jc w:val="left"/>
              <w:rPr>
                <w:rFonts w:ascii="宋体" w:hAnsi="宋体"/>
                <w:lang w:eastAsia="en-US" w:bidi="en-US"/>
              </w:rPr>
            </w:pPr>
            <w:r>
              <w:rPr>
                <w:rFonts w:hint="eastAsia" w:ascii="宋体" w:hAnsi="宋体"/>
                <w:lang w:eastAsia="en-US" w:bidi="en-US"/>
              </w:rPr>
              <w:t>底价（元）</w:t>
            </w:r>
          </w:p>
        </w:tc>
        <w:tc>
          <w:tcPr>
            <w:tcW w:w="6593" w:type="dxa"/>
          </w:tcPr>
          <w:p>
            <w:pPr>
              <w:pStyle w:val="12"/>
              <w:ind w:firstLine="0" w:firstLineChars="0"/>
              <w:jc w:val="left"/>
              <w:rPr>
                <w:rFonts w:ascii="宋体" w:hAnsi="宋体"/>
                <w:lang w:eastAsia="en-US" w:bidi="en-US"/>
              </w:rPr>
            </w:pPr>
            <w:r>
              <w:rPr>
                <w:rFonts w:hint="eastAsia" w:ascii="宋体" w:hAnsi="宋体"/>
                <w:lang w:eastAsia="en-US" w:bidi="en-US"/>
              </w:rPr>
              <w:t>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9" w:type="dxa"/>
          </w:tcPr>
          <w:p>
            <w:pPr>
              <w:pStyle w:val="12"/>
              <w:ind w:firstLine="0" w:firstLineChars="0"/>
              <w:jc w:val="left"/>
              <w:rPr>
                <w:rFonts w:ascii="宋体" w:hAnsi="宋体"/>
                <w:lang w:eastAsia="en-US" w:bidi="en-US"/>
              </w:rPr>
            </w:pPr>
            <w:r>
              <w:rPr>
                <w:rFonts w:hint="eastAsia" w:ascii="宋体" w:hAnsi="宋体"/>
                <w:lang w:eastAsia="en-US" w:bidi="en-US"/>
              </w:rPr>
              <w:t>竞买数量（千元面额）</w:t>
            </w:r>
          </w:p>
        </w:tc>
        <w:tc>
          <w:tcPr>
            <w:tcW w:w="6593" w:type="dxa"/>
          </w:tcPr>
          <w:p>
            <w:pPr>
              <w:pStyle w:val="12"/>
              <w:ind w:firstLine="0" w:firstLineChars="0"/>
              <w:jc w:val="left"/>
              <w:rPr>
                <w:rFonts w:ascii="宋体" w:hAnsi="宋体"/>
                <w:lang w:eastAsia="en-US" w:bidi="en-US"/>
              </w:rPr>
            </w:pPr>
            <w:r>
              <w:rPr>
                <w:rFonts w:hint="eastAsia" w:ascii="宋体" w:hAnsi="宋体"/>
                <w:lang w:eastAsia="en-US" w:bidi="en-US"/>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9" w:type="dxa"/>
          </w:tcPr>
          <w:p>
            <w:pPr>
              <w:pStyle w:val="12"/>
              <w:ind w:firstLine="0" w:firstLineChars="0"/>
              <w:jc w:val="left"/>
              <w:rPr>
                <w:rFonts w:ascii="宋体" w:hAnsi="宋体"/>
                <w:lang w:eastAsia="en-US" w:bidi="en-US"/>
              </w:rPr>
            </w:pPr>
            <w:r>
              <w:rPr>
                <w:rFonts w:hint="eastAsia" w:ascii="宋体" w:hAnsi="宋体"/>
                <w:lang w:eastAsia="en-US" w:bidi="en-US"/>
              </w:rPr>
              <w:t>发起方</w:t>
            </w:r>
          </w:p>
        </w:tc>
        <w:tc>
          <w:tcPr>
            <w:tcW w:w="6593" w:type="dxa"/>
          </w:tcPr>
          <w:p>
            <w:pPr>
              <w:pStyle w:val="12"/>
              <w:ind w:firstLine="0" w:firstLineChars="0"/>
              <w:jc w:val="left"/>
              <w:rPr>
                <w:rFonts w:ascii="宋体" w:hAnsi="宋体"/>
                <w:lang w:eastAsia="en-US" w:bidi="en-US"/>
              </w:rPr>
            </w:pPr>
            <w:r>
              <w:rPr>
                <w:rFonts w:hint="eastAsia" w:ascii="宋体" w:hAnsi="宋体"/>
                <w:lang w:eastAsia="en-US" w:bidi="en-US"/>
              </w:rPr>
              <w:t>交易参与人简称，可为匿名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9" w:type="dxa"/>
          </w:tcPr>
          <w:p>
            <w:pPr>
              <w:pStyle w:val="12"/>
              <w:ind w:firstLine="0" w:firstLineChars="0"/>
              <w:jc w:val="left"/>
              <w:rPr>
                <w:rFonts w:ascii="宋体" w:hAnsi="宋体"/>
                <w:lang w:eastAsia="en-US" w:bidi="en-US"/>
              </w:rPr>
            </w:pPr>
            <w:r>
              <w:rPr>
                <w:rFonts w:hint="eastAsia" w:ascii="宋体" w:hAnsi="宋体"/>
                <w:lang w:eastAsia="en-US" w:bidi="en-US"/>
              </w:rPr>
              <w:t>竞买日</w:t>
            </w:r>
          </w:p>
        </w:tc>
        <w:tc>
          <w:tcPr>
            <w:tcW w:w="6593" w:type="dxa"/>
          </w:tcPr>
          <w:p>
            <w:pPr>
              <w:pStyle w:val="12"/>
              <w:ind w:firstLine="0" w:firstLineChars="0"/>
              <w:jc w:val="left"/>
              <w:rPr>
                <w:rFonts w:ascii="宋体" w:hAnsi="宋体"/>
                <w:lang w:eastAsia="en-US" w:bidi="en-US"/>
              </w:rPr>
            </w:pPr>
            <w:r>
              <w:rPr>
                <w:rFonts w:ascii="宋体" w:hAnsi="宋体" w:cs="宋体"/>
                <w:szCs w:val="21"/>
                <w:lang w:eastAsia="en-US" w:bidi="en-US"/>
              </w:rPr>
              <w:t>{YYYY}</w:t>
            </w:r>
            <w:r>
              <w:rPr>
                <w:rFonts w:hint="eastAsia" w:ascii="宋体" w:hAnsi="宋体" w:cs="宋体"/>
                <w:szCs w:val="21"/>
                <w:lang w:eastAsia="en-US" w:bidi="en-US"/>
              </w:rPr>
              <w:t>年</w:t>
            </w:r>
            <w:r>
              <w:rPr>
                <w:rFonts w:ascii="宋体" w:hAnsi="宋体" w:cs="宋体"/>
                <w:szCs w:val="21"/>
                <w:lang w:eastAsia="en-US" w:bidi="en-US"/>
              </w:rPr>
              <w:t>{MM}</w:t>
            </w:r>
            <w:r>
              <w:rPr>
                <w:rFonts w:hint="eastAsia" w:ascii="宋体" w:hAnsi="宋体" w:cs="宋体"/>
                <w:szCs w:val="21"/>
                <w:lang w:eastAsia="en-US" w:bidi="en-US"/>
              </w:rPr>
              <w:t>月</w:t>
            </w:r>
            <w:r>
              <w:rPr>
                <w:rFonts w:ascii="宋体" w:hAnsi="宋体" w:cs="宋体"/>
                <w:szCs w:val="21"/>
                <w:lang w:eastAsia="en-US" w:bidi="en-US"/>
              </w:rPr>
              <w:t>{DD}</w:t>
            </w:r>
            <w:r>
              <w:rPr>
                <w:rFonts w:hint="eastAsia" w:ascii="宋体" w:hAnsi="宋体" w:cs="宋体"/>
                <w:szCs w:val="21"/>
                <w:lang w:eastAsia="en-US" w:bidi="en-US"/>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9" w:type="dxa"/>
          </w:tcPr>
          <w:p>
            <w:pPr>
              <w:pStyle w:val="12"/>
              <w:ind w:firstLine="0" w:firstLineChars="0"/>
              <w:jc w:val="left"/>
              <w:rPr>
                <w:rFonts w:ascii="宋体" w:hAnsi="宋体"/>
                <w:lang w:eastAsia="en-US" w:bidi="en-US"/>
              </w:rPr>
            </w:pPr>
            <w:r>
              <w:rPr>
                <w:rFonts w:hint="eastAsia" w:ascii="宋体" w:hAnsi="宋体"/>
                <w:lang w:eastAsia="en-US" w:bidi="en-US"/>
              </w:rPr>
              <w:t>竞买时间</w:t>
            </w:r>
          </w:p>
        </w:tc>
        <w:tc>
          <w:tcPr>
            <w:tcW w:w="6593" w:type="dxa"/>
          </w:tcPr>
          <w:p>
            <w:pPr>
              <w:pStyle w:val="12"/>
              <w:ind w:firstLine="0" w:firstLineChars="0"/>
              <w:jc w:val="left"/>
              <w:rPr>
                <w:rFonts w:ascii="宋体" w:hAnsi="宋体"/>
                <w:lang w:eastAsia="en-US" w:bidi="en-US"/>
              </w:rPr>
            </w:pPr>
            <w:r>
              <w:rPr>
                <w:rFonts w:hint="eastAsia" w:ascii="宋体" w:hAnsi="宋体"/>
                <w:lang w:eastAsia="en-US" w:bidi="en-US"/>
              </w:rPr>
              <w:t>10:00-11:30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9" w:type="dxa"/>
          </w:tcPr>
          <w:p>
            <w:pPr>
              <w:pStyle w:val="12"/>
              <w:ind w:firstLine="0" w:firstLineChars="0"/>
              <w:jc w:val="left"/>
              <w:rPr>
                <w:rFonts w:ascii="宋体" w:hAnsi="宋体"/>
                <w:lang w:eastAsia="en-US" w:bidi="en-US"/>
              </w:rPr>
            </w:pPr>
            <w:r>
              <w:rPr>
                <w:rFonts w:hint="eastAsia" w:ascii="宋体" w:hAnsi="宋体"/>
                <w:lang w:eastAsia="en-US" w:bidi="en-US"/>
              </w:rPr>
              <w:t>相关提示</w:t>
            </w:r>
          </w:p>
        </w:tc>
        <w:tc>
          <w:tcPr>
            <w:tcW w:w="6593" w:type="dxa"/>
          </w:tcPr>
          <w:p>
            <w:pPr>
              <w:pStyle w:val="12"/>
              <w:ind w:firstLine="0" w:firstLineChars="0"/>
              <w:jc w:val="left"/>
              <w:rPr>
                <w:rFonts w:ascii="宋体" w:hAnsi="宋体"/>
                <w:lang w:eastAsia="en-US" w:bidi="en-US"/>
              </w:rPr>
            </w:pPr>
            <w:r>
              <w:rPr>
                <w:rFonts w:hint="eastAsia" w:ascii="宋体" w:hAnsi="宋体"/>
                <w:lang w:eastAsia="en-US" w:bidi="en-US"/>
              </w:rPr>
              <w:t>本提示展示信息仅为发起方意向信息，关于本次债券竞买的具体信息以竞买日当天实际申报信息为准。</w:t>
            </w:r>
          </w:p>
        </w:tc>
      </w:tr>
    </w:tbl>
    <w:p>
      <w:pPr>
        <w:spacing w:line="600" w:lineRule="exact"/>
        <w:ind w:firstLine="600"/>
        <w:jc w:val="right"/>
        <w:rPr>
          <w:rFonts w:ascii="仿宋_GB2312" w:eastAsia="仿宋_GB2312"/>
          <w:sz w:val="30"/>
          <w:szCs w:val="30"/>
        </w:rPr>
      </w:pPr>
    </w:p>
    <w:p>
      <w:pPr>
        <w:spacing w:line="600" w:lineRule="exact"/>
        <w:outlineLvl w:val="1"/>
        <w:rPr>
          <w:rFonts w:ascii="宋体" w:hAnsi="宋体" w:eastAsia="仿宋_GB2312"/>
        </w:rPr>
      </w:pPr>
      <w:bookmarkStart w:id="3401" w:name="_Toc103332493"/>
      <w:r>
        <w:rPr>
          <w:rFonts w:hint="eastAsia" w:ascii="仿宋_GB2312" w:eastAsia="仿宋_GB2312"/>
          <w:b/>
          <w:sz w:val="30"/>
          <w:szCs w:val="30"/>
        </w:rPr>
        <w:t>附件5-2 竞买预约撤销提示</w:t>
      </w:r>
      <w:bookmarkEnd w:id="3401"/>
    </w:p>
    <w:p>
      <w:pPr>
        <w:rPr>
          <w:rFonts w:ascii="仿宋_GB2312" w:eastAsia="仿宋_GB2312"/>
          <w:b/>
          <w:sz w:val="30"/>
          <w:szCs w:val="30"/>
        </w:rPr>
      </w:pPr>
      <w:r>
        <w:rPr>
          <w:rFonts w:hint="eastAsia" w:ascii="仿宋_GB2312" w:eastAsia="仿宋_GB2312"/>
          <w:b/>
          <w:sz w:val="30"/>
          <w:szCs w:val="30"/>
        </w:rPr>
        <w:t>示例二：</w:t>
      </w:r>
    </w:p>
    <w:p>
      <w:pPr>
        <w:jc w:val="center"/>
        <w:rPr>
          <w:rFonts w:ascii="黑体" w:hAnsi="黑体" w:eastAsia="黑体" w:cs="黑体"/>
          <w:b/>
          <w:sz w:val="44"/>
          <w:szCs w:val="44"/>
        </w:rPr>
      </w:pPr>
      <w:r>
        <w:rPr>
          <w:rFonts w:hint="eastAsia" w:ascii="黑体" w:hAnsi="黑体" w:eastAsia="黑体" w:cs="黑体"/>
          <w:b/>
          <w:sz w:val="44"/>
          <w:szCs w:val="44"/>
        </w:rPr>
        <w:t>{债券简称}（{债券代码}）（预约编号{YYYYMDD}XXX号）竞买预约撤销的提示</w:t>
      </w:r>
    </w:p>
    <w:p>
      <w:pPr>
        <w:ind w:left="420" w:leftChars="200" w:firstLine="420"/>
        <w:jc w:val="right"/>
      </w:pP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6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12"/>
              <w:ind w:firstLine="0" w:firstLineChars="0"/>
              <w:jc w:val="left"/>
              <w:rPr>
                <w:rFonts w:ascii="宋体" w:hAnsi="宋体"/>
                <w:lang w:eastAsia="en-US" w:bidi="en-US"/>
              </w:rPr>
            </w:pPr>
            <w:r>
              <w:rPr>
                <w:rFonts w:hint="eastAsia" w:ascii="宋体" w:hAnsi="宋体"/>
                <w:lang w:eastAsia="en-US" w:bidi="en-US"/>
              </w:rPr>
              <w:t>竞买预约发布日</w:t>
            </w:r>
          </w:p>
        </w:tc>
        <w:tc>
          <w:tcPr>
            <w:tcW w:w="6542" w:type="dxa"/>
          </w:tcPr>
          <w:p>
            <w:pPr>
              <w:pStyle w:val="12"/>
              <w:ind w:firstLine="0" w:firstLineChars="0"/>
              <w:jc w:val="left"/>
              <w:rPr>
                <w:rFonts w:ascii="宋体" w:hAnsi="宋体"/>
                <w:lang w:eastAsia="en-US" w:bidi="en-US"/>
              </w:rPr>
            </w:pPr>
            <w:r>
              <w:rPr>
                <w:rFonts w:ascii="宋体" w:hAnsi="宋体" w:cs="宋体"/>
                <w:szCs w:val="21"/>
                <w:lang w:eastAsia="en-US" w:bidi="en-US"/>
              </w:rPr>
              <w:t>{YYYY}</w:t>
            </w:r>
            <w:r>
              <w:rPr>
                <w:rFonts w:hint="eastAsia" w:ascii="宋体" w:hAnsi="宋体" w:cs="宋体"/>
                <w:szCs w:val="21"/>
                <w:lang w:eastAsia="en-US" w:bidi="en-US"/>
              </w:rPr>
              <w:t>年</w:t>
            </w:r>
            <w:r>
              <w:rPr>
                <w:rFonts w:ascii="宋体" w:hAnsi="宋体" w:cs="宋体"/>
                <w:szCs w:val="21"/>
                <w:lang w:eastAsia="en-US" w:bidi="en-US"/>
              </w:rPr>
              <w:t>{MM}</w:t>
            </w:r>
            <w:r>
              <w:rPr>
                <w:rFonts w:hint="eastAsia" w:ascii="宋体" w:hAnsi="宋体" w:cs="宋体"/>
                <w:szCs w:val="21"/>
                <w:lang w:eastAsia="en-US" w:bidi="en-US"/>
              </w:rPr>
              <w:t>月</w:t>
            </w:r>
            <w:r>
              <w:rPr>
                <w:rFonts w:ascii="宋体" w:hAnsi="宋体" w:cs="宋体"/>
                <w:szCs w:val="21"/>
                <w:lang w:eastAsia="en-US" w:bidi="en-US"/>
              </w:rPr>
              <w:t>{DD}</w:t>
            </w:r>
            <w:r>
              <w:rPr>
                <w:rFonts w:hint="eastAsia" w:ascii="宋体" w:hAnsi="宋体" w:cs="宋体"/>
                <w:szCs w:val="21"/>
                <w:lang w:eastAsia="en-US" w:bidi="en-US"/>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12"/>
              <w:ind w:firstLine="0" w:firstLineChars="0"/>
              <w:jc w:val="left"/>
              <w:rPr>
                <w:rFonts w:ascii="宋体" w:hAnsi="宋体"/>
                <w:lang w:eastAsia="en-US" w:bidi="en-US"/>
              </w:rPr>
            </w:pPr>
            <w:r>
              <w:rPr>
                <w:rFonts w:hint="eastAsia" w:ascii="宋体" w:hAnsi="宋体"/>
                <w:lang w:eastAsia="en-US" w:bidi="en-US"/>
              </w:rPr>
              <w:t>债券简称</w:t>
            </w:r>
          </w:p>
        </w:tc>
        <w:tc>
          <w:tcPr>
            <w:tcW w:w="6542" w:type="dxa"/>
          </w:tcPr>
          <w:p>
            <w:pPr>
              <w:pStyle w:val="12"/>
              <w:ind w:firstLine="0" w:firstLineChars="0"/>
              <w:jc w:val="left"/>
              <w:rPr>
                <w:rFonts w:ascii="宋体" w:hAnsi="宋体" w:cs="宋体"/>
                <w:szCs w:val="21"/>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12"/>
              <w:ind w:firstLine="0" w:firstLineChars="0"/>
              <w:jc w:val="left"/>
              <w:rPr>
                <w:rFonts w:ascii="宋体" w:hAnsi="宋体"/>
                <w:lang w:eastAsia="en-US" w:bidi="en-US"/>
              </w:rPr>
            </w:pPr>
            <w:r>
              <w:rPr>
                <w:rFonts w:hint="eastAsia" w:ascii="宋体" w:hAnsi="宋体"/>
                <w:lang w:eastAsia="en-US" w:bidi="en-US"/>
              </w:rPr>
              <w:t>债券代码</w:t>
            </w:r>
          </w:p>
        </w:tc>
        <w:tc>
          <w:tcPr>
            <w:tcW w:w="6542" w:type="dxa"/>
          </w:tcPr>
          <w:p>
            <w:pPr>
              <w:pStyle w:val="12"/>
              <w:ind w:firstLine="0" w:firstLineChars="0"/>
              <w:jc w:val="left"/>
              <w:rPr>
                <w:rFonts w:ascii="宋体" w:hAnsi="宋体" w:cs="宋体"/>
                <w:szCs w:val="21"/>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12"/>
              <w:ind w:firstLine="0" w:firstLineChars="0"/>
              <w:jc w:val="left"/>
              <w:rPr>
                <w:rFonts w:ascii="宋体" w:hAnsi="宋体"/>
                <w:lang w:eastAsia="en-US" w:bidi="en-US"/>
              </w:rPr>
            </w:pPr>
            <w:r>
              <w:rPr>
                <w:rFonts w:hint="eastAsia" w:ascii="宋体" w:hAnsi="宋体"/>
                <w:lang w:eastAsia="en-US" w:bidi="en-US"/>
              </w:rPr>
              <w:t>竞买预约编号</w:t>
            </w:r>
          </w:p>
        </w:tc>
        <w:tc>
          <w:tcPr>
            <w:tcW w:w="6542" w:type="dxa"/>
          </w:tcPr>
          <w:p>
            <w:pPr>
              <w:pStyle w:val="12"/>
              <w:ind w:firstLine="0" w:firstLineChars="0"/>
              <w:jc w:val="left"/>
              <w:rPr>
                <w:rFonts w:ascii="宋体" w:hAnsi="宋体"/>
                <w:lang w:eastAsia="en-US" w:bidi="en-US"/>
              </w:rPr>
            </w:pPr>
            <w:r>
              <w:rPr>
                <w:rFonts w:ascii="宋体" w:hAnsi="宋体" w:cs="宋体"/>
                <w:szCs w:val="21"/>
                <w:lang w:eastAsia="en-US" w:bidi="en-US"/>
              </w:rPr>
              <w:t>{YYYY</w:t>
            </w:r>
            <w:r>
              <w:rPr>
                <w:rFonts w:hint="eastAsia" w:ascii="宋体" w:hAnsi="宋体" w:cs="宋体"/>
                <w:szCs w:val="21"/>
                <w:lang w:eastAsia="en-US" w:bidi="en-US"/>
              </w:rPr>
              <w:t>MMDD</w:t>
            </w:r>
            <w:r>
              <w:rPr>
                <w:rFonts w:ascii="宋体" w:hAnsi="宋体" w:cs="宋体"/>
                <w:szCs w:val="21"/>
                <w:lang w:eastAsia="en-US" w:bidi="en-US"/>
              </w:rPr>
              <w:t>}</w:t>
            </w:r>
            <w:r>
              <w:rPr>
                <w:rFonts w:hint="eastAsia" w:ascii="宋体" w:hAnsi="宋体" w:cs="宋体"/>
                <w:szCs w:val="21"/>
                <w:lang w:eastAsia="en-US" w:bidi="en-US"/>
              </w:rPr>
              <w:t>XXX号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12"/>
              <w:ind w:firstLine="0" w:firstLineChars="0"/>
              <w:jc w:val="left"/>
              <w:rPr>
                <w:rFonts w:ascii="宋体" w:hAnsi="宋体"/>
                <w:lang w:eastAsia="en-US" w:bidi="en-US"/>
              </w:rPr>
            </w:pPr>
            <w:r>
              <w:rPr>
                <w:rFonts w:hint="eastAsia" w:ascii="宋体" w:hAnsi="宋体"/>
                <w:lang w:eastAsia="en-US" w:bidi="en-US"/>
              </w:rPr>
              <w:t>发起方</w:t>
            </w:r>
          </w:p>
        </w:tc>
        <w:tc>
          <w:tcPr>
            <w:tcW w:w="6542" w:type="dxa"/>
          </w:tcPr>
          <w:p>
            <w:pPr>
              <w:pStyle w:val="12"/>
              <w:ind w:firstLine="0" w:firstLineChars="0"/>
              <w:jc w:val="left"/>
              <w:rPr>
                <w:rFonts w:ascii="宋体" w:hAnsi="宋体"/>
                <w:lang w:eastAsia="en-US" w:bidi="en-US"/>
              </w:rPr>
            </w:pPr>
            <w:r>
              <w:rPr>
                <w:rFonts w:hint="eastAsia" w:ascii="宋体" w:hAnsi="宋体"/>
                <w:lang w:eastAsia="en-US" w:bidi="en-US"/>
              </w:rPr>
              <w:t>交易参与人简称，可为匿名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12"/>
              <w:ind w:firstLine="0" w:firstLineChars="0"/>
              <w:jc w:val="left"/>
              <w:rPr>
                <w:rFonts w:ascii="宋体" w:hAnsi="宋体"/>
                <w:lang w:eastAsia="en-US" w:bidi="en-US"/>
              </w:rPr>
            </w:pPr>
            <w:r>
              <w:rPr>
                <w:rFonts w:hint="eastAsia" w:ascii="宋体" w:hAnsi="宋体"/>
                <w:lang w:eastAsia="en-US" w:bidi="en-US"/>
              </w:rPr>
              <w:t>竞买日</w:t>
            </w:r>
          </w:p>
        </w:tc>
        <w:tc>
          <w:tcPr>
            <w:tcW w:w="6542" w:type="dxa"/>
          </w:tcPr>
          <w:p>
            <w:pPr>
              <w:pStyle w:val="12"/>
              <w:ind w:firstLine="0" w:firstLineChars="0"/>
              <w:jc w:val="left"/>
              <w:rPr>
                <w:rFonts w:ascii="宋体" w:hAnsi="宋体"/>
                <w:lang w:eastAsia="en-US" w:bidi="en-US"/>
              </w:rPr>
            </w:pPr>
            <w:r>
              <w:rPr>
                <w:rFonts w:ascii="宋体" w:hAnsi="宋体" w:cs="宋体"/>
                <w:szCs w:val="21"/>
                <w:lang w:eastAsia="en-US" w:bidi="en-US"/>
              </w:rPr>
              <w:t>{YYYY}</w:t>
            </w:r>
            <w:r>
              <w:rPr>
                <w:rFonts w:hint="eastAsia" w:ascii="宋体" w:hAnsi="宋体" w:cs="宋体"/>
                <w:szCs w:val="21"/>
                <w:lang w:eastAsia="en-US" w:bidi="en-US"/>
              </w:rPr>
              <w:t>年</w:t>
            </w:r>
            <w:r>
              <w:rPr>
                <w:rFonts w:ascii="宋体" w:hAnsi="宋体" w:cs="宋体"/>
                <w:szCs w:val="21"/>
                <w:lang w:eastAsia="en-US" w:bidi="en-US"/>
              </w:rPr>
              <w:t>{MM}</w:t>
            </w:r>
            <w:r>
              <w:rPr>
                <w:rFonts w:hint="eastAsia" w:ascii="宋体" w:hAnsi="宋体" w:cs="宋体"/>
                <w:szCs w:val="21"/>
                <w:lang w:eastAsia="en-US" w:bidi="en-US"/>
              </w:rPr>
              <w:t>月</w:t>
            </w:r>
            <w:r>
              <w:rPr>
                <w:rFonts w:ascii="宋体" w:hAnsi="宋体" w:cs="宋体"/>
                <w:szCs w:val="21"/>
                <w:lang w:eastAsia="en-US" w:bidi="en-US"/>
              </w:rPr>
              <w:t>{DD}</w:t>
            </w:r>
            <w:r>
              <w:rPr>
                <w:rFonts w:hint="eastAsia" w:ascii="宋体" w:hAnsi="宋体" w:cs="宋体"/>
                <w:szCs w:val="21"/>
                <w:lang w:eastAsia="en-US" w:bidi="en-US"/>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12"/>
              <w:ind w:firstLine="0" w:firstLineChars="0"/>
              <w:jc w:val="left"/>
              <w:rPr>
                <w:rFonts w:ascii="宋体" w:hAnsi="宋体"/>
                <w:lang w:eastAsia="en-US" w:bidi="en-US"/>
              </w:rPr>
            </w:pPr>
            <w:r>
              <w:rPr>
                <w:rFonts w:hint="eastAsia" w:ascii="宋体" w:hAnsi="宋体"/>
                <w:lang w:eastAsia="en-US" w:bidi="en-US"/>
              </w:rPr>
              <w:t>相关提示</w:t>
            </w:r>
          </w:p>
        </w:tc>
        <w:tc>
          <w:tcPr>
            <w:tcW w:w="6542" w:type="dxa"/>
          </w:tcPr>
          <w:p>
            <w:pPr>
              <w:pStyle w:val="12"/>
              <w:ind w:firstLine="0" w:firstLineChars="0"/>
              <w:jc w:val="left"/>
              <w:rPr>
                <w:rFonts w:ascii="宋体" w:hAnsi="宋体"/>
                <w:lang w:eastAsia="en-US" w:bidi="en-US"/>
              </w:rPr>
            </w:pPr>
            <w:r>
              <w:rPr>
                <w:rFonts w:hint="eastAsia" w:ascii="宋体" w:hAnsi="宋体"/>
                <w:lang w:eastAsia="en-US" w:bidi="en-US"/>
              </w:rPr>
              <w:t>由于发起方意向变更，现撤销此次竞买预约。</w:t>
            </w:r>
          </w:p>
        </w:tc>
      </w:tr>
    </w:tbl>
    <w:p>
      <w:pPr>
        <w:pStyle w:val="12"/>
        <w:ind w:firstLine="0" w:firstLineChars="0"/>
        <w:rPr>
          <w:rFonts w:ascii="宋体" w:hAnsi="宋体"/>
        </w:rPr>
      </w:pPr>
    </w:p>
    <w:p>
      <w:pPr>
        <w:widowControl/>
        <w:jc w:val="left"/>
        <w:outlineLvl w:val="1"/>
        <w:rPr>
          <w:rFonts w:ascii="仿宋_GB2312" w:eastAsia="仿宋_GB2312"/>
          <w:b/>
          <w:sz w:val="30"/>
          <w:szCs w:val="30"/>
        </w:rPr>
      </w:pPr>
      <w:bookmarkStart w:id="3402" w:name="_Toc103332494"/>
      <w:r>
        <w:rPr>
          <w:rFonts w:hint="eastAsia" w:ascii="仿宋_GB2312" w:eastAsia="仿宋_GB2312"/>
          <w:b/>
          <w:sz w:val="30"/>
          <w:szCs w:val="30"/>
        </w:rPr>
        <w:t>附件5-3 竞买取消提示</w:t>
      </w:r>
      <w:bookmarkEnd w:id="3402"/>
    </w:p>
    <w:p>
      <w:pPr>
        <w:rPr>
          <w:rFonts w:ascii="仿宋_GB2312" w:eastAsia="仿宋_GB2312"/>
          <w:b/>
          <w:sz w:val="30"/>
          <w:szCs w:val="30"/>
        </w:rPr>
      </w:pPr>
      <w:r>
        <w:rPr>
          <w:rFonts w:hint="eastAsia" w:ascii="仿宋_GB2312" w:eastAsia="仿宋_GB2312"/>
          <w:b/>
          <w:sz w:val="30"/>
          <w:szCs w:val="30"/>
        </w:rPr>
        <w:t>示例三：</w:t>
      </w:r>
    </w:p>
    <w:p>
      <w:pPr>
        <w:jc w:val="center"/>
        <w:rPr>
          <w:rFonts w:ascii="黑体" w:hAnsi="黑体" w:eastAsia="黑体" w:cs="黑体"/>
          <w:b/>
          <w:sz w:val="44"/>
          <w:szCs w:val="44"/>
        </w:rPr>
      </w:pPr>
      <w:r>
        <w:rPr>
          <w:rFonts w:hint="eastAsia" w:ascii="黑体" w:hAnsi="黑体" w:eastAsia="黑体" w:cs="黑体"/>
          <w:b/>
          <w:sz w:val="44"/>
          <w:szCs w:val="44"/>
        </w:rPr>
        <w:t>{债券简称}（{债券代码}）（预约编号{YYYYMMDD}XXX号）竞买取消的提示</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6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12"/>
              <w:ind w:firstLine="0" w:firstLineChars="0"/>
              <w:jc w:val="left"/>
              <w:rPr>
                <w:rFonts w:ascii="宋体" w:hAnsi="宋体"/>
                <w:lang w:eastAsia="en-US" w:bidi="en-US"/>
              </w:rPr>
            </w:pPr>
            <w:r>
              <w:rPr>
                <w:rFonts w:hint="eastAsia" w:ascii="宋体" w:hAnsi="宋体"/>
                <w:lang w:eastAsia="en-US" w:bidi="en-US"/>
              </w:rPr>
              <w:t>竞买预约发布日</w:t>
            </w:r>
          </w:p>
        </w:tc>
        <w:tc>
          <w:tcPr>
            <w:tcW w:w="6542" w:type="dxa"/>
          </w:tcPr>
          <w:p>
            <w:pPr>
              <w:pStyle w:val="12"/>
              <w:ind w:firstLine="0" w:firstLineChars="0"/>
              <w:jc w:val="left"/>
              <w:rPr>
                <w:rFonts w:ascii="宋体" w:hAnsi="宋体"/>
                <w:lang w:eastAsia="en-US" w:bidi="en-US"/>
              </w:rPr>
            </w:pPr>
            <w:r>
              <w:rPr>
                <w:rFonts w:ascii="宋体" w:hAnsi="宋体" w:cs="宋体"/>
                <w:szCs w:val="21"/>
                <w:lang w:eastAsia="en-US" w:bidi="en-US"/>
              </w:rPr>
              <w:t>{YYYY}</w:t>
            </w:r>
            <w:r>
              <w:rPr>
                <w:rFonts w:hint="eastAsia" w:ascii="宋体" w:hAnsi="宋体" w:cs="宋体"/>
                <w:szCs w:val="21"/>
                <w:lang w:eastAsia="en-US" w:bidi="en-US"/>
              </w:rPr>
              <w:t>年</w:t>
            </w:r>
            <w:r>
              <w:rPr>
                <w:rFonts w:ascii="宋体" w:hAnsi="宋体" w:cs="宋体"/>
                <w:szCs w:val="21"/>
                <w:lang w:eastAsia="en-US" w:bidi="en-US"/>
              </w:rPr>
              <w:t>{MM}</w:t>
            </w:r>
            <w:r>
              <w:rPr>
                <w:rFonts w:hint="eastAsia" w:ascii="宋体" w:hAnsi="宋体" w:cs="宋体"/>
                <w:szCs w:val="21"/>
                <w:lang w:eastAsia="en-US" w:bidi="en-US"/>
              </w:rPr>
              <w:t>月</w:t>
            </w:r>
            <w:r>
              <w:rPr>
                <w:rFonts w:ascii="宋体" w:hAnsi="宋体" w:cs="宋体"/>
                <w:szCs w:val="21"/>
                <w:lang w:eastAsia="en-US" w:bidi="en-US"/>
              </w:rPr>
              <w:t>{DD}</w:t>
            </w:r>
            <w:r>
              <w:rPr>
                <w:rFonts w:hint="eastAsia" w:ascii="宋体" w:hAnsi="宋体" w:cs="宋体"/>
                <w:szCs w:val="21"/>
                <w:lang w:eastAsia="en-US" w:bidi="en-US"/>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12"/>
              <w:ind w:firstLine="0" w:firstLineChars="0"/>
              <w:jc w:val="left"/>
              <w:rPr>
                <w:rFonts w:ascii="宋体" w:hAnsi="宋体"/>
                <w:lang w:eastAsia="en-US" w:bidi="en-US"/>
              </w:rPr>
            </w:pPr>
            <w:r>
              <w:rPr>
                <w:rFonts w:hint="eastAsia" w:ascii="宋体" w:hAnsi="宋体"/>
                <w:lang w:eastAsia="en-US" w:bidi="en-US"/>
              </w:rPr>
              <w:t>债券简称</w:t>
            </w:r>
          </w:p>
        </w:tc>
        <w:tc>
          <w:tcPr>
            <w:tcW w:w="6542" w:type="dxa"/>
          </w:tcPr>
          <w:p>
            <w:pPr>
              <w:pStyle w:val="12"/>
              <w:ind w:firstLine="0" w:firstLineChars="0"/>
              <w:jc w:val="left"/>
              <w:rPr>
                <w:rFonts w:ascii="宋体" w:hAnsi="宋体" w:cs="宋体"/>
                <w:szCs w:val="21"/>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12"/>
              <w:ind w:firstLine="0" w:firstLineChars="0"/>
              <w:jc w:val="left"/>
              <w:rPr>
                <w:rFonts w:ascii="宋体" w:hAnsi="宋体"/>
                <w:lang w:eastAsia="en-US" w:bidi="en-US"/>
              </w:rPr>
            </w:pPr>
            <w:r>
              <w:rPr>
                <w:rFonts w:hint="eastAsia" w:ascii="宋体" w:hAnsi="宋体"/>
                <w:lang w:eastAsia="en-US" w:bidi="en-US"/>
              </w:rPr>
              <w:t>债券代码</w:t>
            </w:r>
          </w:p>
        </w:tc>
        <w:tc>
          <w:tcPr>
            <w:tcW w:w="6542" w:type="dxa"/>
          </w:tcPr>
          <w:p>
            <w:pPr>
              <w:pStyle w:val="12"/>
              <w:ind w:firstLine="0" w:firstLineChars="0"/>
              <w:jc w:val="left"/>
              <w:rPr>
                <w:rFonts w:ascii="宋体" w:hAnsi="宋体" w:cs="宋体"/>
                <w:szCs w:val="21"/>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12"/>
              <w:ind w:firstLine="0" w:firstLineChars="0"/>
              <w:jc w:val="left"/>
              <w:rPr>
                <w:rFonts w:ascii="宋体" w:hAnsi="宋体"/>
                <w:lang w:eastAsia="en-US" w:bidi="en-US"/>
              </w:rPr>
            </w:pPr>
            <w:r>
              <w:rPr>
                <w:rFonts w:hint="eastAsia" w:ascii="宋体" w:hAnsi="宋体"/>
                <w:lang w:eastAsia="en-US" w:bidi="en-US"/>
              </w:rPr>
              <w:t>竞买预约编号</w:t>
            </w:r>
          </w:p>
        </w:tc>
        <w:tc>
          <w:tcPr>
            <w:tcW w:w="6542" w:type="dxa"/>
          </w:tcPr>
          <w:p>
            <w:pPr>
              <w:pStyle w:val="12"/>
              <w:ind w:firstLine="0" w:firstLineChars="0"/>
              <w:jc w:val="left"/>
              <w:rPr>
                <w:rFonts w:ascii="宋体" w:hAnsi="宋体"/>
                <w:lang w:eastAsia="en-US" w:bidi="en-US"/>
              </w:rPr>
            </w:pPr>
            <w:r>
              <w:rPr>
                <w:rFonts w:ascii="宋体" w:hAnsi="宋体" w:cs="宋体"/>
                <w:szCs w:val="21"/>
                <w:lang w:eastAsia="en-US" w:bidi="en-US"/>
              </w:rPr>
              <w:t>{YYYY</w:t>
            </w:r>
            <w:r>
              <w:rPr>
                <w:rFonts w:hint="eastAsia" w:ascii="宋体" w:hAnsi="宋体" w:cs="宋体"/>
                <w:szCs w:val="21"/>
                <w:lang w:eastAsia="en-US" w:bidi="en-US"/>
              </w:rPr>
              <w:t>MMDD</w:t>
            </w:r>
            <w:r>
              <w:rPr>
                <w:rFonts w:ascii="宋体" w:hAnsi="宋体" w:cs="宋体"/>
                <w:szCs w:val="21"/>
                <w:lang w:eastAsia="en-US" w:bidi="en-US"/>
              </w:rPr>
              <w:t>}</w:t>
            </w:r>
            <w:r>
              <w:rPr>
                <w:rFonts w:hint="eastAsia" w:ascii="宋体" w:hAnsi="宋体" w:cs="宋体"/>
                <w:szCs w:val="21"/>
                <w:lang w:eastAsia="en-US" w:bidi="en-US"/>
              </w:rPr>
              <w:t>XXX号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12"/>
              <w:ind w:firstLine="0" w:firstLineChars="0"/>
              <w:jc w:val="left"/>
              <w:rPr>
                <w:rFonts w:ascii="宋体" w:hAnsi="宋体"/>
                <w:lang w:eastAsia="en-US" w:bidi="en-US"/>
              </w:rPr>
            </w:pPr>
            <w:r>
              <w:rPr>
                <w:rFonts w:hint="eastAsia" w:ascii="宋体" w:hAnsi="宋体"/>
                <w:lang w:eastAsia="en-US" w:bidi="en-US"/>
              </w:rPr>
              <w:t>发起方</w:t>
            </w:r>
          </w:p>
        </w:tc>
        <w:tc>
          <w:tcPr>
            <w:tcW w:w="6542" w:type="dxa"/>
          </w:tcPr>
          <w:p>
            <w:pPr>
              <w:pStyle w:val="12"/>
              <w:ind w:firstLine="0" w:firstLineChars="0"/>
              <w:jc w:val="left"/>
              <w:rPr>
                <w:rFonts w:ascii="宋体" w:hAnsi="宋体"/>
                <w:lang w:eastAsia="en-US" w:bidi="en-US"/>
              </w:rPr>
            </w:pPr>
            <w:r>
              <w:rPr>
                <w:rFonts w:hint="eastAsia" w:ascii="宋体" w:hAnsi="宋体"/>
                <w:lang w:eastAsia="en-US" w:bidi="en-US"/>
              </w:rPr>
              <w:t>交易参与人简称，可为匿名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12"/>
              <w:ind w:firstLine="0" w:firstLineChars="0"/>
              <w:jc w:val="left"/>
              <w:rPr>
                <w:rFonts w:ascii="宋体" w:hAnsi="宋体"/>
                <w:lang w:eastAsia="en-US" w:bidi="en-US"/>
              </w:rPr>
            </w:pPr>
            <w:r>
              <w:rPr>
                <w:rFonts w:hint="eastAsia" w:ascii="宋体" w:hAnsi="宋体"/>
                <w:lang w:eastAsia="en-US" w:bidi="en-US"/>
              </w:rPr>
              <w:t>竞买日</w:t>
            </w:r>
          </w:p>
        </w:tc>
        <w:tc>
          <w:tcPr>
            <w:tcW w:w="6542" w:type="dxa"/>
          </w:tcPr>
          <w:p>
            <w:pPr>
              <w:pStyle w:val="12"/>
              <w:ind w:firstLine="0" w:firstLineChars="0"/>
              <w:jc w:val="left"/>
              <w:rPr>
                <w:rFonts w:ascii="宋体" w:hAnsi="宋体"/>
                <w:lang w:eastAsia="en-US" w:bidi="en-US"/>
              </w:rPr>
            </w:pPr>
            <w:r>
              <w:rPr>
                <w:rFonts w:ascii="宋体" w:hAnsi="宋体" w:cs="宋体"/>
                <w:szCs w:val="21"/>
                <w:lang w:eastAsia="en-US" w:bidi="en-US"/>
              </w:rPr>
              <w:t>{YYYY}</w:t>
            </w:r>
            <w:r>
              <w:rPr>
                <w:rFonts w:hint="eastAsia" w:ascii="宋体" w:hAnsi="宋体" w:cs="宋体"/>
                <w:szCs w:val="21"/>
                <w:lang w:eastAsia="en-US" w:bidi="en-US"/>
              </w:rPr>
              <w:t>年</w:t>
            </w:r>
            <w:r>
              <w:rPr>
                <w:rFonts w:ascii="宋体" w:hAnsi="宋体" w:cs="宋体"/>
                <w:szCs w:val="21"/>
                <w:lang w:eastAsia="en-US" w:bidi="en-US"/>
              </w:rPr>
              <w:t>{MM}</w:t>
            </w:r>
            <w:r>
              <w:rPr>
                <w:rFonts w:hint="eastAsia" w:ascii="宋体" w:hAnsi="宋体" w:cs="宋体"/>
                <w:szCs w:val="21"/>
                <w:lang w:eastAsia="en-US" w:bidi="en-US"/>
              </w:rPr>
              <w:t>月</w:t>
            </w:r>
            <w:r>
              <w:rPr>
                <w:rFonts w:ascii="宋体" w:hAnsi="宋体" w:cs="宋体"/>
                <w:szCs w:val="21"/>
                <w:lang w:eastAsia="en-US" w:bidi="en-US"/>
              </w:rPr>
              <w:t>{DD}</w:t>
            </w:r>
            <w:r>
              <w:rPr>
                <w:rFonts w:hint="eastAsia" w:ascii="宋体" w:hAnsi="宋体" w:cs="宋体"/>
                <w:szCs w:val="21"/>
                <w:lang w:eastAsia="en-US" w:bidi="en-US"/>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12"/>
              <w:ind w:firstLine="0" w:firstLineChars="0"/>
              <w:jc w:val="left"/>
              <w:rPr>
                <w:rFonts w:ascii="宋体" w:hAnsi="宋体"/>
                <w:lang w:eastAsia="en-US" w:bidi="en-US"/>
              </w:rPr>
            </w:pPr>
            <w:r>
              <w:rPr>
                <w:rFonts w:hint="eastAsia" w:ascii="宋体" w:hAnsi="宋体"/>
                <w:lang w:eastAsia="en-US" w:bidi="en-US"/>
              </w:rPr>
              <w:t>相关提示</w:t>
            </w:r>
          </w:p>
        </w:tc>
        <w:tc>
          <w:tcPr>
            <w:tcW w:w="6542" w:type="dxa"/>
          </w:tcPr>
          <w:p>
            <w:pPr>
              <w:pStyle w:val="12"/>
              <w:ind w:firstLine="0" w:firstLineChars="0"/>
              <w:jc w:val="left"/>
              <w:rPr>
                <w:rFonts w:ascii="宋体" w:hAnsi="宋体"/>
                <w:lang w:eastAsia="en-US" w:bidi="en-US"/>
              </w:rPr>
            </w:pPr>
            <w:r>
              <w:rPr>
                <w:rFonts w:hint="eastAsia" w:ascii="宋体" w:hAnsi="宋体"/>
                <w:lang w:eastAsia="en-US" w:bidi="en-US"/>
              </w:rPr>
              <w:t>由于发起方意向变更，现取消此次竞买预约。</w:t>
            </w:r>
          </w:p>
        </w:tc>
      </w:tr>
    </w:tbl>
    <w:p>
      <w:pPr>
        <w:spacing w:line="600" w:lineRule="exact"/>
        <w:jc w:val="left"/>
        <w:rPr>
          <w:rFonts w:ascii="黑体" w:hAnsi="黑体" w:eastAsia="黑体"/>
          <w:b/>
          <w:sz w:val="44"/>
          <w:szCs w:val="44"/>
        </w:rPr>
      </w:pPr>
    </w:p>
    <w:p>
      <w:pPr>
        <w:widowControl/>
        <w:jc w:val="left"/>
        <w:outlineLvl w:val="1"/>
        <w:rPr>
          <w:rFonts w:ascii="仿宋_GB2312" w:eastAsia="仿宋_GB2312"/>
          <w:b/>
          <w:sz w:val="30"/>
          <w:szCs w:val="30"/>
        </w:rPr>
      </w:pPr>
      <w:bookmarkStart w:id="3403" w:name="_Toc103332495"/>
      <w:r>
        <w:rPr>
          <w:rFonts w:hint="eastAsia" w:ascii="仿宋_GB2312" w:eastAsia="仿宋_GB2312"/>
          <w:b/>
          <w:sz w:val="30"/>
          <w:szCs w:val="30"/>
        </w:rPr>
        <w:t>附件5-4 竞买结果提示</w:t>
      </w:r>
      <w:bookmarkEnd w:id="3403"/>
    </w:p>
    <w:p>
      <w:pPr>
        <w:spacing w:line="600" w:lineRule="exact"/>
        <w:jc w:val="left"/>
        <w:rPr>
          <w:rFonts w:ascii="仿宋_GB2312" w:eastAsia="仿宋_GB2312"/>
          <w:b/>
          <w:sz w:val="30"/>
          <w:szCs w:val="30"/>
        </w:rPr>
      </w:pPr>
      <w:r>
        <w:rPr>
          <w:rFonts w:hint="eastAsia" w:ascii="仿宋_GB2312" w:eastAsia="仿宋_GB2312"/>
          <w:b/>
          <w:sz w:val="30"/>
          <w:szCs w:val="30"/>
        </w:rPr>
        <w:t>示例四：</w:t>
      </w:r>
    </w:p>
    <w:p>
      <w:pPr>
        <w:jc w:val="center"/>
        <w:rPr>
          <w:rFonts w:ascii="黑体" w:hAnsi="黑体" w:eastAsia="黑体" w:cs="黑体"/>
          <w:b/>
          <w:sz w:val="44"/>
          <w:szCs w:val="44"/>
        </w:rPr>
      </w:pPr>
      <w:r>
        <w:rPr>
          <w:rFonts w:hint="eastAsia" w:ascii="黑体" w:hAnsi="黑体" w:eastAsia="黑体" w:cs="黑体"/>
          <w:b/>
          <w:sz w:val="44"/>
          <w:szCs w:val="44"/>
        </w:rPr>
        <w:t>{债券简称}（{债券代码}）（预约编号{YYYYMMDD}XXX号）竞买结果的提示</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pStyle w:val="12"/>
              <w:ind w:firstLine="0" w:firstLineChars="0"/>
              <w:jc w:val="left"/>
              <w:rPr>
                <w:rFonts w:ascii="宋体" w:hAnsi="宋体"/>
                <w:lang w:eastAsia="en-US" w:bidi="en-US"/>
              </w:rPr>
            </w:pPr>
            <w:r>
              <w:rPr>
                <w:rFonts w:hint="eastAsia" w:ascii="宋体" w:hAnsi="宋体"/>
                <w:lang w:eastAsia="en-US" w:bidi="en-US"/>
              </w:rPr>
              <w:t>债券简称</w:t>
            </w:r>
          </w:p>
        </w:tc>
        <w:tc>
          <w:tcPr>
            <w:tcW w:w="6429" w:type="dxa"/>
          </w:tcPr>
          <w:p>
            <w:pPr>
              <w:pStyle w:val="12"/>
              <w:ind w:firstLine="0" w:firstLineChars="0"/>
              <w:jc w:val="left"/>
              <w:rPr>
                <w:rFonts w:ascii="宋体" w:hAnsi="宋体" w:cs="宋体"/>
                <w:szCs w:val="21"/>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pStyle w:val="12"/>
              <w:ind w:firstLine="0" w:firstLineChars="0"/>
              <w:jc w:val="left"/>
              <w:rPr>
                <w:rFonts w:ascii="宋体" w:hAnsi="宋体"/>
                <w:lang w:eastAsia="en-US" w:bidi="en-US"/>
              </w:rPr>
            </w:pPr>
            <w:r>
              <w:rPr>
                <w:rFonts w:hint="eastAsia" w:ascii="宋体" w:hAnsi="宋体"/>
                <w:lang w:eastAsia="en-US" w:bidi="en-US"/>
              </w:rPr>
              <w:t>债券代码</w:t>
            </w:r>
          </w:p>
        </w:tc>
        <w:tc>
          <w:tcPr>
            <w:tcW w:w="6429" w:type="dxa"/>
          </w:tcPr>
          <w:p>
            <w:pPr>
              <w:pStyle w:val="12"/>
              <w:ind w:firstLine="0" w:firstLineChars="0"/>
              <w:jc w:val="left"/>
              <w:rPr>
                <w:rFonts w:ascii="宋体" w:hAnsi="宋体" w:cs="宋体"/>
                <w:szCs w:val="21"/>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pStyle w:val="12"/>
              <w:ind w:firstLine="0" w:firstLineChars="0"/>
              <w:jc w:val="left"/>
              <w:rPr>
                <w:rFonts w:ascii="宋体" w:hAnsi="宋体"/>
                <w:lang w:eastAsia="en-US" w:bidi="en-US"/>
              </w:rPr>
            </w:pPr>
            <w:r>
              <w:rPr>
                <w:rFonts w:hint="eastAsia" w:ascii="宋体" w:hAnsi="宋体"/>
                <w:lang w:eastAsia="en-US" w:bidi="en-US"/>
              </w:rPr>
              <w:t>竞买预约编号</w:t>
            </w:r>
          </w:p>
        </w:tc>
        <w:tc>
          <w:tcPr>
            <w:tcW w:w="6429" w:type="dxa"/>
          </w:tcPr>
          <w:p>
            <w:pPr>
              <w:pStyle w:val="12"/>
              <w:ind w:firstLine="0" w:firstLineChars="0"/>
              <w:jc w:val="left"/>
              <w:rPr>
                <w:rFonts w:ascii="宋体" w:hAnsi="宋体"/>
                <w:lang w:eastAsia="en-US" w:bidi="en-US"/>
              </w:rPr>
            </w:pPr>
            <w:r>
              <w:rPr>
                <w:rFonts w:ascii="宋体" w:hAnsi="宋体" w:cs="宋体"/>
                <w:szCs w:val="21"/>
                <w:lang w:eastAsia="en-US" w:bidi="en-US"/>
              </w:rPr>
              <w:t>{YYYY</w:t>
            </w:r>
            <w:r>
              <w:rPr>
                <w:rFonts w:hint="eastAsia" w:ascii="宋体" w:hAnsi="宋体" w:cs="宋体"/>
                <w:szCs w:val="21"/>
                <w:lang w:eastAsia="en-US" w:bidi="en-US"/>
              </w:rPr>
              <w:t>MMDD</w:t>
            </w:r>
            <w:r>
              <w:rPr>
                <w:rFonts w:ascii="宋体" w:hAnsi="宋体" w:cs="宋体"/>
                <w:szCs w:val="21"/>
                <w:lang w:eastAsia="en-US" w:bidi="en-US"/>
              </w:rPr>
              <w:t>}</w:t>
            </w:r>
            <w:r>
              <w:rPr>
                <w:rFonts w:hint="eastAsia" w:ascii="宋体" w:hAnsi="宋体" w:cs="宋体"/>
                <w:szCs w:val="21"/>
                <w:lang w:eastAsia="en-US" w:bidi="en-US"/>
              </w:rPr>
              <w:t>XXX号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pStyle w:val="12"/>
              <w:ind w:firstLine="0" w:firstLineChars="0"/>
              <w:jc w:val="left"/>
              <w:rPr>
                <w:rFonts w:ascii="宋体" w:hAnsi="宋体"/>
                <w:lang w:eastAsia="en-US" w:bidi="en-US"/>
              </w:rPr>
            </w:pPr>
            <w:r>
              <w:rPr>
                <w:rFonts w:hint="eastAsia" w:ascii="宋体" w:hAnsi="宋体"/>
                <w:lang w:eastAsia="en-US" w:bidi="en-US"/>
              </w:rPr>
              <w:t>竞买方式</w:t>
            </w:r>
          </w:p>
        </w:tc>
        <w:tc>
          <w:tcPr>
            <w:tcW w:w="6429" w:type="dxa"/>
          </w:tcPr>
          <w:p>
            <w:pPr>
              <w:pStyle w:val="12"/>
              <w:ind w:firstLine="0" w:firstLineChars="0"/>
              <w:jc w:val="left"/>
              <w:rPr>
                <w:rFonts w:ascii="宋体" w:hAnsi="宋体"/>
                <w:lang w:eastAsia="en-US" w:bidi="en-US"/>
              </w:rPr>
            </w:pPr>
            <w:r>
              <w:rPr>
                <w:rFonts w:hint="eastAsia" w:ascii="宋体" w:hAnsi="宋体"/>
                <w:lang w:eastAsia="en-US" w:bidi="en-US"/>
              </w:rPr>
              <w:t>单一主体中标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pStyle w:val="12"/>
              <w:ind w:firstLine="0" w:firstLineChars="0"/>
              <w:jc w:val="left"/>
              <w:rPr>
                <w:rFonts w:ascii="宋体" w:hAnsi="宋体"/>
                <w:lang w:eastAsia="en-US" w:bidi="en-US"/>
              </w:rPr>
            </w:pPr>
            <w:r>
              <w:rPr>
                <w:rFonts w:hint="eastAsia" w:ascii="宋体" w:hAnsi="宋体"/>
                <w:lang w:eastAsia="en-US" w:bidi="en-US"/>
              </w:rPr>
              <w:t>底价（元）</w:t>
            </w:r>
          </w:p>
        </w:tc>
        <w:tc>
          <w:tcPr>
            <w:tcW w:w="6429" w:type="dxa"/>
          </w:tcPr>
          <w:p>
            <w:pPr>
              <w:pStyle w:val="12"/>
              <w:ind w:firstLine="0" w:firstLineChars="0"/>
              <w:jc w:val="left"/>
              <w:rPr>
                <w:rFonts w:ascii="宋体" w:hAnsi="宋体"/>
                <w:lang w:eastAsia="en-US" w:bidi="en-US"/>
              </w:rPr>
            </w:pPr>
            <w:r>
              <w:rPr>
                <w:rFonts w:hint="eastAsia" w:ascii="宋体" w:hAnsi="宋体"/>
                <w:lang w:eastAsia="en-US" w:bidi="en-US"/>
              </w:rPr>
              <w:t>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pStyle w:val="12"/>
              <w:ind w:firstLine="0" w:firstLineChars="0"/>
              <w:jc w:val="left"/>
              <w:rPr>
                <w:rFonts w:ascii="宋体" w:hAnsi="宋体"/>
                <w:lang w:eastAsia="en-US" w:bidi="en-US"/>
              </w:rPr>
            </w:pPr>
            <w:r>
              <w:rPr>
                <w:rFonts w:hint="eastAsia" w:ascii="宋体" w:hAnsi="宋体"/>
                <w:lang w:eastAsia="en-US" w:bidi="en-US"/>
              </w:rPr>
              <w:t>竞买数量（千元面额）</w:t>
            </w:r>
          </w:p>
        </w:tc>
        <w:tc>
          <w:tcPr>
            <w:tcW w:w="6429" w:type="dxa"/>
          </w:tcPr>
          <w:p>
            <w:pPr>
              <w:pStyle w:val="12"/>
              <w:ind w:firstLine="0" w:firstLineChars="0"/>
              <w:jc w:val="left"/>
              <w:rPr>
                <w:rFonts w:ascii="宋体" w:hAnsi="宋体"/>
                <w:lang w:eastAsia="en-US" w:bidi="en-US"/>
              </w:rPr>
            </w:pPr>
            <w:r>
              <w:rPr>
                <w:rFonts w:hint="eastAsia" w:ascii="宋体" w:hAnsi="宋体"/>
                <w:lang w:eastAsia="en-US" w:bidi="en-US"/>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pStyle w:val="12"/>
              <w:ind w:firstLine="0" w:firstLineChars="0"/>
              <w:jc w:val="left"/>
              <w:rPr>
                <w:rFonts w:ascii="宋体" w:hAnsi="宋体"/>
                <w:lang w:eastAsia="en-US" w:bidi="en-US"/>
              </w:rPr>
            </w:pPr>
            <w:r>
              <w:rPr>
                <w:rFonts w:hint="eastAsia" w:ascii="宋体" w:hAnsi="宋体"/>
                <w:lang w:eastAsia="en-US" w:bidi="en-US"/>
              </w:rPr>
              <w:t>发起方</w:t>
            </w:r>
          </w:p>
        </w:tc>
        <w:tc>
          <w:tcPr>
            <w:tcW w:w="6429" w:type="dxa"/>
          </w:tcPr>
          <w:p>
            <w:pPr>
              <w:pStyle w:val="12"/>
              <w:ind w:firstLine="0" w:firstLineChars="0"/>
              <w:jc w:val="left"/>
              <w:rPr>
                <w:rFonts w:ascii="宋体" w:hAnsi="宋体"/>
                <w:lang w:eastAsia="en-US" w:bidi="en-US"/>
              </w:rPr>
            </w:pPr>
            <w:r>
              <w:rPr>
                <w:rFonts w:hint="eastAsia" w:ascii="宋体" w:hAnsi="宋体"/>
                <w:lang w:eastAsia="en-US" w:bidi="en-US"/>
              </w:rPr>
              <w:t>交易参与人简称，可为匿名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pStyle w:val="12"/>
              <w:ind w:firstLine="0" w:firstLineChars="0"/>
              <w:jc w:val="left"/>
              <w:rPr>
                <w:rFonts w:ascii="宋体" w:hAnsi="宋体"/>
                <w:lang w:eastAsia="en-US" w:bidi="en-US"/>
              </w:rPr>
            </w:pPr>
            <w:r>
              <w:rPr>
                <w:rFonts w:hint="eastAsia" w:ascii="宋体" w:hAnsi="宋体"/>
                <w:lang w:eastAsia="en-US" w:bidi="en-US"/>
              </w:rPr>
              <w:t>竞买日</w:t>
            </w:r>
          </w:p>
        </w:tc>
        <w:tc>
          <w:tcPr>
            <w:tcW w:w="6429" w:type="dxa"/>
          </w:tcPr>
          <w:p>
            <w:pPr>
              <w:pStyle w:val="12"/>
              <w:ind w:firstLine="0" w:firstLineChars="0"/>
              <w:jc w:val="left"/>
              <w:rPr>
                <w:rFonts w:ascii="宋体" w:hAnsi="宋体"/>
                <w:lang w:eastAsia="en-US" w:bidi="en-US"/>
              </w:rPr>
            </w:pPr>
            <w:r>
              <w:rPr>
                <w:rFonts w:ascii="宋体" w:hAnsi="宋体" w:cs="宋体"/>
                <w:szCs w:val="21"/>
                <w:lang w:eastAsia="en-US" w:bidi="en-US"/>
              </w:rPr>
              <w:t>{YYYY}</w:t>
            </w:r>
            <w:r>
              <w:rPr>
                <w:rFonts w:hint="eastAsia" w:ascii="宋体" w:hAnsi="宋体" w:cs="宋体"/>
                <w:szCs w:val="21"/>
                <w:lang w:eastAsia="en-US" w:bidi="en-US"/>
              </w:rPr>
              <w:t>年</w:t>
            </w:r>
            <w:r>
              <w:rPr>
                <w:rFonts w:ascii="宋体" w:hAnsi="宋体" w:cs="宋体"/>
                <w:szCs w:val="21"/>
                <w:lang w:eastAsia="en-US" w:bidi="en-US"/>
              </w:rPr>
              <w:t>{MM}</w:t>
            </w:r>
            <w:r>
              <w:rPr>
                <w:rFonts w:hint="eastAsia" w:ascii="宋体" w:hAnsi="宋体" w:cs="宋体"/>
                <w:szCs w:val="21"/>
                <w:lang w:eastAsia="en-US" w:bidi="en-US"/>
              </w:rPr>
              <w:t>月</w:t>
            </w:r>
            <w:r>
              <w:rPr>
                <w:rFonts w:ascii="宋体" w:hAnsi="宋体" w:cs="宋体"/>
                <w:szCs w:val="21"/>
                <w:lang w:eastAsia="en-US" w:bidi="en-US"/>
              </w:rPr>
              <w:t>{DD}</w:t>
            </w:r>
            <w:r>
              <w:rPr>
                <w:rFonts w:hint="eastAsia" w:ascii="宋体" w:hAnsi="宋体" w:cs="宋体"/>
                <w:szCs w:val="21"/>
                <w:lang w:eastAsia="en-US" w:bidi="en-US"/>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pStyle w:val="12"/>
              <w:ind w:firstLine="0" w:firstLineChars="0"/>
              <w:jc w:val="left"/>
              <w:rPr>
                <w:rFonts w:ascii="宋体" w:hAnsi="宋体"/>
                <w:lang w:eastAsia="en-US" w:bidi="en-US"/>
              </w:rPr>
            </w:pPr>
            <w:r>
              <w:rPr>
                <w:rFonts w:hint="eastAsia" w:ascii="宋体" w:hAnsi="宋体"/>
                <w:lang w:eastAsia="en-US" w:bidi="en-US"/>
              </w:rPr>
              <w:t>结算方式</w:t>
            </w:r>
          </w:p>
        </w:tc>
        <w:tc>
          <w:tcPr>
            <w:tcW w:w="6429" w:type="dxa"/>
          </w:tcPr>
          <w:p>
            <w:pPr>
              <w:pStyle w:val="12"/>
              <w:ind w:firstLine="0" w:firstLineChars="0"/>
              <w:jc w:val="left"/>
              <w:rPr>
                <w:rFonts w:ascii="宋体" w:hAnsi="宋体"/>
                <w:lang w:eastAsia="en-US" w:bidi="en-US"/>
              </w:rPr>
            </w:pPr>
            <w:r>
              <w:rPr>
                <w:rFonts w:hint="eastAsia" w:ascii="宋体" w:hAnsi="宋体"/>
                <w:lang w:eastAsia="en-US" w:bidi="en-US"/>
              </w:rPr>
              <w:t>多边净额/逐笔全额（分别</w:t>
            </w:r>
            <w:r>
              <w:rPr>
                <w:rFonts w:ascii="宋体" w:hAnsi="宋体"/>
                <w:lang w:eastAsia="en-US" w:bidi="en-US"/>
              </w:rPr>
              <w:t>对应净额结算</w:t>
            </w:r>
            <w:r>
              <w:rPr>
                <w:rFonts w:hint="eastAsia" w:ascii="宋体" w:hAnsi="宋体"/>
                <w:lang w:eastAsia="en-US" w:bidi="en-US"/>
              </w:rPr>
              <w:t>/RTGS）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pStyle w:val="12"/>
              <w:ind w:firstLine="0" w:firstLineChars="0"/>
              <w:jc w:val="left"/>
              <w:rPr>
                <w:rFonts w:ascii="宋体" w:hAnsi="宋体"/>
                <w:lang w:eastAsia="en-US" w:bidi="en-US"/>
              </w:rPr>
            </w:pPr>
            <w:r>
              <w:rPr>
                <w:rFonts w:hint="eastAsia" w:ascii="宋体" w:hAnsi="宋体"/>
                <w:lang w:eastAsia="en-US" w:bidi="en-US"/>
              </w:rPr>
              <w:t>结算速度</w:t>
            </w:r>
          </w:p>
        </w:tc>
        <w:tc>
          <w:tcPr>
            <w:tcW w:w="6429" w:type="dxa"/>
          </w:tcPr>
          <w:p>
            <w:pPr>
              <w:pStyle w:val="12"/>
              <w:ind w:firstLine="0" w:firstLineChars="0"/>
              <w:jc w:val="left"/>
              <w:rPr>
                <w:rFonts w:ascii="宋体" w:hAnsi="宋体"/>
                <w:lang w:eastAsia="en-US" w:bidi="en-US"/>
              </w:rPr>
            </w:pPr>
            <w:r>
              <w:rPr>
                <w:rFonts w:hint="eastAsia" w:ascii="宋体" w:hAnsi="宋体"/>
                <w:lang w:eastAsia="en-US" w:bidi="en-US"/>
              </w:rPr>
              <w:t>T+0/T+1</w:t>
            </w:r>
            <w:r>
              <w:rPr>
                <w:rFonts w:ascii="宋体" w:hAnsi="宋体"/>
                <w:lang w:eastAsia="en-US" w:bidi="en-US"/>
              </w:rPr>
              <w:t xml:space="preserve"> </w:t>
            </w:r>
            <w:r>
              <w:rPr>
                <w:rFonts w:hint="eastAsia" w:ascii="宋体" w:hAnsi="宋体"/>
                <w:lang w:eastAsia="en-US" w:bidi="en-US"/>
              </w:rPr>
              <w:t>（</w:t>
            </w:r>
            <w:r>
              <w:rPr>
                <w:rFonts w:ascii="宋体" w:hAnsi="宋体"/>
                <w:lang w:eastAsia="en-US" w:bidi="en-US"/>
              </w:rPr>
              <w:t>净额结算显示</w:t>
            </w:r>
            <w:r>
              <w:rPr>
                <w:rFonts w:hint="eastAsia" w:ascii="宋体" w:hAnsi="宋体"/>
                <w:lang w:eastAsia="en-US" w:bidi="en-US"/>
              </w:rPr>
              <w:t>T+1，</w:t>
            </w:r>
            <w:r>
              <w:rPr>
                <w:rFonts w:ascii="宋体" w:hAnsi="宋体"/>
                <w:lang w:eastAsia="en-US" w:bidi="en-US"/>
              </w:rPr>
              <w:t>逐笔全额显示</w:t>
            </w:r>
            <w:r>
              <w:rPr>
                <w:rFonts w:hint="eastAsia" w:ascii="宋体" w:hAnsi="宋体"/>
                <w:lang w:eastAsia="en-US" w:bidi="en-US"/>
              </w:rPr>
              <w:t>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pStyle w:val="12"/>
              <w:ind w:firstLine="0" w:firstLineChars="0"/>
              <w:jc w:val="left"/>
              <w:rPr>
                <w:rFonts w:ascii="宋体" w:hAnsi="宋体"/>
                <w:lang w:eastAsia="en-US" w:bidi="en-US"/>
              </w:rPr>
            </w:pPr>
            <w:r>
              <w:rPr>
                <w:rFonts w:hint="eastAsia" w:ascii="宋体" w:hAnsi="宋体"/>
                <w:lang w:eastAsia="en-US" w:bidi="en-US"/>
              </w:rPr>
              <w:t>中标方</w:t>
            </w:r>
          </w:p>
        </w:tc>
        <w:tc>
          <w:tcPr>
            <w:tcW w:w="6429" w:type="dxa"/>
          </w:tcPr>
          <w:p>
            <w:pPr>
              <w:pStyle w:val="12"/>
              <w:ind w:firstLine="0" w:firstLineChars="0"/>
              <w:jc w:val="left"/>
              <w:rPr>
                <w:rFonts w:ascii="宋体" w:hAnsi="宋体"/>
                <w:lang w:eastAsia="en-US" w:bidi="en-US"/>
              </w:rPr>
            </w:pPr>
            <w:r>
              <w:rPr>
                <w:rFonts w:hint="eastAsia" w:ascii="宋体" w:hAnsi="宋体"/>
                <w:lang w:eastAsia="en-US" w:bidi="en-US"/>
              </w:rPr>
              <w:t>交易参与人简称，可为匿名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pStyle w:val="12"/>
              <w:ind w:firstLine="0" w:firstLineChars="0"/>
              <w:jc w:val="left"/>
              <w:rPr>
                <w:rFonts w:ascii="宋体" w:hAnsi="宋体"/>
                <w:lang w:eastAsia="en-US" w:bidi="en-US"/>
              </w:rPr>
            </w:pPr>
            <w:r>
              <w:rPr>
                <w:rFonts w:hint="eastAsia" w:ascii="宋体" w:hAnsi="宋体"/>
                <w:lang w:eastAsia="en-US" w:bidi="en-US"/>
              </w:rPr>
              <w:t>中标价格（元）</w:t>
            </w:r>
          </w:p>
        </w:tc>
        <w:tc>
          <w:tcPr>
            <w:tcW w:w="6429" w:type="dxa"/>
          </w:tcPr>
          <w:p>
            <w:pPr>
              <w:pStyle w:val="12"/>
              <w:ind w:firstLine="0" w:firstLineChars="0"/>
              <w:jc w:val="left"/>
              <w:rPr>
                <w:rFonts w:ascii="宋体" w:hAnsi="宋体"/>
                <w:lang w:eastAsia="en-US" w:bidi="en-US"/>
              </w:rPr>
            </w:pPr>
            <w:r>
              <w:rPr>
                <w:rFonts w:hint="eastAsia" w:ascii="宋体" w:hAnsi="宋体" w:cs="宋体"/>
                <w:szCs w:val="21"/>
                <w:lang w:eastAsia="en-US" w:bidi="en-US"/>
              </w:rPr>
              <w:t>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pStyle w:val="12"/>
              <w:ind w:firstLine="0" w:firstLineChars="0"/>
              <w:jc w:val="left"/>
              <w:rPr>
                <w:rFonts w:ascii="宋体" w:hAnsi="宋体"/>
                <w:lang w:eastAsia="en-US" w:bidi="en-US"/>
              </w:rPr>
            </w:pPr>
            <w:r>
              <w:rPr>
                <w:rFonts w:hint="eastAsia" w:ascii="宋体" w:hAnsi="宋体"/>
                <w:lang w:eastAsia="en-US" w:bidi="en-US"/>
              </w:rPr>
              <w:t>中标数量（千元面额）</w:t>
            </w:r>
          </w:p>
        </w:tc>
        <w:tc>
          <w:tcPr>
            <w:tcW w:w="6429" w:type="dxa"/>
          </w:tcPr>
          <w:p>
            <w:pPr>
              <w:pStyle w:val="12"/>
              <w:ind w:firstLine="0" w:firstLineChars="0"/>
              <w:jc w:val="left"/>
              <w:rPr>
                <w:rFonts w:ascii="宋体" w:hAnsi="宋体"/>
                <w:lang w:eastAsia="en-US" w:bidi="en-US"/>
              </w:rPr>
            </w:pPr>
            <w:r>
              <w:rPr>
                <w:rFonts w:hint="eastAsia" w:ascii="宋体" w:hAnsi="宋体"/>
                <w:lang w:eastAsia="en-US" w:bidi="en-US"/>
              </w:rPr>
              <w:t>XXXX</w:t>
            </w:r>
          </w:p>
        </w:tc>
      </w:tr>
    </w:tbl>
    <w:p>
      <w:pPr>
        <w:ind w:firstLine="600" w:firstLineChars="200"/>
        <w:jc w:val="right"/>
        <w:rPr>
          <w:rFonts w:ascii="仿宋_GB2312" w:hAnsi="仿宋" w:eastAsia="仿宋_GB2312"/>
          <w:sz w:val="30"/>
          <w:szCs w:val="30"/>
        </w:rPr>
      </w:pPr>
    </w:p>
    <w:p>
      <w:pPr>
        <w:spacing w:line="600" w:lineRule="exact"/>
        <w:ind w:firstLine="480"/>
        <w:rPr>
          <w:rFonts w:ascii="宋体" w:hAnsi="宋体"/>
          <w:sz w:val="24"/>
          <w:szCs w:val="24"/>
        </w:rPr>
      </w:pPr>
    </w:p>
    <w:p>
      <w:pPr>
        <w:widowControl/>
        <w:jc w:val="left"/>
        <w:outlineLvl w:val="1"/>
        <w:rPr>
          <w:rFonts w:ascii="仿宋_GB2312" w:eastAsia="仿宋_GB2312"/>
          <w:b/>
          <w:sz w:val="30"/>
          <w:szCs w:val="30"/>
        </w:rPr>
      </w:pPr>
      <w:r>
        <w:rPr>
          <w:rFonts w:ascii="黑体" w:hAnsi="黑体"/>
          <w:b/>
          <w:sz w:val="44"/>
          <w:szCs w:val="44"/>
        </w:rPr>
        <w:br w:type="page"/>
      </w:r>
      <w:bookmarkStart w:id="3404" w:name="_Toc103332496"/>
      <w:r>
        <w:rPr>
          <w:rFonts w:hint="eastAsia" w:ascii="仿宋_GB2312" w:eastAsia="仿宋_GB2312"/>
          <w:b/>
          <w:sz w:val="30"/>
          <w:szCs w:val="30"/>
        </w:rPr>
        <w:t>附件6 债券基准做市业务方案</w:t>
      </w:r>
      <w:bookmarkEnd w:id="3404"/>
    </w:p>
    <w:p>
      <w:pPr>
        <w:spacing w:line="600" w:lineRule="exact"/>
        <w:jc w:val="center"/>
        <w:rPr>
          <w:rFonts w:ascii="黑体" w:hAnsi="黑体"/>
          <w:b/>
          <w:sz w:val="44"/>
          <w:szCs w:val="44"/>
        </w:rPr>
      </w:pPr>
    </w:p>
    <w:p>
      <w:pPr>
        <w:spacing w:line="600" w:lineRule="exact"/>
        <w:jc w:val="center"/>
        <w:rPr>
          <w:rFonts w:ascii="黑体" w:hAnsi="黑体" w:eastAsia="黑体" w:cs="黑体"/>
          <w:sz w:val="44"/>
          <w:szCs w:val="44"/>
        </w:rPr>
      </w:pPr>
      <w:r>
        <w:rPr>
          <w:rFonts w:hint="eastAsia" w:ascii="黑体" w:hAnsi="黑体" w:eastAsia="黑体" w:cs="黑体"/>
          <w:b/>
          <w:sz w:val="44"/>
          <w:szCs w:val="44"/>
        </w:rPr>
        <w:t>债券基准做市业务方案</w:t>
      </w:r>
    </w:p>
    <w:p>
      <w:pPr>
        <w:spacing w:line="600" w:lineRule="exact"/>
        <w:ind w:firstLine="880"/>
        <w:jc w:val="center"/>
        <w:rPr>
          <w:rFonts w:ascii="仿宋_GB2312" w:eastAsia="仿宋_GB2312"/>
          <w:kern w:val="28"/>
          <w:sz w:val="44"/>
          <w:szCs w:val="44"/>
        </w:rPr>
      </w:pPr>
    </w:p>
    <w:tbl>
      <w:tblPr>
        <w:tblStyle w:val="36"/>
        <w:tblW w:w="49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0"/>
        <w:gridCol w:w="142"/>
        <w:gridCol w:w="709"/>
        <w:gridCol w:w="464"/>
        <w:gridCol w:w="47"/>
        <w:gridCol w:w="337"/>
        <w:gridCol w:w="913"/>
        <w:gridCol w:w="364"/>
        <w:gridCol w:w="1004"/>
        <w:gridCol w:w="415"/>
        <w:gridCol w:w="680"/>
        <w:gridCol w:w="579"/>
        <w:gridCol w:w="1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3315" w:type="pct"/>
            <w:gridSpan w:val="10"/>
            <w:vAlign w:val="center"/>
          </w:tcPr>
          <w:p>
            <w:pPr>
              <w:rPr>
                <w:rFonts w:ascii="仿宋_GB2312" w:eastAsia="仿宋_GB2312"/>
                <w:sz w:val="24"/>
                <w:szCs w:val="24"/>
              </w:rPr>
            </w:pPr>
            <w:r>
              <w:rPr>
                <w:rFonts w:hint="eastAsia" w:ascii="仿宋_GB2312" w:eastAsia="仿宋_GB2312"/>
                <w:sz w:val="24"/>
                <w:szCs w:val="24"/>
              </w:rPr>
              <w:t>申请人全称：</w:t>
            </w:r>
          </w:p>
        </w:tc>
        <w:tc>
          <w:tcPr>
            <w:tcW w:w="1684" w:type="pct"/>
            <w:gridSpan w:val="3"/>
            <w:vAlign w:val="center"/>
          </w:tcPr>
          <w:p>
            <w:pPr>
              <w:rPr>
                <w:rFonts w:ascii="仿宋_GB2312" w:eastAsia="仿宋_GB2312"/>
                <w:sz w:val="24"/>
                <w:szCs w:val="24"/>
              </w:rPr>
            </w:pPr>
            <w:r>
              <w:rPr>
                <w:rFonts w:hint="eastAsia" w:ascii="仿宋_GB2312" w:eastAsia="仿宋_GB2312"/>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3315" w:type="pct"/>
            <w:gridSpan w:val="10"/>
            <w:vAlign w:val="center"/>
          </w:tcPr>
          <w:p>
            <w:pPr>
              <w:rPr>
                <w:rFonts w:ascii="仿宋_GB2312" w:eastAsia="仿宋_GB2312"/>
                <w:sz w:val="24"/>
                <w:szCs w:val="24"/>
              </w:rPr>
            </w:pPr>
            <w:r>
              <w:rPr>
                <w:rFonts w:hint="eastAsia" w:ascii="仿宋_GB2312" w:eastAsia="仿宋_GB2312"/>
                <w:sz w:val="24"/>
                <w:szCs w:val="24"/>
              </w:rPr>
              <w:t xml:space="preserve">公司地址： </w:t>
            </w:r>
          </w:p>
        </w:tc>
        <w:tc>
          <w:tcPr>
            <w:tcW w:w="1684" w:type="pct"/>
            <w:gridSpan w:val="3"/>
            <w:vAlign w:val="center"/>
          </w:tcPr>
          <w:p>
            <w:pPr>
              <w:rPr>
                <w:rFonts w:ascii="仿宋_GB2312" w:eastAsia="仿宋_GB2312"/>
                <w:sz w:val="24"/>
                <w:szCs w:val="24"/>
              </w:rPr>
            </w:pPr>
            <w:r>
              <w:rPr>
                <w:rFonts w:hint="eastAsia" w:ascii="仿宋_GB2312" w:eastAsia="仿宋_GB2312"/>
                <w:sz w:val="24"/>
                <w:szCs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490" w:type="pct"/>
            <w:gridSpan w:val="4"/>
            <w:vAlign w:val="center"/>
          </w:tcPr>
          <w:p>
            <w:pPr>
              <w:rPr>
                <w:rFonts w:ascii="仿宋_GB2312" w:eastAsia="仿宋_GB2312"/>
                <w:sz w:val="24"/>
                <w:szCs w:val="24"/>
              </w:rPr>
            </w:pPr>
            <w:r>
              <w:rPr>
                <w:rFonts w:hint="eastAsia" w:ascii="仿宋_GB2312" w:eastAsia="仿宋_GB2312"/>
                <w:sz w:val="24"/>
                <w:szCs w:val="24"/>
              </w:rPr>
              <w:t>债券投资者类型</w:t>
            </w:r>
          </w:p>
        </w:tc>
        <w:tc>
          <w:tcPr>
            <w:tcW w:w="3509" w:type="pct"/>
            <w:gridSpan w:val="9"/>
            <w:vAlign w:val="center"/>
          </w:tcPr>
          <w:p>
            <w:pPr>
              <w:rPr>
                <w:rFonts w:ascii="仿宋_GB2312" w:eastAsia="仿宋_GB2312"/>
                <w:sz w:val="24"/>
                <w:szCs w:val="24"/>
              </w:rPr>
            </w:pPr>
            <w:r>
              <w:rPr>
                <w:rFonts w:hint="eastAsia" w:ascii="仿宋_GB2312" w:eastAsia="仿宋_GB2312"/>
                <w:sz w:val="24"/>
                <w:szCs w:val="24"/>
              </w:rPr>
              <w:t>□证券公司</w:t>
            </w:r>
            <w:r>
              <w:rPr>
                <w:rFonts w:ascii="仿宋_GB2312" w:eastAsia="仿宋_GB2312"/>
                <w:sz w:val="24"/>
                <w:szCs w:val="24"/>
              </w:rPr>
              <w:t xml:space="preserve">  </w:t>
            </w:r>
            <w:r>
              <w:rPr>
                <w:rFonts w:hint="eastAsia" w:ascii="仿宋_GB2312" w:eastAsia="仿宋_GB2312"/>
                <w:sz w:val="24"/>
                <w:szCs w:val="24"/>
              </w:rPr>
              <w:t>□银行  □证券公司资产管理子公司</w:t>
            </w:r>
            <w:r>
              <w:rPr>
                <w:rFonts w:ascii="仿宋_GB2312" w:eastAsia="仿宋_GB2312"/>
                <w:sz w:val="24"/>
                <w:szCs w:val="24"/>
              </w:rPr>
              <w:t xml:space="preserve">  </w:t>
            </w:r>
          </w:p>
          <w:p>
            <w:pPr>
              <w:rPr>
                <w:rFonts w:ascii="仿宋_GB2312" w:eastAsia="仿宋_GB2312"/>
                <w:sz w:val="24"/>
                <w:szCs w:val="24"/>
              </w:rPr>
            </w:pPr>
            <w:r>
              <w:rPr>
                <w:rFonts w:hint="eastAsia" w:ascii="仿宋_GB2312" w:eastAsia="仿宋_GB2312"/>
                <w:sz w:val="24"/>
                <w:szCs w:val="24"/>
              </w:rPr>
              <w:t>□银行理财子公司</w:t>
            </w:r>
            <w:r>
              <w:rPr>
                <w:rFonts w:ascii="仿宋_GB2312" w:eastAsia="仿宋_GB2312"/>
                <w:sz w:val="24"/>
                <w:szCs w:val="24"/>
              </w:rPr>
              <w:t xml:space="preserve">  </w:t>
            </w:r>
            <w:r>
              <w:rPr>
                <w:rFonts w:hint="eastAsia" w:ascii="仿宋_GB2312" w:eastAsia="仿宋_GB2312"/>
                <w:sz w:val="24"/>
                <w:szCs w:val="24"/>
              </w:rPr>
              <w:t>□证券投资基金管理公司</w:t>
            </w:r>
            <w:r>
              <w:rPr>
                <w:rFonts w:ascii="仿宋_GB2312" w:eastAsia="仿宋_GB2312"/>
                <w:sz w:val="24"/>
                <w:szCs w:val="24"/>
              </w:rPr>
              <w:t xml:space="preserve">  </w:t>
            </w:r>
          </w:p>
          <w:p>
            <w:pPr>
              <w:rPr>
                <w:rFonts w:ascii="仿宋_GB2312" w:eastAsia="仿宋_GB2312"/>
                <w:sz w:val="24"/>
                <w:szCs w:val="24"/>
              </w:rPr>
            </w:pPr>
            <w:r>
              <w:rPr>
                <w:rFonts w:hint="eastAsia" w:ascii="仿宋_GB2312" w:eastAsia="仿宋_GB2312"/>
                <w:sz w:val="24"/>
                <w:szCs w:val="24"/>
              </w:rPr>
              <w:t>□保险公司 □保险资产管理公司</w:t>
            </w:r>
            <w:r>
              <w:rPr>
                <w:rFonts w:ascii="仿宋_GB2312" w:eastAsia="仿宋_GB2312"/>
                <w:sz w:val="24"/>
                <w:szCs w:val="24"/>
              </w:rPr>
              <w:t xml:space="preserve">  </w:t>
            </w:r>
            <w:r>
              <w:rPr>
                <w:rFonts w:hint="eastAsia" w:ascii="仿宋_GB2312" w:eastAsia="仿宋_GB2312"/>
                <w:sz w:val="24"/>
                <w:szCs w:val="24"/>
              </w:rPr>
              <w:t>□信托公司</w:t>
            </w:r>
            <w:r>
              <w:rPr>
                <w:rFonts w:ascii="仿宋_GB2312" w:eastAsia="仿宋_GB2312"/>
                <w:sz w:val="24"/>
                <w:szCs w:val="24"/>
              </w:rPr>
              <w:t xml:space="preserve">  </w:t>
            </w:r>
          </w:p>
          <w:p>
            <w:pPr>
              <w:rPr>
                <w:rFonts w:ascii="仿宋_GB2312" w:eastAsia="仿宋_GB2312"/>
                <w:sz w:val="24"/>
                <w:szCs w:val="24"/>
              </w:rPr>
            </w:pPr>
            <w:r>
              <w:rPr>
                <w:rFonts w:hint="eastAsia" w:ascii="仿宋_GB2312" w:eastAsia="仿宋_GB2312"/>
                <w:sz w:val="24"/>
                <w:szCs w:val="24"/>
              </w:rPr>
              <w:t>□财务公司  □期货公司</w:t>
            </w:r>
            <w:r>
              <w:rPr>
                <w:rFonts w:ascii="仿宋_GB2312" w:eastAsia="仿宋_GB2312"/>
                <w:sz w:val="24"/>
                <w:szCs w:val="24"/>
              </w:rPr>
              <w:t xml:space="preserve">  </w:t>
            </w:r>
            <w:r>
              <w:rPr>
                <w:rFonts w:hint="eastAsia" w:ascii="仿宋_GB2312" w:eastAsia="仿宋_GB2312"/>
                <w:sz w:val="24"/>
                <w:szCs w:val="24"/>
              </w:rPr>
              <w:t>□其他机构</w:t>
            </w:r>
            <w:r>
              <w:rPr>
                <w:rFonts w:ascii="仿宋_GB2312" w:eastAsia="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490" w:type="pct"/>
            <w:gridSpan w:val="4"/>
            <w:tcBorders>
              <w:bottom w:val="single" w:color="auto" w:sz="4" w:space="0"/>
            </w:tcBorders>
            <w:vAlign w:val="center"/>
          </w:tcPr>
          <w:p>
            <w:pPr>
              <w:rPr>
                <w:rFonts w:ascii="仿宋_GB2312" w:eastAsia="仿宋_GB2312"/>
                <w:sz w:val="24"/>
                <w:szCs w:val="24"/>
              </w:rPr>
            </w:pPr>
            <w:r>
              <w:rPr>
                <w:rFonts w:hint="eastAsia" w:ascii="仿宋_GB2312" w:eastAsia="仿宋_GB2312"/>
                <w:sz w:val="24"/>
                <w:szCs w:val="24"/>
              </w:rPr>
              <w:t>最近一个会计年度注册资本（万元）</w:t>
            </w:r>
          </w:p>
        </w:tc>
        <w:tc>
          <w:tcPr>
            <w:tcW w:w="985" w:type="pct"/>
            <w:gridSpan w:val="4"/>
            <w:tcBorders>
              <w:bottom w:val="single" w:color="auto" w:sz="4" w:space="0"/>
            </w:tcBorders>
            <w:vAlign w:val="center"/>
          </w:tcPr>
          <w:p>
            <w:pPr>
              <w:rPr>
                <w:rFonts w:ascii="仿宋_GB2312" w:eastAsia="仿宋_GB2312"/>
                <w:sz w:val="24"/>
                <w:szCs w:val="24"/>
              </w:rPr>
            </w:pPr>
          </w:p>
        </w:tc>
        <w:tc>
          <w:tcPr>
            <w:tcW w:w="1242" w:type="pct"/>
            <w:gridSpan w:val="3"/>
            <w:tcBorders>
              <w:bottom w:val="single" w:color="auto" w:sz="4" w:space="0"/>
            </w:tcBorders>
            <w:vAlign w:val="center"/>
          </w:tcPr>
          <w:p>
            <w:pPr>
              <w:rPr>
                <w:rFonts w:ascii="仿宋_GB2312" w:eastAsia="仿宋_GB2312"/>
                <w:sz w:val="24"/>
                <w:szCs w:val="24"/>
              </w:rPr>
            </w:pPr>
            <w:r>
              <w:rPr>
                <w:rFonts w:hint="eastAsia" w:ascii="仿宋_GB2312" w:eastAsia="仿宋_GB2312"/>
                <w:sz w:val="24"/>
                <w:szCs w:val="24"/>
              </w:rPr>
              <w:t>最近一个会计年度净资本（万元）</w:t>
            </w:r>
          </w:p>
        </w:tc>
        <w:tc>
          <w:tcPr>
            <w:tcW w:w="1281" w:type="pct"/>
            <w:gridSpan w:val="2"/>
            <w:tcBorders>
              <w:bottom w:val="single" w:color="auto" w:sz="4" w:space="0"/>
            </w:tcBorders>
            <w:vAlign w:val="center"/>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490" w:type="pct"/>
            <w:gridSpan w:val="4"/>
            <w:vMerge w:val="restart"/>
            <w:vAlign w:val="center"/>
          </w:tcPr>
          <w:p>
            <w:pPr>
              <w:rPr>
                <w:rFonts w:ascii="仿宋_GB2312" w:eastAsia="仿宋_GB2312"/>
                <w:sz w:val="24"/>
                <w:szCs w:val="24"/>
              </w:rPr>
            </w:pPr>
            <w:r>
              <w:rPr>
                <w:rFonts w:hint="eastAsia" w:ascii="仿宋_GB2312" w:eastAsia="仿宋_GB2312"/>
                <w:sz w:val="24"/>
                <w:szCs w:val="24"/>
              </w:rPr>
              <w:t>最近2年交易所市场债券现券年交易量（亿元）</w:t>
            </w:r>
          </w:p>
        </w:tc>
        <w:tc>
          <w:tcPr>
            <w:tcW w:w="985" w:type="pct"/>
            <w:gridSpan w:val="4"/>
            <w:tcBorders>
              <w:bottom w:val="single" w:color="auto" w:sz="4" w:space="0"/>
            </w:tcBorders>
            <w:vAlign w:val="center"/>
          </w:tcPr>
          <w:p>
            <w:pPr>
              <w:rPr>
                <w:rFonts w:ascii="仿宋_GB2312" w:eastAsia="仿宋_GB2312"/>
                <w:sz w:val="24"/>
                <w:szCs w:val="24"/>
              </w:rPr>
            </w:pPr>
            <w:r>
              <w:rPr>
                <w:rFonts w:hint="eastAsia" w:ascii="仿宋_GB2312" w:eastAsia="仿宋_GB2312"/>
                <w:sz w:val="24"/>
                <w:szCs w:val="24"/>
              </w:rPr>
              <w:t>去年</w:t>
            </w:r>
            <w:r>
              <w:rPr>
                <w:rFonts w:ascii="仿宋_GB2312" w:eastAsia="仿宋_GB2312"/>
                <w:sz w:val="24"/>
                <w:szCs w:val="24"/>
              </w:rPr>
              <w:t>:</w:t>
            </w:r>
          </w:p>
        </w:tc>
        <w:tc>
          <w:tcPr>
            <w:tcW w:w="1242" w:type="pct"/>
            <w:gridSpan w:val="3"/>
            <w:vMerge w:val="restart"/>
            <w:vAlign w:val="center"/>
          </w:tcPr>
          <w:p>
            <w:pPr>
              <w:rPr>
                <w:rFonts w:ascii="仿宋_GB2312" w:eastAsia="仿宋_GB2312"/>
                <w:sz w:val="24"/>
                <w:szCs w:val="24"/>
              </w:rPr>
            </w:pPr>
            <w:r>
              <w:rPr>
                <w:rFonts w:hint="eastAsia" w:ascii="仿宋_GB2312" w:eastAsia="仿宋_GB2312"/>
                <w:sz w:val="24"/>
                <w:szCs w:val="24"/>
              </w:rPr>
              <w:t>最近2年交易所市场债券现券年日均持仓量（亿元）</w:t>
            </w:r>
          </w:p>
        </w:tc>
        <w:tc>
          <w:tcPr>
            <w:tcW w:w="1281" w:type="pct"/>
            <w:gridSpan w:val="2"/>
            <w:vAlign w:val="center"/>
          </w:tcPr>
          <w:p>
            <w:pPr>
              <w:rPr>
                <w:rFonts w:ascii="仿宋_GB2312" w:eastAsia="仿宋_GB2312"/>
                <w:sz w:val="24"/>
                <w:szCs w:val="24"/>
              </w:rPr>
            </w:pPr>
            <w:r>
              <w:rPr>
                <w:rFonts w:hint="eastAsia" w:ascii="仿宋_GB2312" w:eastAsia="仿宋_GB2312"/>
                <w:sz w:val="24"/>
                <w:szCs w:val="24"/>
              </w:rPr>
              <w:t>去年</w:t>
            </w:r>
            <w:r>
              <w:rPr>
                <w:rFonts w:ascii="仿宋_GB2312"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490" w:type="pct"/>
            <w:gridSpan w:val="4"/>
            <w:vMerge w:val="continue"/>
            <w:tcBorders>
              <w:bottom w:val="single" w:color="auto" w:sz="4" w:space="0"/>
            </w:tcBorders>
            <w:vAlign w:val="center"/>
          </w:tcPr>
          <w:p>
            <w:pPr>
              <w:rPr>
                <w:rFonts w:ascii="仿宋_GB2312" w:eastAsia="仿宋_GB2312"/>
                <w:sz w:val="24"/>
                <w:szCs w:val="24"/>
              </w:rPr>
            </w:pPr>
          </w:p>
        </w:tc>
        <w:tc>
          <w:tcPr>
            <w:tcW w:w="985" w:type="pct"/>
            <w:gridSpan w:val="4"/>
            <w:tcBorders>
              <w:bottom w:val="single" w:color="auto" w:sz="4" w:space="0"/>
            </w:tcBorders>
            <w:vAlign w:val="center"/>
          </w:tcPr>
          <w:p>
            <w:pPr>
              <w:rPr>
                <w:rFonts w:ascii="仿宋_GB2312" w:eastAsia="仿宋_GB2312"/>
                <w:sz w:val="24"/>
                <w:szCs w:val="24"/>
              </w:rPr>
            </w:pPr>
            <w:r>
              <w:rPr>
                <w:rFonts w:hint="eastAsia" w:ascii="仿宋_GB2312" w:eastAsia="仿宋_GB2312"/>
                <w:sz w:val="24"/>
                <w:szCs w:val="24"/>
              </w:rPr>
              <w:t>前年</w:t>
            </w:r>
            <w:r>
              <w:rPr>
                <w:rFonts w:ascii="仿宋_GB2312" w:eastAsia="仿宋_GB2312"/>
                <w:sz w:val="24"/>
                <w:szCs w:val="24"/>
              </w:rPr>
              <w:t>:</w:t>
            </w:r>
          </w:p>
        </w:tc>
        <w:tc>
          <w:tcPr>
            <w:tcW w:w="1242" w:type="pct"/>
            <w:gridSpan w:val="3"/>
            <w:vMerge w:val="continue"/>
            <w:tcBorders>
              <w:bottom w:val="single" w:color="auto" w:sz="4" w:space="0"/>
            </w:tcBorders>
            <w:vAlign w:val="center"/>
          </w:tcPr>
          <w:p>
            <w:pPr>
              <w:rPr>
                <w:rFonts w:ascii="仿宋_GB2312" w:eastAsia="仿宋_GB2312"/>
                <w:sz w:val="24"/>
                <w:szCs w:val="24"/>
              </w:rPr>
            </w:pPr>
          </w:p>
        </w:tc>
        <w:tc>
          <w:tcPr>
            <w:tcW w:w="1281" w:type="pct"/>
            <w:gridSpan w:val="2"/>
            <w:tcBorders>
              <w:bottom w:val="single" w:color="auto" w:sz="4" w:space="0"/>
            </w:tcBorders>
            <w:vAlign w:val="center"/>
          </w:tcPr>
          <w:p>
            <w:pPr>
              <w:rPr>
                <w:rFonts w:ascii="仿宋_GB2312" w:eastAsia="仿宋_GB2312"/>
                <w:sz w:val="24"/>
                <w:szCs w:val="24"/>
              </w:rPr>
            </w:pPr>
            <w:r>
              <w:rPr>
                <w:rFonts w:hint="eastAsia" w:ascii="仿宋_GB2312" w:eastAsia="仿宋_GB2312"/>
                <w:sz w:val="24"/>
                <w:szCs w:val="24"/>
              </w:rPr>
              <w:t>前年</w:t>
            </w:r>
            <w:r>
              <w:rPr>
                <w:rFonts w:ascii="仿宋_GB2312"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490" w:type="pct"/>
            <w:gridSpan w:val="4"/>
            <w:vMerge w:val="restart"/>
            <w:vAlign w:val="center"/>
          </w:tcPr>
          <w:p>
            <w:pPr>
              <w:rPr>
                <w:rFonts w:ascii="仿宋_GB2312" w:eastAsia="仿宋_GB2312"/>
                <w:sz w:val="24"/>
                <w:szCs w:val="24"/>
              </w:rPr>
            </w:pPr>
            <w:r>
              <w:rPr>
                <w:rFonts w:hint="eastAsia" w:ascii="仿宋_GB2312" w:eastAsia="仿宋_GB2312"/>
                <w:sz w:val="24"/>
                <w:szCs w:val="24"/>
              </w:rPr>
              <w:t>最近2年银行间市场债券现券年交易量（亿元）</w:t>
            </w:r>
          </w:p>
        </w:tc>
        <w:tc>
          <w:tcPr>
            <w:tcW w:w="985" w:type="pct"/>
            <w:gridSpan w:val="4"/>
            <w:tcBorders>
              <w:bottom w:val="single" w:color="auto" w:sz="4" w:space="0"/>
            </w:tcBorders>
            <w:vAlign w:val="center"/>
          </w:tcPr>
          <w:p>
            <w:pPr>
              <w:rPr>
                <w:rFonts w:ascii="仿宋_GB2312" w:eastAsia="仿宋_GB2312"/>
                <w:sz w:val="24"/>
                <w:szCs w:val="24"/>
              </w:rPr>
            </w:pPr>
            <w:r>
              <w:rPr>
                <w:rFonts w:hint="eastAsia" w:ascii="仿宋_GB2312" w:eastAsia="仿宋_GB2312"/>
                <w:sz w:val="24"/>
                <w:szCs w:val="24"/>
              </w:rPr>
              <w:t>去年</w:t>
            </w:r>
            <w:r>
              <w:rPr>
                <w:rFonts w:ascii="仿宋_GB2312" w:eastAsia="仿宋_GB2312"/>
                <w:sz w:val="24"/>
                <w:szCs w:val="24"/>
              </w:rPr>
              <w:t>:</w:t>
            </w:r>
          </w:p>
        </w:tc>
        <w:tc>
          <w:tcPr>
            <w:tcW w:w="1242" w:type="pct"/>
            <w:gridSpan w:val="3"/>
            <w:vMerge w:val="restart"/>
            <w:vAlign w:val="center"/>
          </w:tcPr>
          <w:p>
            <w:pPr>
              <w:rPr>
                <w:rFonts w:ascii="仿宋_GB2312" w:eastAsia="仿宋_GB2312"/>
                <w:sz w:val="24"/>
                <w:szCs w:val="24"/>
              </w:rPr>
            </w:pPr>
            <w:r>
              <w:rPr>
                <w:rFonts w:hint="eastAsia" w:ascii="仿宋_GB2312" w:eastAsia="仿宋_GB2312"/>
                <w:sz w:val="24"/>
                <w:szCs w:val="24"/>
              </w:rPr>
              <w:t>最近2年银行间市场债券现券年日均持仓量（亿元）</w:t>
            </w:r>
          </w:p>
        </w:tc>
        <w:tc>
          <w:tcPr>
            <w:tcW w:w="1281" w:type="pct"/>
            <w:gridSpan w:val="2"/>
            <w:vAlign w:val="center"/>
          </w:tcPr>
          <w:p>
            <w:pPr>
              <w:rPr>
                <w:rFonts w:ascii="仿宋_GB2312" w:eastAsia="仿宋_GB2312"/>
                <w:sz w:val="24"/>
                <w:szCs w:val="24"/>
              </w:rPr>
            </w:pPr>
            <w:r>
              <w:rPr>
                <w:rFonts w:hint="eastAsia" w:ascii="仿宋_GB2312" w:eastAsia="仿宋_GB2312"/>
                <w:sz w:val="24"/>
                <w:szCs w:val="24"/>
              </w:rPr>
              <w:t>去年</w:t>
            </w:r>
            <w:r>
              <w:rPr>
                <w:rFonts w:ascii="仿宋_GB2312"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490" w:type="pct"/>
            <w:gridSpan w:val="4"/>
            <w:vMerge w:val="continue"/>
            <w:tcBorders>
              <w:bottom w:val="single" w:color="auto" w:sz="4" w:space="0"/>
            </w:tcBorders>
            <w:vAlign w:val="center"/>
          </w:tcPr>
          <w:p>
            <w:pPr>
              <w:rPr>
                <w:rFonts w:ascii="仿宋_GB2312" w:eastAsia="仿宋_GB2312"/>
                <w:sz w:val="24"/>
                <w:szCs w:val="24"/>
              </w:rPr>
            </w:pPr>
          </w:p>
        </w:tc>
        <w:tc>
          <w:tcPr>
            <w:tcW w:w="985" w:type="pct"/>
            <w:gridSpan w:val="4"/>
            <w:tcBorders>
              <w:bottom w:val="single" w:color="auto" w:sz="4" w:space="0"/>
            </w:tcBorders>
            <w:vAlign w:val="center"/>
          </w:tcPr>
          <w:p>
            <w:pPr>
              <w:rPr>
                <w:rFonts w:ascii="仿宋_GB2312" w:eastAsia="仿宋_GB2312"/>
                <w:sz w:val="24"/>
                <w:szCs w:val="24"/>
              </w:rPr>
            </w:pPr>
            <w:r>
              <w:rPr>
                <w:rFonts w:hint="eastAsia" w:ascii="仿宋_GB2312" w:eastAsia="仿宋_GB2312"/>
                <w:sz w:val="24"/>
                <w:szCs w:val="24"/>
              </w:rPr>
              <w:t>前年</w:t>
            </w:r>
            <w:r>
              <w:rPr>
                <w:rFonts w:ascii="仿宋_GB2312" w:eastAsia="仿宋_GB2312"/>
                <w:sz w:val="24"/>
                <w:szCs w:val="24"/>
              </w:rPr>
              <w:t>:</w:t>
            </w:r>
          </w:p>
        </w:tc>
        <w:tc>
          <w:tcPr>
            <w:tcW w:w="1242" w:type="pct"/>
            <w:gridSpan w:val="3"/>
            <w:vMerge w:val="continue"/>
            <w:tcBorders>
              <w:bottom w:val="single" w:color="auto" w:sz="4" w:space="0"/>
            </w:tcBorders>
            <w:vAlign w:val="center"/>
          </w:tcPr>
          <w:p>
            <w:pPr>
              <w:rPr>
                <w:rFonts w:ascii="仿宋_GB2312" w:eastAsia="仿宋_GB2312"/>
                <w:sz w:val="24"/>
                <w:szCs w:val="24"/>
              </w:rPr>
            </w:pPr>
          </w:p>
        </w:tc>
        <w:tc>
          <w:tcPr>
            <w:tcW w:w="1281" w:type="pct"/>
            <w:gridSpan w:val="2"/>
            <w:tcBorders>
              <w:bottom w:val="single" w:color="auto" w:sz="4" w:space="0"/>
            </w:tcBorders>
            <w:vAlign w:val="center"/>
          </w:tcPr>
          <w:p>
            <w:pPr>
              <w:rPr>
                <w:rFonts w:ascii="仿宋_GB2312" w:eastAsia="仿宋_GB2312"/>
                <w:sz w:val="24"/>
                <w:szCs w:val="24"/>
              </w:rPr>
            </w:pPr>
            <w:r>
              <w:rPr>
                <w:rFonts w:hint="eastAsia" w:ascii="仿宋_GB2312" w:eastAsia="仿宋_GB2312"/>
                <w:sz w:val="24"/>
                <w:szCs w:val="24"/>
              </w:rPr>
              <w:t>前年</w:t>
            </w:r>
            <w:r>
              <w:rPr>
                <w:rFonts w:ascii="仿宋_GB2312"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11" w:type="pct"/>
            <w:tcBorders>
              <w:bottom w:val="single" w:color="auto" w:sz="4" w:space="0"/>
            </w:tcBorders>
            <w:vAlign w:val="center"/>
          </w:tcPr>
          <w:p>
            <w:pPr>
              <w:rPr>
                <w:rFonts w:ascii="仿宋_GB2312" w:eastAsia="仿宋_GB2312"/>
                <w:sz w:val="24"/>
                <w:szCs w:val="24"/>
              </w:rPr>
            </w:pPr>
            <w:r>
              <w:rPr>
                <w:rFonts w:hint="eastAsia" w:ascii="仿宋_GB2312" w:eastAsia="仿宋_GB2312"/>
                <w:sz w:val="24"/>
                <w:szCs w:val="24"/>
              </w:rPr>
              <w:t>证券或资金违约情况说明</w:t>
            </w:r>
          </w:p>
        </w:tc>
        <w:tc>
          <w:tcPr>
            <w:tcW w:w="4288" w:type="pct"/>
            <w:gridSpan w:val="12"/>
            <w:tcBorders>
              <w:bottom w:val="single" w:color="auto" w:sz="4" w:space="0"/>
            </w:tcBorders>
            <w:vAlign w:val="center"/>
          </w:tcPr>
          <w:p>
            <w:pPr>
              <w:rPr>
                <w:rFonts w:ascii="仿宋_GB2312" w:eastAsia="仿宋_GB2312"/>
                <w:sz w:val="24"/>
                <w:szCs w:val="24"/>
              </w:rPr>
            </w:pPr>
            <w:r>
              <w:rPr>
                <w:rFonts w:hint="eastAsia" w:ascii="仿宋_GB2312" w:eastAsia="仿宋_GB2312"/>
                <w:sz w:val="24"/>
                <w:szCs w:val="24"/>
              </w:rPr>
              <w:t>近两年是否发生过监管机构关注的证券或资金交收违约事件（包括交易所及银行间债券市场）。如有，请说明相关情况。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11" w:type="pct"/>
            <w:tcBorders>
              <w:bottom w:val="single" w:color="auto" w:sz="4" w:space="0"/>
            </w:tcBorders>
            <w:vAlign w:val="center"/>
          </w:tcPr>
          <w:p>
            <w:pPr>
              <w:rPr>
                <w:rFonts w:ascii="仿宋_GB2312" w:eastAsia="仿宋_GB2312"/>
                <w:sz w:val="24"/>
                <w:szCs w:val="24"/>
              </w:rPr>
            </w:pPr>
            <w:r>
              <w:rPr>
                <w:rFonts w:hint="eastAsia" w:ascii="仿宋_GB2312" w:eastAsia="仿宋_GB2312"/>
                <w:sz w:val="24"/>
                <w:szCs w:val="24"/>
              </w:rPr>
              <w:t>合规情况说明</w:t>
            </w:r>
          </w:p>
        </w:tc>
        <w:tc>
          <w:tcPr>
            <w:tcW w:w="4288" w:type="pct"/>
            <w:gridSpan w:val="12"/>
            <w:tcBorders>
              <w:bottom w:val="single" w:color="auto" w:sz="4" w:space="0"/>
            </w:tcBorders>
            <w:vAlign w:val="center"/>
          </w:tcPr>
          <w:p>
            <w:pPr>
              <w:rPr>
                <w:rFonts w:ascii="仿宋_GB2312" w:eastAsia="仿宋_GB2312"/>
                <w:sz w:val="24"/>
                <w:szCs w:val="24"/>
              </w:rPr>
            </w:pPr>
            <w:r>
              <w:rPr>
                <w:rFonts w:hint="eastAsia" w:ascii="仿宋_GB2312" w:eastAsia="仿宋_GB2312"/>
                <w:sz w:val="24"/>
                <w:szCs w:val="24"/>
              </w:rPr>
              <w:t>近两年</w:t>
            </w:r>
            <w:r>
              <w:rPr>
                <w:rFonts w:ascii="仿宋_GB2312" w:eastAsia="仿宋_GB2312"/>
                <w:sz w:val="24"/>
                <w:szCs w:val="24"/>
              </w:rPr>
              <w:t>是否</w:t>
            </w:r>
            <w:r>
              <w:rPr>
                <w:rFonts w:hint="eastAsia" w:ascii="仿宋_GB2312" w:eastAsia="仿宋_GB2312"/>
                <w:sz w:val="24"/>
                <w:szCs w:val="24"/>
              </w:rPr>
              <w:t>因为违法或重大违规受到处罚（包括交易所及银行间债券市场）。</w:t>
            </w:r>
            <w:r>
              <w:rPr>
                <w:rFonts w:ascii="仿宋_GB2312" w:eastAsia="仿宋_GB2312"/>
                <w:sz w:val="24"/>
                <w:szCs w:val="24"/>
              </w:rPr>
              <w:t>如有，</w:t>
            </w:r>
            <w:r>
              <w:rPr>
                <w:rFonts w:hint="eastAsia" w:ascii="仿宋_GB2312" w:eastAsia="仿宋_GB2312"/>
                <w:sz w:val="24"/>
                <w:szCs w:val="24"/>
              </w:rPr>
              <w:t>请</w:t>
            </w:r>
            <w:r>
              <w:rPr>
                <w:rFonts w:ascii="仿宋_GB2312" w:eastAsia="仿宋_GB2312"/>
                <w:sz w:val="24"/>
                <w:szCs w:val="24"/>
              </w:rPr>
              <w:t>说明相关情况。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711" w:type="pct"/>
            <w:vAlign w:val="center"/>
          </w:tcPr>
          <w:p>
            <w:pPr>
              <w:rPr>
                <w:rFonts w:ascii="仿宋_GB2312" w:eastAsia="仿宋_GB2312"/>
                <w:sz w:val="24"/>
                <w:szCs w:val="24"/>
              </w:rPr>
            </w:pPr>
            <w:r>
              <w:rPr>
                <w:rFonts w:hint="eastAsia" w:ascii="仿宋_GB2312" w:eastAsia="仿宋_GB2312"/>
                <w:sz w:val="24"/>
                <w:szCs w:val="24"/>
              </w:rPr>
              <w:t>做市业务负责人</w:t>
            </w:r>
          </w:p>
        </w:tc>
        <w:tc>
          <w:tcPr>
            <w:tcW w:w="504" w:type="pct"/>
            <w:gridSpan w:val="2"/>
            <w:vAlign w:val="center"/>
          </w:tcPr>
          <w:p>
            <w:pPr>
              <w:rPr>
                <w:rFonts w:ascii="仿宋_GB2312" w:eastAsia="仿宋_GB2312"/>
                <w:sz w:val="24"/>
                <w:szCs w:val="24"/>
              </w:rPr>
            </w:pPr>
            <w:r>
              <w:rPr>
                <w:rFonts w:hint="eastAsia" w:ascii="仿宋_GB2312" w:eastAsia="仿宋_GB2312"/>
                <w:sz w:val="24"/>
                <w:szCs w:val="24"/>
              </w:rPr>
              <w:t>部门</w:t>
            </w:r>
          </w:p>
        </w:tc>
        <w:tc>
          <w:tcPr>
            <w:tcW w:w="503" w:type="pct"/>
            <w:gridSpan w:val="3"/>
            <w:vAlign w:val="center"/>
          </w:tcPr>
          <w:p>
            <w:pPr>
              <w:rPr>
                <w:rFonts w:ascii="仿宋_GB2312" w:eastAsia="仿宋_GB2312"/>
                <w:sz w:val="24"/>
                <w:szCs w:val="24"/>
              </w:rPr>
            </w:pPr>
            <w:r>
              <w:rPr>
                <w:rFonts w:hint="eastAsia" w:ascii="仿宋_GB2312" w:eastAsia="仿宋_GB2312"/>
                <w:sz w:val="24"/>
                <w:szCs w:val="24"/>
              </w:rPr>
              <w:t>职务</w:t>
            </w:r>
          </w:p>
        </w:tc>
        <w:tc>
          <w:tcPr>
            <w:tcW w:w="756" w:type="pct"/>
            <w:gridSpan w:val="2"/>
            <w:vAlign w:val="center"/>
          </w:tcPr>
          <w:p>
            <w:pPr>
              <w:rPr>
                <w:rFonts w:ascii="仿宋_GB2312" w:eastAsia="仿宋_GB2312"/>
                <w:sz w:val="24"/>
                <w:szCs w:val="24"/>
              </w:rPr>
            </w:pPr>
            <w:r>
              <w:rPr>
                <w:rFonts w:hint="eastAsia" w:ascii="仿宋_GB2312" w:eastAsia="仿宋_GB2312"/>
                <w:sz w:val="24"/>
                <w:szCs w:val="24"/>
              </w:rPr>
              <w:t>电话</w:t>
            </w:r>
          </w:p>
        </w:tc>
        <w:tc>
          <w:tcPr>
            <w:tcW w:w="839" w:type="pct"/>
            <w:gridSpan w:val="2"/>
            <w:vAlign w:val="center"/>
          </w:tcPr>
          <w:p>
            <w:pPr>
              <w:ind w:firstLine="26" w:firstLineChars="11"/>
              <w:rPr>
                <w:rFonts w:ascii="仿宋_GB2312" w:eastAsia="仿宋_GB2312"/>
                <w:sz w:val="24"/>
                <w:szCs w:val="24"/>
              </w:rPr>
            </w:pPr>
            <w:r>
              <w:rPr>
                <w:rFonts w:hint="eastAsia" w:ascii="仿宋_GB2312" w:eastAsia="仿宋_GB2312"/>
                <w:sz w:val="24"/>
                <w:szCs w:val="24"/>
              </w:rPr>
              <w:t>手机</w:t>
            </w:r>
          </w:p>
        </w:tc>
        <w:tc>
          <w:tcPr>
            <w:tcW w:w="746" w:type="pct"/>
            <w:gridSpan w:val="2"/>
            <w:vAlign w:val="center"/>
          </w:tcPr>
          <w:p>
            <w:pPr>
              <w:ind w:firstLine="26" w:firstLineChars="11"/>
              <w:rPr>
                <w:rFonts w:ascii="仿宋_GB2312" w:eastAsia="仿宋_GB2312"/>
                <w:sz w:val="24"/>
                <w:szCs w:val="24"/>
              </w:rPr>
            </w:pPr>
            <w:r>
              <w:rPr>
                <w:rFonts w:hint="eastAsia" w:ascii="仿宋_GB2312" w:eastAsia="仿宋_GB2312"/>
                <w:sz w:val="24"/>
                <w:szCs w:val="24"/>
              </w:rPr>
              <w:t>传真</w:t>
            </w:r>
          </w:p>
        </w:tc>
        <w:tc>
          <w:tcPr>
            <w:tcW w:w="938" w:type="pct"/>
            <w:vAlign w:val="center"/>
          </w:tcPr>
          <w:p>
            <w:pPr>
              <w:ind w:firstLine="26" w:firstLineChars="11"/>
              <w:rPr>
                <w:rFonts w:ascii="仿宋_GB2312" w:eastAsia="仿宋_GB2312"/>
                <w:sz w:val="24"/>
                <w:szCs w:val="24"/>
              </w:rPr>
            </w:pPr>
            <w:r>
              <w:rPr>
                <w:rFonts w:ascii="仿宋_GB2312" w:eastAsia="仿宋_GB2312"/>
                <w:sz w:val="24"/>
                <w:szCs w:val="2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711" w:type="pct"/>
            <w:vAlign w:val="center"/>
          </w:tcPr>
          <w:p>
            <w:pPr>
              <w:rPr>
                <w:rFonts w:ascii="仿宋_GB2312" w:eastAsia="仿宋_GB2312"/>
                <w:sz w:val="24"/>
                <w:szCs w:val="24"/>
              </w:rPr>
            </w:pPr>
          </w:p>
        </w:tc>
        <w:tc>
          <w:tcPr>
            <w:tcW w:w="504" w:type="pct"/>
            <w:gridSpan w:val="2"/>
            <w:vAlign w:val="center"/>
          </w:tcPr>
          <w:p>
            <w:pPr>
              <w:rPr>
                <w:rFonts w:ascii="仿宋_GB2312" w:eastAsia="仿宋_GB2312"/>
                <w:sz w:val="24"/>
                <w:szCs w:val="24"/>
              </w:rPr>
            </w:pPr>
          </w:p>
        </w:tc>
        <w:tc>
          <w:tcPr>
            <w:tcW w:w="503" w:type="pct"/>
            <w:gridSpan w:val="3"/>
            <w:vAlign w:val="center"/>
          </w:tcPr>
          <w:p>
            <w:pPr>
              <w:rPr>
                <w:rFonts w:ascii="仿宋_GB2312" w:eastAsia="仿宋_GB2312"/>
                <w:sz w:val="24"/>
                <w:szCs w:val="24"/>
              </w:rPr>
            </w:pPr>
          </w:p>
        </w:tc>
        <w:tc>
          <w:tcPr>
            <w:tcW w:w="756" w:type="pct"/>
            <w:gridSpan w:val="2"/>
            <w:vAlign w:val="center"/>
          </w:tcPr>
          <w:p>
            <w:pPr>
              <w:rPr>
                <w:rFonts w:ascii="仿宋_GB2312" w:eastAsia="仿宋_GB2312"/>
                <w:sz w:val="24"/>
                <w:szCs w:val="24"/>
              </w:rPr>
            </w:pPr>
          </w:p>
        </w:tc>
        <w:tc>
          <w:tcPr>
            <w:tcW w:w="839" w:type="pct"/>
            <w:gridSpan w:val="2"/>
            <w:vAlign w:val="center"/>
          </w:tcPr>
          <w:p>
            <w:pPr>
              <w:rPr>
                <w:rFonts w:ascii="仿宋_GB2312" w:eastAsia="仿宋_GB2312"/>
                <w:sz w:val="24"/>
                <w:szCs w:val="24"/>
              </w:rPr>
            </w:pPr>
          </w:p>
        </w:tc>
        <w:tc>
          <w:tcPr>
            <w:tcW w:w="746" w:type="pct"/>
            <w:gridSpan w:val="2"/>
            <w:vAlign w:val="center"/>
          </w:tcPr>
          <w:p>
            <w:pPr>
              <w:rPr>
                <w:rFonts w:ascii="仿宋_GB2312" w:eastAsia="仿宋_GB2312"/>
                <w:sz w:val="24"/>
                <w:szCs w:val="24"/>
              </w:rPr>
            </w:pPr>
          </w:p>
        </w:tc>
        <w:tc>
          <w:tcPr>
            <w:tcW w:w="938" w:type="pct"/>
            <w:vAlign w:val="center"/>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711" w:type="pct"/>
            <w:vAlign w:val="center"/>
          </w:tcPr>
          <w:p>
            <w:pPr>
              <w:rPr>
                <w:rFonts w:ascii="仿宋_GB2312" w:eastAsia="仿宋_GB2312"/>
                <w:sz w:val="24"/>
                <w:szCs w:val="24"/>
              </w:rPr>
            </w:pPr>
            <w:r>
              <w:rPr>
                <w:rFonts w:hint="eastAsia" w:ascii="仿宋_GB2312" w:eastAsia="仿宋_GB2312"/>
                <w:sz w:val="24"/>
                <w:szCs w:val="24"/>
              </w:rPr>
              <w:t>做市业务联络人</w:t>
            </w:r>
          </w:p>
        </w:tc>
        <w:tc>
          <w:tcPr>
            <w:tcW w:w="504" w:type="pct"/>
            <w:gridSpan w:val="2"/>
            <w:vAlign w:val="center"/>
          </w:tcPr>
          <w:p>
            <w:pPr>
              <w:rPr>
                <w:rFonts w:ascii="仿宋_GB2312" w:eastAsia="仿宋_GB2312"/>
                <w:sz w:val="24"/>
                <w:szCs w:val="24"/>
              </w:rPr>
            </w:pPr>
            <w:r>
              <w:rPr>
                <w:rFonts w:hint="eastAsia" w:ascii="仿宋_GB2312" w:eastAsia="仿宋_GB2312"/>
                <w:sz w:val="24"/>
                <w:szCs w:val="24"/>
              </w:rPr>
              <w:t>部门</w:t>
            </w:r>
          </w:p>
        </w:tc>
        <w:tc>
          <w:tcPr>
            <w:tcW w:w="503" w:type="pct"/>
            <w:gridSpan w:val="3"/>
            <w:vAlign w:val="center"/>
          </w:tcPr>
          <w:p>
            <w:pPr>
              <w:rPr>
                <w:rFonts w:ascii="仿宋_GB2312" w:eastAsia="仿宋_GB2312"/>
                <w:sz w:val="24"/>
                <w:szCs w:val="24"/>
              </w:rPr>
            </w:pPr>
            <w:r>
              <w:rPr>
                <w:rFonts w:hint="eastAsia" w:ascii="仿宋_GB2312" w:eastAsia="仿宋_GB2312"/>
                <w:sz w:val="24"/>
                <w:szCs w:val="24"/>
              </w:rPr>
              <w:t>职务</w:t>
            </w:r>
          </w:p>
        </w:tc>
        <w:tc>
          <w:tcPr>
            <w:tcW w:w="756" w:type="pct"/>
            <w:gridSpan w:val="2"/>
            <w:vAlign w:val="center"/>
          </w:tcPr>
          <w:p>
            <w:pPr>
              <w:rPr>
                <w:rFonts w:ascii="仿宋_GB2312" w:eastAsia="仿宋_GB2312"/>
                <w:sz w:val="24"/>
                <w:szCs w:val="24"/>
              </w:rPr>
            </w:pPr>
            <w:r>
              <w:rPr>
                <w:rFonts w:hint="eastAsia" w:ascii="仿宋_GB2312" w:eastAsia="仿宋_GB2312"/>
                <w:sz w:val="24"/>
                <w:szCs w:val="24"/>
              </w:rPr>
              <w:t>电话</w:t>
            </w:r>
          </w:p>
        </w:tc>
        <w:tc>
          <w:tcPr>
            <w:tcW w:w="839" w:type="pct"/>
            <w:gridSpan w:val="2"/>
            <w:vAlign w:val="center"/>
          </w:tcPr>
          <w:p>
            <w:pPr>
              <w:rPr>
                <w:rFonts w:ascii="仿宋_GB2312" w:eastAsia="仿宋_GB2312"/>
                <w:sz w:val="24"/>
                <w:szCs w:val="24"/>
              </w:rPr>
            </w:pPr>
            <w:r>
              <w:rPr>
                <w:rFonts w:hint="eastAsia" w:ascii="仿宋_GB2312" w:eastAsia="仿宋_GB2312"/>
                <w:sz w:val="24"/>
                <w:szCs w:val="24"/>
              </w:rPr>
              <w:t>手机</w:t>
            </w:r>
          </w:p>
        </w:tc>
        <w:tc>
          <w:tcPr>
            <w:tcW w:w="746" w:type="pct"/>
            <w:gridSpan w:val="2"/>
            <w:vAlign w:val="center"/>
          </w:tcPr>
          <w:p>
            <w:pPr>
              <w:rPr>
                <w:rFonts w:ascii="仿宋_GB2312" w:eastAsia="仿宋_GB2312"/>
                <w:sz w:val="24"/>
                <w:szCs w:val="24"/>
              </w:rPr>
            </w:pPr>
            <w:r>
              <w:rPr>
                <w:rFonts w:hint="eastAsia" w:ascii="仿宋_GB2312" w:eastAsia="仿宋_GB2312"/>
                <w:sz w:val="24"/>
                <w:szCs w:val="24"/>
              </w:rPr>
              <w:t>传真</w:t>
            </w:r>
          </w:p>
        </w:tc>
        <w:tc>
          <w:tcPr>
            <w:tcW w:w="938" w:type="pct"/>
            <w:vAlign w:val="center"/>
          </w:tcPr>
          <w:p>
            <w:pPr>
              <w:rPr>
                <w:rFonts w:ascii="仿宋_GB2312" w:eastAsia="仿宋_GB2312"/>
                <w:sz w:val="24"/>
                <w:szCs w:val="24"/>
              </w:rPr>
            </w:pPr>
            <w:r>
              <w:rPr>
                <w:rFonts w:ascii="仿宋_GB2312" w:eastAsia="仿宋_GB2312"/>
                <w:sz w:val="24"/>
                <w:szCs w:val="2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11" w:type="pct"/>
            <w:vAlign w:val="center"/>
          </w:tcPr>
          <w:p>
            <w:pPr>
              <w:ind w:firstLine="480"/>
              <w:rPr>
                <w:rFonts w:ascii="仿宋_GB2312" w:eastAsia="仿宋_GB2312"/>
                <w:sz w:val="24"/>
                <w:szCs w:val="24"/>
              </w:rPr>
            </w:pPr>
          </w:p>
        </w:tc>
        <w:tc>
          <w:tcPr>
            <w:tcW w:w="504" w:type="pct"/>
            <w:gridSpan w:val="2"/>
            <w:vAlign w:val="center"/>
          </w:tcPr>
          <w:p>
            <w:pPr>
              <w:ind w:firstLine="480"/>
              <w:rPr>
                <w:rFonts w:ascii="仿宋_GB2312" w:eastAsia="仿宋_GB2312"/>
                <w:sz w:val="24"/>
                <w:szCs w:val="24"/>
              </w:rPr>
            </w:pPr>
          </w:p>
        </w:tc>
        <w:tc>
          <w:tcPr>
            <w:tcW w:w="503" w:type="pct"/>
            <w:gridSpan w:val="3"/>
            <w:vAlign w:val="center"/>
          </w:tcPr>
          <w:p>
            <w:pPr>
              <w:ind w:firstLine="480"/>
              <w:rPr>
                <w:rFonts w:ascii="仿宋_GB2312" w:eastAsia="仿宋_GB2312"/>
                <w:sz w:val="24"/>
                <w:szCs w:val="24"/>
              </w:rPr>
            </w:pPr>
          </w:p>
        </w:tc>
        <w:tc>
          <w:tcPr>
            <w:tcW w:w="756" w:type="pct"/>
            <w:gridSpan w:val="2"/>
            <w:vAlign w:val="center"/>
          </w:tcPr>
          <w:p>
            <w:pPr>
              <w:ind w:firstLine="480"/>
              <w:rPr>
                <w:rFonts w:ascii="仿宋_GB2312" w:eastAsia="仿宋_GB2312"/>
                <w:sz w:val="24"/>
                <w:szCs w:val="24"/>
              </w:rPr>
            </w:pPr>
          </w:p>
        </w:tc>
        <w:tc>
          <w:tcPr>
            <w:tcW w:w="839" w:type="pct"/>
            <w:gridSpan w:val="2"/>
            <w:vAlign w:val="center"/>
          </w:tcPr>
          <w:p>
            <w:pPr>
              <w:ind w:firstLine="480"/>
              <w:rPr>
                <w:rFonts w:ascii="仿宋_GB2312" w:eastAsia="仿宋_GB2312"/>
                <w:sz w:val="24"/>
                <w:szCs w:val="24"/>
              </w:rPr>
            </w:pPr>
          </w:p>
        </w:tc>
        <w:tc>
          <w:tcPr>
            <w:tcW w:w="746" w:type="pct"/>
            <w:gridSpan w:val="2"/>
            <w:vAlign w:val="center"/>
          </w:tcPr>
          <w:p>
            <w:pPr>
              <w:ind w:firstLine="480"/>
              <w:rPr>
                <w:rFonts w:ascii="仿宋_GB2312" w:eastAsia="仿宋_GB2312"/>
                <w:sz w:val="24"/>
                <w:szCs w:val="24"/>
              </w:rPr>
            </w:pPr>
          </w:p>
        </w:tc>
        <w:tc>
          <w:tcPr>
            <w:tcW w:w="938" w:type="pct"/>
            <w:vAlign w:val="center"/>
          </w:tcPr>
          <w:p>
            <w:pPr>
              <w:ind w:firstLine="480"/>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000" w:type="pct"/>
            <w:gridSpan w:val="13"/>
            <w:tcBorders>
              <w:top w:val="single" w:color="auto" w:sz="4" w:space="0"/>
              <w:left w:val="single" w:color="auto" w:sz="4" w:space="0"/>
              <w:bottom w:val="single" w:color="auto" w:sz="4" w:space="0"/>
              <w:right w:val="single" w:color="auto" w:sz="4" w:space="0"/>
            </w:tcBorders>
            <w:shd w:val="clear" w:color="auto" w:fill="F2F2F2"/>
            <w:vAlign w:val="center"/>
          </w:tcPr>
          <w:p>
            <w:pPr>
              <w:rPr>
                <w:rFonts w:ascii="仿宋_GB2312" w:eastAsia="仿宋_GB2312"/>
                <w:sz w:val="24"/>
                <w:szCs w:val="24"/>
              </w:rPr>
            </w:pPr>
            <w:r>
              <w:rPr>
                <w:rFonts w:hint="eastAsia" w:ascii="仿宋_GB2312" w:eastAsia="仿宋_GB2312"/>
                <w:sz w:val="24"/>
                <w:szCs w:val="24"/>
              </w:rPr>
              <w:t>本机构基本情况（包括但不限于</w:t>
            </w:r>
            <w:r>
              <w:rPr>
                <w:rFonts w:ascii="仿宋_GB2312" w:eastAsia="仿宋_GB2312"/>
                <w:sz w:val="24"/>
                <w:szCs w:val="24"/>
              </w:rPr>
              <w:t>公司及做市相关部门基本情况</w:t>
            </w:r>
            <w:r>
              <w:rPr>
                <w:rFonts w:hint="eastAsia" w:ascii="仿宋_GB2312" w:eastAsia="仿宋_GB2312"/>
                <w:sz w:val="24"/>
                <w:szCs w:val="24"/>
              </w:rPr>
              <w:t>、</w:t>
            </w:r>
            <w:r>
              <w:rPr>
                <w:rFonts w:ascii="仿宋_GB2312" w:eastAsia="仿宋_GB2312"/>
                <w:sz w:val="24"/>
                <w:szCs w:val="24"/>
              </w:rPr>
              <w:t>公司治理机制、金融市场投资交易经验）</w:t>
            </w:r>
          </w:p>
          <w:p>
            <w:pPr>
              <w:rPr>
                <w:rFonts w:ascii="仿宋_GB2312" w:eastAsia="仿宋_GB2312"/>
                <w:sz w:val="24"/>
                <w:szCs w:val="24"/>
              </w:rPr>
            </w:pPr>
          </w:p>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6" w:hRule="atLeast"/>
          <w:jc w:val="center"/>
        </w:trPr>
        <w:tc>
          <w:tcPr>
            <w:tcW w:w="5000" w:type="pct"/>
            <w:gridSpan w:val="13"/>
            <w:tcBorders>
              <w:top w:val="single" w:color="auto" w:sz="4" w:space="0"/>
              <w:left w:val="single" w:color="auto" w:sz="4" w:space="0"/>
              <w:bottom w:val="single" w:color="auto" w:sz="4" w:space="0"/>
              <w:right w:val="single" w:color="auto" w:sz="4" w:space="0"/>
            </w:tcBorders>
            <w:shd w:val="clear" w:color="auto" w:fill="F2F2F2"/>
          </w:tcPr>
          <w:p>
            <w:pPr>
              <w:rPr>
                <w:rFonts w:ascii="仿宋_GB2312" w:eastAsia="仿宋_GB2312"/>
                <w:sz w:val="24"/>
                <w:szCs w:val="24"/>
              </w:rPr>
            </w:pPr>
            <w:r>
              <w:rPr>
                <w:rFonts w:hint="eastAsia" w:ascii="仿宋_GB2312" w:eastAsia="仿宋_GB2312"/>
                <w:sz w:val="24"/>
                <w:szCs w:val="24"/>
              </w:rPr>
              <w:t>业务</w:t>
            </w:r>
            <w:r>
              <w:rPr>
                <w:rFonts w:ascii="仿宋_GB2312" w:eastAsia="仿宋_GB2312"/>
                <w:sz w:val="24"/>
                <w:szCs w:val="24"/>
              </w:rPr>
              <w:t>开展情况</w:t>
            </w:r>
          </w:p>
          <w:p>
            <w:pPr>
              <w:rPr>
                <w:rFonts w:ascii="仿宋_GB2312" w:eastAsia="仿宋_GB2312"/>
                <w:sz w:val="24"/>
                <w:szCs w:val="24"/>
              </w:rPr>
            </w:pPr>
            <w:r>
              <w:rPr>
                <w:rFonts w:hint="eastAsia" w:ascii="仿宋_GB2312" w:eastAsia="仿宋_GB2312"/>
                <w:sz w:val="24"/>
                <w:szCs w:val="24"/>
              </w:rPr>
              <w:t>（包括但不限于</w:t>
            </w:r>
            <w:r>
              <w:rPr>
                <w:rFonts w:ascii="仿宋_GB2312" w:eastAsia="仿宋_GB2312"/>
                <w:sz w:val="24"/>
                <w:szCs w:val="24"/>
              </w:rPr>
              <w:t>近两年</w:t>
            </w:r>
            <w:r>
              <w:rPr>
                <w:rFonts w:hint="eastAsia" w:ascii="仿宋_GB2312" w:eastAsia="仿宋_GB2312"/>
                <w:sz w:val="24"/>
                <w:szCs w:val="24"/>
              </w:rPr>
              <w:t>交易所</w:t>
            </w:r>
            <w:r>
              <w:rPr>
                <w:rFonts w:ascii="仿宋_GB2312" w:eastAsia="仿宋_GB2312"/>
                <w:sz w:val="24"/>
                <w:szCs w:val="24"/>
              </w:rPr>
              <w:t>债券市场交易情况、</w:t>
            </w:r>
            <w:r>
              <w:rPr>
                <w:rFonts w:hint="eastAsia" w:ascii="仿宋_GB2312" w:eastAsia="仿宋_GB2312"/>
                <w:sz w:val="24"/>
                <w:szCs w:val="24"/>
              </w:rPr>
              <w:t>其他</w:t>
            </w:r>
            <w:r>
              <w:rPr>
                <w:rFonts w:ascii="仿宋_GB2312" w:eastAsia="仿宋_GB2312"/>
                <w:sz w:val="24"/>
                <w:szCs w:val="24"/>
              </w:rPr>
              <w:t>相关做市业务</w:t>
            </w:r>
            <w:r>
              <w:rPr>
                <w:rFonts w:hint="eastAsia" w:ascii="仿宋_GB2312" w:eastAsia="仿宋_GB2312"/>
                <w:sz w:val="24"/>
                <w:szCs w:val="24"/>
              </w:rPr>
              <w:t>开展</w:t>
            </w:r>
            <w:r>
              <w:rPr>
                <w:rFonts w:ascii="仿宋_GB2312" w:eastAsia="仿宋_GB2312"/>
                <w:sz w:val="24"/>
                <w:szCs w:val="24"/>
              </w:rPr>
              <w:t>情况</w:t>
            </w:r>
            <w:r>
              <w:rPr>
                <w:rFonts w:hint="eastAsia" w:ascii="仿宋_GB2312" w:eastAsia="仿宋_GB2312"/>
                <w:sz w:val="24"/>
                <w:szCs w:val="24"/>
              </w:rPr>
              <w:t>）</w:t>
            </w:r>
          </w:p>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4" w:hRule="atLeast"/>
          <w:jc w:val="center"/>
        </w:trPr>
        <w:tc>
          <w:tcPr>
            <w:tcW w:w="5000" w:type="pct"/>
            <w:gridSpan w:val="13"/>
            <w:tcBorders>
              <w:top w:val="single" w:color="auto" w:sz="4" w:space="0"/>
              <w:left w:val="single" w:color="auto" w:sz="4" w:space="0"/>
              <w:bottom w:val="single" w:color="auto" w:sz="4" w:space="0"/>
              <w:right w:val="single" w:color="auto" w:sz="4" w:space="0"/>
            </w:tcBorders>
            <w:shd w:val="clear" w:color="auto" w:fill="F2F2F2"/>
          </w:tcPr>
          <w:p>
            <w:pPr>
              <w:rPr>
                <w:rFonts w:ascii="仿宋_GB2312" w:eastAsia="仿宋_GB2312"/>
                <w:sz w:val="24"/>
                <w:szCs w:val="24"/>
              </w:rPr>
            </w:pPr>
            <w:r>
              <w:rPr>
                <w:rFonts w:hint="eastAsia" w:ascii="仿宋_GB2312" w:eastAsia="仿宋_GB2312"/>
                <w:sz w:val="24"/>
                <w:szCs w:val="24"/>
              </w:rPr>
              <w:t>内部管理办法</w:t>
            </w:r>
          </w:p>
          <w:p>
            <w:pPr>
              <w:rPr>
                <w:rFonts w:ascii="仿宋_GB2312" w:eastAsia="仿宋_GB2312"/>
                <w:sz w:val="24"/>
                <w:szCs w:val="24"/>
              </w:rPr>
            </w:pPr>
            <w:r>
              <w:rPr>
                <w:rFonts w:hint="eastAsia" w:ascii="仿宋_GB2312" w:eastAsia="仿宋_GB2312"/>
                <w:sz w:val="24"/>
                <w:szCs w:val="24"/>
              </w:rPr>
              <w:t>（包括但不限于做市内部管理制度、</w:t>
            </w:r>
            <w:r>
              <w:rPr>
                <w:rFonts w:ascii="仿宋_GB2312" w:eastAsia="仿宋_GB2312"/>
                <w:sz w:val="24"/>
                <w:szCs w:val="24"/>
              </w:rPr>
              <w:t>操作流程</w:t>
            </w:r>
            <w:r>
              <w:rPr>
                <w:rFonts w:hint="eastAsia" w:ascii="仿宋_GB2312" w:eastAsia="仿宋_GB2312"/>
                <w:sz w:val="24"/>
                <w:szCs w:val="24"/>
              </w:rPr>
              <w:t>及</w:t>
            </w:r>
            <w:r>
              <w:rPr>
                <w:rFonts w:ascii="仿宋_GB2312" w:eastAsia="仿宋_GB2312"/>
                <w:sz w:val="24"/>
                <w:szCs w:val="24"/>
              </w:rPr>
              <w:t>权限管理</w:t>
            </w:r>
            <w:r>
              <w:rPr>
                <w:rFonts w:hint="eastAsia" w:ascii="仿宋_GB2312"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jc w:val="center"/>
        </w:trPr>
        <w:tc>
          <w:tcPr>
            <w:tcW w:w="5000" w:type="pct"/>
            <w:gridSpan w:val="13"/>
            <w:tcBorders>
              <w:top w:val="single" w:color="auto" w:sz="4" w:space="0"/>
              <w:left w:val="single" w:color="auto" w:sz="4" w:space="0"/>
              <w:bottom w:val="single" w:color="auto" w:sz="4" w:space="0"/>
              <w:right w:val="single" w:color="auto" w:sz="4" w:space="0"/>
            </w:tcBorders>
            <w:shd w:val="clear" w:color="auto" w:fill="F2F2F2"/>
          </w:tcPr>
          <w:p>
            <w:pPr>
              <w:rPr>
                <w:rFonts w:ascii="仿宋_GB2312" w:eastAsia="仿宋_GB2312"/>
                <w:sz w:val="24"/>
                <w:szCs w:val="24"/>
              </w:rPr>
            </w:pPr>
            <w:r>
              <w:rPr>
                <w:rFonts w:hint="eastAsia" w:ascii="仿宋_GB2312" w:eastAsia="仿宋_GB2312"/>
                <w:sz w:val="24"/>
                <w:szCs w:val="24"/>
              </w:rPr>
              <w:t>信息技术情况</w:t>
            </w:r>
          </w:p>
          <w:p>
            <w:pPr>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包括但不限于做市业务相关的信息技术</w:t>
            </w:r>
            <w:r>
              <w:rPr>
                <w:rFonts w:hint="eastAsia" w:ascii="仿宋_GB2312" w:eastAsia="仿宋_GB2312"/>
                <w:sz w:val="24"/>
                <w:szCs w:val="24"/>
              </w:rPr>
              <w:t>设施、</w:t>
            </w:r>
            <w:r>
              <w:rPr>
                <w:rFonts w:ascii="仿宋_GB2312" w:eastAsia="仿宋_GB2312"/>
                <w:sz w:val="24"/>
                <w:szCs w:val="24"/>
              </w:rPr>
              <w:t>支持人员信息系统</w:t>
            </w:r>
            <w:r>
              <w:rPr>
                <w:rFonts w:hint="eastAsia" w:ascii="仿宋_GB2312" w:eastAsia="仿宋_GB2312"/>
                <w:sz w:val="24"/>
                <w:szCs w:val="24"/>
              </w:rPr>
              <w:t>管理制度</w:t>
            </w:r>
            <w:r>
              <w:rPr>
                <w:rFonts w:ascii="仿宋_GB2312" w:eastAsia="仿宋_GB2312"/>
                <w:sz w:val="24"/>
                <w:szCs w:val="24"/>
              </w:rPr>
              <w:t>等情况说明。</w:t>
            </w:r>
            <w:r>
              <w:rPr>
                <w:rFonts w:hint="eastAsia" w:ascii="仿宋_GB2312" w:eastAsia="仿宋_GB2312"/>
                <w:sz w:val="24"/>
                <w:szCs w:val="24"/>
              </w:rPr>
              <w:t>拟开展程序化</w:t>
            </w:r>
            <w:r>
              <w:rPr>
                <w:rFonts w:ascii="仿宋_GB2312" w:eastAsia="仿宋_GB2312"/>
                <w:sz w:val="24"/>
                <w:szCs w:val="24"/>
              </w:rPr>
              <w:t>交易的，应就报价策略、风控措施、应急预案等事项作出说明</w:t>
            </w:r>
            <w:r>
              <w:rPr>
                <w:rFonts w:hint="eastAsia" w:ascii="仿宋_GB2312" w:eastAsia="仿宋_GB2312"/>
                <w:sz w:val="24"/>
                <w:szCs w:val="24"/>
              </w:rPr>
              <w:t>）</w:t>
            </w:r>
          </w:p>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000" w:type="pct"/>
            <w:gridSpan w:val="13"/>
            <w:tcBorders>
              <w:top w:val="single" w:color="auto" w:sz="4" w:space="0"/>
              <w:left w:val="single" w:color="auto" w:sz="4" w:space="0"/>
              <w:bottom w:val="single" w:color="auto" w:sz="4" w:space="0"/>
              <w:right w:val="single" w:color="auto" w:sz="4" w:space="0"/>
            </w:tcBorders>
            <w:shd w:val="clear" w:color="auto" w:fill="F2F2F2"/>
            <w:vAlign w:val="center"/>
          </w:tcPr>
          <w:p>
            <w:pPr>
              <w:rPr>
                <w:rFonts w:ascii="仿宋_GB2312" w:eastAsia="仿宋_GB2312"/>
                <w:sz w:val="24"/>
                <w:szCs w:val="24"/>
              </w:rPr>
            </w:pPr>
            <w:r>
              <w:rPr>
                <w:rFonts w:hint="eastAsia" w:ascii="仿宋_GB2312" w:eastAsia="仿宋_GB2312"/>
                <w:sz w:val="24"/>
                <w:szCs w:val="24"/>
              </w:rPr>
              <w:t>做市相关部门与岗位设置</w:t>
            </w:r>
          </w:p>
          <w:p>
            <w:pPr>
              <w:rPr>
                <w:rFonts w:ascii="仿宋_GB2312" w:eastAsia="仿宋_GB2312"/>
                <w:sz w:val="24"/>
                <w:szCs w:val="24"/>
              </w:rPr>
            </w:pPr>
            <w:r>
              <w:rPr>
                <w:rFonts w:hint="eastAsia" w:ascii="仿宋_GB2312" w:eastAsia="仿宋_GB2312"/>
                <w:sz w:val="24"/>
                <w:szCs w:val="24"/>
              </w:rPr>
              <w:t>（工作履历一栏中，做市部门负责人、交易岗、操作岗</w:t>
            </w:r>
            <w:r>
              <w:rPr>
                <w:rFonts w:ascii="仿宋_GB2312" w:eastAsia="仿宋_GB2312"/>
                <w:sz w:val="24"/>
                <w:szCs w:val="24"/>
              </w:rPr>
              <w:t>、</w:t>
            </w:r>
            <w:r>
              <w:rPr>
                <w:rFonts w:hint="eastAsia" w:ascii="仿宋_GB2312" w:eastAsia="仿宋_GB2312"/>
                <w:sz w:val="24"/>
                <w:szCs w:val="24"/>
              </w:rPr>
              <w:t>合规岗</w:t>
            </w:r>
            <w:r>
              <w:rPr>
                <w:rFonts w:ascii="仿宋_GB2312" w:eastAsia="仿宋_GB2312"/>
                <w:sz w:val="24"/>
                <w:szCs w:val="24"/>
              </w:rPr>
              <w:t>、</w:t>
            </w:r>
            <w:r>
              <w:rPr>
                <w:rFonts w:hint="eastAsia" w:ascii="仿宋_GB2312" w:eastAsia="仿宋_GB2312"/>
                <w:sz w:val="24"/>
                <w:szCs w:val="24"/>
              </w:rPr>
              <w:t>风险控制岗必须详细填写工作履历）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000" w:type="pct"/>
            <w:gridSpan w:val="13"/>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（部门名称</w:t>
            </w:r>
            <w:r>
              <w:rPr>
                <w:rFonts w:ascii="仿宋_GB2312" w:eastAsia="仿宋_GB2312"/>
                <w:sz w:val="24"/>
                <w:szCs w:val="24"/>
              </w:rPr>
              <w:t>1）工作职责包括：</w:t>
            </w:r>
          </w:p>
          <w:p>
            <w:pPr>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1）</w:t>
            </w:r>
          </w:p>
          <w:p>
            <w:pPr>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95" w:type="pct"/>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岗位</w:t>
            </w:r>
          </w:p>
        </w:tc>
        <w:tc>
          <w:tcPr>
            <w:tcW w:w="723" w:type="pct"/>
            <w:gridSpan w:val="3"/>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人员姓名</w:t>
            </w:r>
          </w:p>
        </w:tc>
        <w:tc>
          <w:tcPr>
            <w:tcW w:w="741" w:type="pct"/>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职责描述</w:t>
            </w:r>
          </w:p>
        </w:tc>
        <w:tc>
          <w:tcPr>
            <w:tcW w:w="810" w:type="pct"/>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联系方式</w:t>
            </w:r>
          </w:p>
        </w:tc>
        <w:tc>
          <w:tcPr>
            <w:tcW w:w="1929" w:type="pct"/>
            <w:gridSpan w:val="4"/>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工作履历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95" w:type="pct"/>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（部门负责人）</w:t>
            </w:r>
          </w:p>
        </w:tc>
        <w:tc>
          <w:tcPr>
            <w:tcW w:w="723" w:type="pct"/>
            <w:gridSpan w:val="3"/>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741" w:type="pct"/>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810" w:type="pct"/>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（座机）</w:t>
            </w:r>
          </w:p>
          <w:p>
            <w:pPr>
              <w:rPr>
                <w:rFonts w:ascii="仿宋_GB2312" w:eastAsia="仿宋_GB2312"/>
                <w:sz w:val="24"/>
                <w:szCs w:val="24"/>
              </w:rPr>
            </w:pPr>
            <w:r>
              <w:rPr>
                <w:rFonts w:hint="eastAsia" w:ascii="仿宋_GB2312" w:eastAsia="仿宋_GB2312"/>
                <w:sz w:val="24"/>
                <w:szCs w:val="24"/>
              </w:rPr>
              <w:t>（手机）</w:t>
            </w:r>
          </w:p>
          <w:p>
            <w:pPr>
              <w:rPr>
                <w:rFonts w:ascii="仿宋_GB2312" w:eastAsia="仿宋_GB2312"/>
                <w:sz w:val="24"/>
                <w:szCs w:val="24"/>
              </w:rPr>
            </w:pPr>
            <w:r>
              <w:rPr>
                <w:rFonts w:hint="eastAsia" w:ascii="仿宋_GB2312" w:eastAsia="仿宋_GB2312"/>
                <w:sz w:val="24"/>
                <w:szCs w:val="24"/>
              </w:rPr>
              <w:t>（邮件）</w:t>
            </w:r>
          </w:p>
        </w:tc>
        <w:tc>
          <w:tcPr>
            <w:tcW w:w="1929" w:type="pct"/>
            <w:gridSpan w:val="4"/>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（年份</w:t>
            </w:r>
            <w:r>
              <w:rPr>
                <w:rFonts w:ascii="仿宋_GB2312" w:eastAsia="仿宋_GB2312"/>
                <w:sz w:val="24"/>
                <w:szCs w:val="24"/>
              </w:rPr>
              <w:t>-单位-职责）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95" w:type="pct"/>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723" w:type="pct"/>
            <w:gridSpan w:val="3"/>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741" w:type="pct"/>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810" w:type="pct"/>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1929" w:type="pct"/>
            <w:gridSpan w:val="4"/>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95" w:type="pct"/>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723" w:type="pct"/>
            <w:gridSpan w:val="3"/>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741" w:type="pct"/>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810" w:type="pct"/>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1929" w:type="pct"/>
            <w:gridSpan w:val="4"/>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000" w:type="pct"/>
            <w:gridSpan w:val="13"/>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（部门名称</w:t>
            </w:r>
            <w:r>
              <w:rPr>
                <w:rFonts w:ascii="仿宋_GB2312" w:eastAsia="仿宋_GB2312"/>
                <w:sz w:val="24"/>
                <w:szCs w:val="24"/>
              </w:rPr>
              <w:t>2）工作职责包括：</w:t>
            </w:r>
          </w:p>
          <w:p>
            <w:pPr>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1）</w:t>
            </w:r>
          </w:p>
          <w:p>
            <w:pPr>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95" w:type="pct"/>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岗位</w:t>
            </w:r>
          </w:p>
        </w:tc>
        <w:tc>
          <w:tcPr>
            <w:tcW w:w="723" w:type="pct"/>
            <w:gridSpan w:val="3"/>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人员姓名</w:t>
            </w:r>
          </w:p>
        </w:tc>
        <w:tc>
          <w:tcPr>
            <w:tcW w:w="741" w:type="pct"/>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职责描述</w:t>
            </w:r>
          </w:p>
        </w:tc>
        <w:tc>
          <w:tcPr>
            <w:tcW w:w="810" w:type="pct"/>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联系方式</w:t>
            </w:r>
          </w:p>
        </w:tc>
        <w:tc>
          <w:tcPr>
            <w:tcW w:w="1929" w:type="pct"/>
            <w:gridSpan w:val="4"/>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工作履历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95" w:type="pct"/>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723" w:type="pct"/>
            <w:gridSpan w:val="3"/>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741" w:type="pct"/>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810" w:type="pct"/>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1929" w:type="pct"/>
            <w:gridSpan w:val="4"/>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95" w:type="pct"/>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723" w:type="pct"/>
            <w:gridSpan w:val="3"/>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741" w:type="pct"/>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810" w:type="pct"/>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1929" w:type="pct"/>
            <w:gridSpan w:val="4"/>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000" w:type="pct"/>
            <w:gridSpan w:val="13"/>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（部门名称</w:t>
            </w:r>
            <w:r>
              <w:rPr>
                <w:rFonts w:ascii="仿宋_GB2312" w:eastAsia="仿宋_GB2312"/>
                <w:sz w:val="24"/>
                <w:szCs w:val="24"/>
              </w:rPr>
              <w:t>3）工作职责包括：</w:t>
            </w:r>
          </w:p>
          <w:p>
            <w:pPr>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1）</w:t>
            </w:r>
          </w:p>
          <w:p>
            <w:pPr>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95" w:type="pct"/>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岗位</w:t>
            </w:r>
          </w:p>
        </w:tc>
        <w:tc>
          <w:tcPr>
            <w:tcW w:w="723" w:type="pct"/>
            <w:gridSpan w:val="3"/>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人员姓名</w:t>
            </w:r>
          </w:p>
        </w:tc>
        <w:tc>
          <w:tcPr>
            <w:tcW w:w="741" w:type="pct"/>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职责描述</w:t>
            </w:r>
          </w:p>
        </w:tc>
        <w:tc>
          <w:tcPr>
            <w:tcW w:w="810" w:type="pct"/>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联系方式</w:t>
            </w:r>
          </w:p>
        </w:tc>
        <w:tc>
          <w:tcPr>
            <w:tcW w:w="1929" w:type="pct"/>
            <w:gridSpan w:val="4"/>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工作履历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95" w:type="pct"/>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723" w:type="pct"/>
            <w:gridSpan w:val="3"/>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741" w:type="pct"/>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810" w:type="pct"/>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1929" w:type="pct"/>
            <w:gridSpan w:val="4"/>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95" w:type="pct"/>
            <w:gridSpan w:val="2"/>
            <w:tcBorders>
              <w:top w:val="single" w:color="auto" w:sz="4" w:space="0"/>
              <w:left w:val="single" w:color="auto" w:sz="4" w:space="0"/>
              <w:bottom w:val="single" w:color="auto" w:sz="4" w:space="0"/>
              <w:right w:val="single" w:color="auto" w:sz="4" w:space="0"/>
            </w:tcBorders>
            <w:vAlign w:val="center"/>
          </w:tcPr>
          <w:p>
            <w:pPr>
              <w:widowControl/>
              <w:ind w:firstLine="480"/>
              <w:rPr>
                <w:rFonts w:ascii="仿宋_GB2312" w:hAnsi="仿宋" w:eastAsia="仿宋_GB2312"/>
                <w:sz w:val="24"/>
                <w:szCs w:val="24"/>
              </w:rPr>
            </w:pPr>
          </w:p>
        </w:tc>
        <w:tc>
          <w:tcPr>
            <w:tcW w:w="723" w:type="pct"/>
            <w:gridSpan w:val="3"/>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sz w:val="24"/>
                <w:szCs w:val="24"/>
              </w:rPr>
            </w:pPr>
          </w:p>
        </w:tc>
        <w:tc>
          <w:tcPr>
            <w:tcW w:w="741" w:type="pct"/>
            <w:gridSpan w:val="2"/>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sz w:val="24"/>
                <w:szCs w:val="24"/>
              </w:rPr>
            </w:pPr>
          </w:p>
        </w:tc>
        <w:tc>
          <w:tcPr>
            <w:tcW w:w="810" w:type="pct"/>
            <w:gridSpan w:val="2"/>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sz w:val="24"/>
                <w:szCs w:val="24"/>
              </w:rPr>
            </w:pPr>
          </w:p>
        </w:tc>
        <w:tc>
          <w:tcPr>
            <w:tcW w:w="1929" w:type="pct"/>
            <w:gridSpan w:val="4"/>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 w:eastAsia="仿宋_GB2312"/>
                <w:sz w:val="24"/>
                <w:szCs w:val="24"/>
              </w:rPr>
            </w:pPr>
          </w:p>
        </w:tc>
      </w:tr>
    </w:tbl>
    <w:p>
      <w:pPr>
        <w:spacing w:line="600" w:lineRule="exact"/>
        <w:ind w:firstLine="600" w:firstLineChars="200"/>
        <w:rPr>
          <w:rFonts w:ascii="仿宋_GB2312" w:eastAsia="仿宋_GB2312"/>
          <w:kern w:val="28"/>
          <w:sz w:val="30"/>
          <w:szCs w:val="30"/>
        </w:rPr>
      </w:pPr>
    </w:p>
    <w:p>
      <w:pPr>
        <w:spacing w:line="600" w:lineRule="exact"/>
        <w:ind w:firstLine="600" w:firstLineChars="200"/>
        <w:rPr>
          <w:rFonts w:ascii="仿宋_GB2312" w:eastAsia="仿宋_GB2312"/>
          <w:sz w:val="30"/>
          <w:szCs w:val="30"/>
        </w:rPr>
      </w:pPr>
      <w:r>
        <w:rPr>
          <w:rFonts w:hint="eastAsia" w:ascii="仿宋_GB2312" w:eastAsia="仿宋_GB2312"/>
          <w:sz w:val="30"/>
          <w:szCs w:val="30"/>
        </w:rPr>
        <w:t>我公司在此郑重承诺：</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一、遵守法律、法规、规章及上交所相关业务规则，依法参与上交所债券做市业务。</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二、诚实守信，自觉遵守商业道德，维护上交所债券市场秩序。</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三、同意遵守上交所关于债券做市的相关规定，接受上交所的自律管理和评价考核。</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四、如违反法律、法规、规章及上交所相关业务规则，接受上交所做出的监管措施和纪律处分，并对此承担一切法律责任。</w:t>
      </w:r>
    </w:p>
    <w:p>
      <w:pPr>
        <w:pStyle w:val="17"/>
        <w:rPr>
          <w:szCs w:val="30"/>
        </w:rPr>
      </w:pPr>
      <w:r>
        <w:rPr>
          <w:rFonts w:hint="eastAsia"/>
          <w:szCs w:val="30"/>
        </w:rPr>
        <w:t>我公司保证向上交所提供的书面和电子资料真实、准确、完整与合法。</w:t>
      </w:r>
    </w:p>
    <w:p>
      <w:pPr>
        <w:pStyle w:val="17"/>
        <w:rPr>
          <w:szCs w:val="30"/>
        </w:rPr>
      </w:pPr>
    </w:p>
    <w:p>
      <w:pPr>
        <w:pStyle w:val="17"/>
        <w:jc w:val="right"/>
        <w:rPr>
          <w:szCs w:val="30"/>
        </w:rPr>
      </w:pPr>
      <w:r>
        <w:rPr>
          <w:rFonts w:hint="eastAsia"/>
          <w:szCs w:val="30"/>
        </w:rPr>
        <w:t>申请人：_____________________</w:t>
      </w:r>
      <w:r>
        <w:rPr>
          <w:szCs w:val="30"/>
        </w:rPr>
        <w:t xml:space="preserve">   </w:t>
      </w:r>
      <w:r>
        <w:rPr>
          <w:rFonts w:hint="eastAsia"/>
          <w:szCs w:val="30"/>
        </w:rPr>
        <w:t>（加盖公章）</w:t>
      </w:r>
    </w:p>
    <w:p>
      <w:pPr>
        <w:pStyle w:val="17"/>
        <w:jc w:val="right"/>
        <w:rPr>
          <w:szCs w:val="30"/>
        </w:rPr>
      </w:pPr>
    </w:p>
    <w:p>
      <w:pPr>
        <w:pStyle w:val="17"/>
        <w:jc w:val="right"/>
        <w:rPr>
          <w:szCs w:val="30"/>
        </w:rPr>
      </w:pPr>
      <w:r>
        <w:rPr>
          <w:rFonts w:hint="eastAsia"/>
          <w:szCs w:val="30"/>
        </w:rPr>
        <w:t xml:space="preserve">                                    法定代表人或授权代表（签字）：</w:t>
      </w:r>
    </w:p>
    <w:p>
      <w:pPr>
        <w:pStyle w:val="17"/>
        <w:jc w:val="right"/>
        <w:rPr>
          <w:szCs w:val="30"/>
        </w:rPr>
      </w:pPr>
      <w:r>
        <w:rPr>
          <w:rFonts w:hint="eastAsia"/>
          <w:szCs w:val="30"/>
        </w:rPr>
        <w:t xml:space="preserve">                                     申请日期：</w:t>
      </w:r>
    </w:p>
    <w:p>
      <w:pPr>
        <w:pStyle w:val="17"/>
        <w:jc w:val="right"/>
        <w:rPr>
          <w:szCs w:val="30"/>
        </w:rPr>
      </w:pPr>
      <w:r>
        <w:rPr>
          <w:rFonts w:hint="eastAsia"/>
          <w:szCs w:val="30"/>
        </w:rPr>
        <w:t xml:space="preserve">                                     联系电话：</w:t>
      </w:r>
    </w:p>
    <w:p>
      <w:pPr>
        <w:widowControl/>
        <w:jc w:val="left"/>
        <w:outlineLvl w:val="1"/>
        <w:rPr>
          <w:rFonts w:ascii="仿宋_GB2312" w:hAnsi="仿宋" w:eastAsia="仿宋_GB2312"/>
          <w:sz w:val="30"/>
          <w:szCs w:val="30"/>
        </w:rPr>
      </w:pPr>
      <w:r>
        <w:rPr>
          <w:rFonts w:ascii="仿宋_GB2312" w:eastAsia="仿宋_GB2312"/>
          <w:b/>
          <w:sz w:val="30"/>
          <w:szCs w:val="30"/>
        </w:rPr>
        <w:br w:type="page"/>
      </w:r>
      <w:bookmarkStart w:id="3405" w:name="_Toc55318687"/>
      <w:bookmarkEnd w:id="3405"/>
      <w:bookmarkStart w:id="3406" w:name="_Toc103332497"/>
      <w:r>
        <w:rPr>
          <w:rFonts w:hint="eastAsia" w:ascii="仿宋_GB2312" w:eastAsia="仿宋_GB2312"/>
          <w:b/>
          <w:sz w:val="30"/>
          <w:szCs w:val="30"/>
        </w:rPr>
        <w:t>附件7 债券一般做市商登记表</w:t>
      </w:r>
      <w:bookmarkEnd w:id="3406"/>
    </w:p>
    <w:p>
      <w:pPr>
        <w:spacing w:line="600" w:lineRule="exact"/>
        <w:jc w:val="center"/>
        <w:rPr>
          <w:rFonts w:ascii="黑体" w:hAnsi="黑体"/>
          <w:b/>
          <w:sz w:val="44"/>
          <w:szCs w:val="44"/>
        </w:rPr>
      </w:pPr>
    </w:p>
    <w:p>
      <w:pPr>
        <w:spacing w:line="600" w:lineRule="exact"/>
        <w:jc w:val="center"/>
        <w:rPr>
          <w:rFonts w:ascii="黑体" w:hAnsi="黑体" w:eastAsia="黑体" w:cs="黑体"/>
          <w:sz w:val="30"/>
          <w:szCs w:val="30"/>
        </w:rPr>
      </w:pPr>
      <w:r>
        <w:rPr>
          <w:rFonts w:hint="eastAsia" w:ascii="黑体" w:hAnsi="黑体" w:eastAsia="黑体" w:cs="黑体"/>
          <w:b/>
          <w:sz w:val="44"/>
          <w:szCs w:val="44"/>
        </w:rPr>
        <w:t>债券一般做市商登记表</w:t>
      </w:r>
    </w:p>
    <w:p>
      <w:pPr>
        <w:spacing w:line="600" w:lineRule="exact"/>
        <w:ind w:firstLine="600" w:firstLineChars="200"/>
        <w:rPr>
          <w:rFonts w:ascii="仿宋_GB2312" w:eastAsia="仿宋_GB2312"/>
          <w:kern w:val="28"/>
          <w:sz w:val="30"/>
          <w:szCs w:val="30"/>
        </w:rPr>
      </w:pPr>
    </w:p>
    <w:tbl>
      <w:tblPr>
        <w:tblStyle w:val="36"/>
        <w:tblW w:w="49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9"/>
        <w:gridCol w:w="849"/>
        <w:gridCol w:w="425"/>
        <w:gridCol w:w="425"/>
        <w:gridCol w:w="1276"/>
        <w:gridCol w:w="1421"/>
        <w:gridCol w:w="1259"/>
        <w:gridCol w:w="1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3316" w:type="pct"/>
            <w:gridSpan w:val="6"/>
            <w:vAlign w:val="center"/>
          </w:tcPr>
          <w:p>
            <w:pPr>
              <w:rPr>
                <w:rFonts w:ascii="仿宋_GB2312" w:eastAsia="仿宋_GB2312"/>
                <w:sz w:val="24"/>
                <w:szCs w:val="24"/>
              </w:rPr>
            </w:pPr>
            <w:r>
              <w:rPr>
                <w:rFonts w:hint="eastAsia" w:ascii="仿宋_GB2312" w:eastAsia="仿宋_GB2312"/>
                <w:sz w:val="24"/>
                <w:szCs w:val="24"/>
              </w:rPr>
              <w:t>申请人全称：</w:t>
            </w:r>
          </w:p>
        </w:tc>
        <w:tc>
          <w:tcPr>
            <w:tcW w:w="1683" w:type="pct"/>
            <w:gridSpan w:val="2"/>
            <w:vAlign w:val="center"/>
          </w:tcPr>
          <w:p>
            <w:pPr>
              <w:rPr>
                <w:rFonts w:ascii="仿宋_GB2312" w:eastAsia="仿宋_GB2312"/>
                <w:sz w:val="24"/>
                <w:szCs w:val="24"/>
              </w:rPr>
            </w:pPr>
            <w:r>
              <w:rPr>
                <w:rFonts w:hint="eastAsia" w:ascii="仿宋_GB2312" w:eastAsia="仿宋_GB2312"/>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3316" w:type="pct"/>
            <w:gridSpan w:val="6"/>
            <w:vAlign w:val="center"/>
          </w:tcPr>
          <w:p>
            <w:pPr>
              <w:rPr>
                <w:rFonts w:ascii="仿宋_GB2312" w:eastAsia="仿宋_GB2312"/>
                <w:sz w:val="24"/>
                <w:szCs w:val="24"/>
              </w:rPr>
            </w:pPr>
            <w:r>
              <w:rPr>
                <w:rFonts w:hint="eastAsia" w:ascii="仿宋_GB2312" w:eastAsia="仿宋_GB2312"/>
                <w:sz w:val="24"/>
                <w:szCs w:val="24"/>
              </w:rPr>
              <w:t xml:space="preserve">公司地址： </w:t>
            </w:r>
          </w:p>
        </w:tc>
        <w:tc>
          <w:tcPr>
            <w:tcW w:w="1683" w:type="pct"/>
            <w:gridSpan w:val="2"/>
            <w:vAlign w:val="center"/>
          </w:tcPr>
          <w:p>
            <w:pPr>
              <w:rPr>
                <w:rFonts w:ascii="仿宋_GB2312" w:eastAsia="仿宋_GB2312"/>
                <w:sz w:val="24"/>
                <w:szCs w:val="24"/>
              </w:rPr>
            </w:pPr>
            <w:r>
              <w:rPr>
                <w:rFonts w:hint="eastAsia" w:ascii="仿宋_GB2312" w:eastAsia="仿宋_GB2312"/>
                <w:sz w:val="24"/>
                <w:szCs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466" w:type="pct"/>
            <w:gridSpan w:val="3"/>
            <w:vAlign w:val="center"/>
          </w:tcPr>
          <w:p>
            <w:pPr>
              <w:rPr>
                <w:rFonts w:ascii="仿宋_GB2312" w:eastAsia="仿宋_GB2312"/>
                <w:sz w:val="24"/>
                <w:szCs w:val="24"/>
              </w:rPr>
            </w:pPr>
            <w:r>
              <w:rPr>
                <w:rFonts w:hint="eastAsia" w:ascii="仿宋_GB2312" w:eastAsia="仿宋_GB2312"/>
                <w:sz w:val="24"/>
                <w:szCs w:val="24"/>
              </w:rPr>
              <w:t>债券投资者类型</w:t>
            </w:r>
          </w:p>
        </w:tc>
        <w:tc>
          <w:tcPr>
            <w:tcW w:w="3533" w:type="pct"/>
            <w:gridSpan w:val="5"/>
            <w:vAlign w:val="center"/>
          </w:tcPr>
          <w:p>
            <w:pPr>
              <w:rPr>
                <w:rFonts w:ascii="仿宋_GB2312" w:eastAsia="仿宋_GB2312"/>
                <w:sz w:val="24"/>
                <w:szCs w:val="24"/>
              </w:rPr>
            </w:pPr>
            <w:r>
              <w:rPr>
                <w:rFonts w:hint="eastAsia" w:ascii="仿宋_GB2312" w:eastAsia="仿宋_GB2312"/>
                <w:sz w:val="24"/>
                <w:szCs w:val="24"/>
              </w:rPr>
              <w:t>□证券公司</w:t>
            </w:r>
            <w:r>
              <w:rPr>
                <w:rFonts w:ascii="仿宋_GB2312" w:eastAsia="仿宋_GB2312"/>
                <w:sz w:val="24"/>
                <w:szCs w:val="24"/>
              </w:rPr>
              <w:t xml:space="preserve">  </w:t>
            </w:r>
            <w:r>
              <w:rPr>
                <w:rFonts w:hint="eastAsia" w:ascii="仿宋_GB2312" w:eastAsia="仿宋_GB2312"/>
                <w:sz w:val="24"/>
                <w:szCs w:val="24"/>
              </w:rPr>
              <w:t>□银行  □证券公司资产管理子公司</w:t>
            </w:r>
            <w:r>
              <w:rPr>
                <w:rFonts w:ascii="仿宋_GB2312" w:eastAsia="仿宋_GB2312"/>
                <w:sz w:val="24"/>
                <w:szCs w:val="24"/>
              </w:rPr>
              <w:t xml:space="preserve">  </w:t>
            </w:r>
          </w:p>
          <w:p>
            <w:pPr>
              <w:rPr>
                <w:rFonts w:ascii="仿宋_GB2312" w:eastAsia="仿宋_GB2312"/>
                <w:sz w:val="24"/>
                <w:szCs w:val="24"/>
              </w:rPr>
            </w:pPr>
            <w:r>
              <w:rPr>
                <w:rFonts w:hint="eastAsia" w:ascii="仿宋_GB2312" w:eastAsia="仿宋_GB2312"/>
                <w:sz w:val="24"/>
                <w:szCs w:val="24"/>
              </w:rPr>
              <w:t>□银行理财子公司</w:t>
            </w:r>
            <w:r>
              <w:rPr>
                <w:rFonts w:ascii="仿宋_GB2312" w:eastAsia="仿宋_GB2312"/>
                <w:sz w:val="24"/>
                <w:szCs w:val="24"/>
              </w:rPr>
              <w:t xml:space="preserve">  </w:t>
            </w:r>
            <w:r>
              <w:rPr>
                <w:rFonts w:hint="eastAsia" w:ascii="仿宋_GB2312" w:eastAsia="仿宋_GB2312"/>
                <w:sz w:val="24"/>
                <w:szCs w:val="24"/>
              </w:rPr>
              <w:t>□证券投资基金管理公司</w:t>
            </w:r>
            <w:r>
              <w:rPr>
                <w:rFonts w:ascii="仿宋_GB2312" w:eastAsia="仿宋_GB2312"/>
                <w:sz w:val="24"/>
                <w:szCs w:val="24"/>
              </w:rPr>
              <w:t xml:space="preserve">  </w:t>
            </w:r>
          </w:p>
          <w:p>
            <w:pPr>
              <w:rPr>
                <w:rFonts w:ascii="仿宋_GB2312" w:eastAsia="仿宋_GB2312"/>
                <w:sz w:val="24"/>
                <w:szCs w:val="24"/>
              </w:rPr>
            </w:pPr>
            <w:r>
              <w:rPr>
                <w:rFonts w:hint="eastAsia" w:ascii="仿宋_GB2312" w:eastAsia="仿宋_GB2312"/>
                <w:sz w:val="24"/>
                <w:szCs w:val="24"/>
              </w:rPr>
              <w:t>□保险公司 □保险资产管理公司</w:t>
            </w:r>
            <w:r>
              <w:rPr>
                <w:rFonts w:ascii="仿宋_GB2312" w:eastAsia="仿宋_GB2312"/>
                <w:sz w:val="24"/>
                <w:szCs w:val="24"/>
              </w:rPr>
              <w:t xml:space="preserve">  </w:t>
            </w:r>
            <w:r>
              <w:rPr>
                <w:rFonts w:hint="eastAsia" w:ascii="仿宋_GB2312" w:eastAsia="仿宋_GB2312"/>
                <w:sz w:val="24"/>
                <w:szCs w:val="24"/>
              </w:rPr>
              <w:t>□信托公司</w:t>
            </w:r>
            <w:r>
              <w:rPr>
                <w:rFonts w:ascii="仿宋_GB2312" w:eastAsia="仿宋_GB2312"/>
                <w:sz w:val="24"/>
                <w:szCs w:val="24"/>
              </w:rPr>
              <w:t xml:space="preserve">  </w:t>
            </w:r>
          </w:p>
          <w:p>
            <w:pPr>
              <w:rPr>
                <w:rFonts w:ascii="仿宋_GB2312" w:eastAsia="仿宋_GB2312"/>
                <w:sz w:val="24"/>
                <w:szCs w:val="24"/>
              </w:rPr>
            </w:pPr>
            <w:r>
              <w:rPr>
                <w:rFonts w:hint="eastAsia" w:ascii="仿宋_GB2312" w:eastAsia="仿宋_GB2312"/>
                <w:sz w:val="24"/>
                <w:szCs w:val="24"/>
              </w:rPr>
              <w:t>□财务公司  □期货公司</w:t>
            </w:r>
            <w:r>
              <w:rPr>
                <w:rFonts w:ascii="仿宋_GB2312" w:eastAsia="仿宋_GB2312"/>
                <w:sz w:val="24"/>
                <w:szCs w:val="24"/>
              </w:rPr>
              <w:t xml:space="preserve">  </w:t>
            </w:r>
            <w:r>
              <w:rPr>
                <w:rFonts w:hint="eastAsia" w:ascii="仿宋_GB2312" w:eastAsia="仿宋_GB2312"/>
                <w:sz w:val="24"/>
                <w:szCs w:val="24"/>
              </w:rPr>
              <w:t>□其他机构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711" w:type="pct"/>
            <w:vAlign w:val="center"/>
          </w:tcPr>
          <w:p>
            <w:pPr>
              <w:rPr>
                <w:rFonts w:ascii="仿宋_GB2312" w:eastAsia="仿宋_GB2312"/>
                <w:sz w:val="24"/>
                <w:szCs w:val="24"/>
              </w:rPr>
            </w:pPr>
            <w:r>
              <w:rPr>
                <w:rFonts w:hint="eastAsia" w:ascii="仿宋_GB2312" w:eastAsia="仿宋_GB2312"/>
                <w:sz w:val="24"/>
                <w:szCs w:val="24"/>
              </w:rPr>
              <w:t>做市业务负责人</w:t>
            </w:r>
          </w:p>
        </w:tc>
        <w:tc>
          <w:tcPr>
            <w:tcW w:w="503" w:type="pct"/>
            <w:vAlign w:val="center"/>
          </w:tcPr>
          <w:p>
            <w:pPr>
              <w:rPr>
                <w:rFonts w:ascii="仿宋_GB2312" w:eastAsia="仿宋_GB2312"/>
                <w:sz w:val="24"/>
                <w:szCs w:val="24"/>
              </w:rPr>
            </w:pPr>
            <w:r>
              <w:rPr>
                <w:rFonts w:hint="eastAsia" w:ascii="仿宋_GB2312" w:eastAsia="仿宋_GB2312"/>
                <w:sz w:val="24"/>
                <w:szCs w:val="24"/>
              </w:rPr>
              <w:t>部门</w:t>
            </w:r>
          </w:p>
        </w:tc>
        <w:tc>
          <w:tcPr>
            <w:tcW w:w="504" w:type="pct"/>
            <w:gridSpan w:val="2"/>
            <w:vAlign w:val="center"/>
          </w:tcPr>
          <w:p>
            <w:pPr>
              <w:rPr>
                <w:rFonts w:ascii="仿宋_GB2312" w:eastAsia="仿宋_GB2312"/>
                <w:sz w:val="24"/>
                <w:szCs w:val="24"/>
              </w:rPr>
            </w:pPr>
            <w:r>
              <w:rPr>
                <w:rFonts w:hint="eastAsia" w:ascii="仿宋_GB2312" w:eastAsia="仿宋_GB2312"/>
                <w:sz w:val="24"/>
                <w:szCs w:val="24"/>
              </w:rPr>
              <w:t>职务</w:t>
            </w:r>
          </w:p>
        </w:tc>
        <w:tc>
          <w:tcPr>
            <w:tcW w:w="756" w:type="pct"/>
            <w:vAlign w:val="center"/>
          </w:tcPr>
          <w:p>
            <w:pPr>
              <w:rPr>
                <w:rFonts w:ascii="仿宋_GB2312" w:eastAsia="仿宋_GB2312"/>
                <w:sz w:val="24"/>
                <w:szCs w:val="24"/>
              </w:rPr>
            </w:pPr>
            <w:r>
              <w:rPr>
                <w:rFonts w:hint="eastAsia" w:ascii="仿宋_GB2312" w:eastAsia="仿宋_GB2312"/>
                <w:sz w:val="24"/>
                <w:szCs w:val="24"/>
              </w:rPr>
              <w:t>电话</w:t>
            </w:r>
          </w:p>
        </w:tc>
        <w:tc>
          <w:tcPr>
            <w:tcW w:w="839" w:type="pct"/>
            <w:vAlign w:val="center"/>
          </w:tcPr>
          <w:p>
            <w:pPr>
              <w:rPr>
                <w:rFonts w:ascii="仿宋_GB2312" w:eastAsia="仿宋_GB2312"/>
                <w:sz w:val="24"/>
                <w:szCs w:val="24"/>
              </w:rPr>
            </w:pPr>
            <w:r>
              <w:rPr>
                <w:rFonts w:hint="eastAsia" w:ascii="仿宋_GB2312" w:eastAsia="仿宋_GB2312"/>
                <w:sz w:val="24"/>
                <w:szCs w:val="24"/>
              </w:rPr>
              <w:t>手机</w:t>
            </w:r>
          </w:p>
        </w:tc>
        <w:tc>
          <w:tcPr>
            <w:tcW w:w="746" w:type="pct"/>
            <w:vAlign w:val="center"/>
          </w:tcPr>
          <w:p>
            <w:pPr>
              <w:rPr>
                <w:rFonts w:ascii="仿宋_GB2312" w:eastAsia="仿宋_GB2312"/>
                <w:sz w:val="24"/>
                <w:szCs w:val="24"/>
              </w:rPr>
            </w:pPr>
            <w:r>
              <w:rPr>
                <w:rFonts w:hint="eastAsia" w:ascii="仿宋_GB2312" w:eastAsia="仿宋_GB2312"/>
                <w:sz w:val="24"/>
                <w:szCs w:val="24"/>
              </w:rPr>
              <w:t>传真</w:t>
            </w:r>
          </w:p>
        </w:tc>
        <w:tc>
          <w:tcPr>
            <w:tcW w:w="937" w:type="pct"/>
            <w:vAlign w:val="center"/>
          </w:tcPr>
          <w:p>
            <w:pPr>
              <w:rPr>
                <w:rFonts w:ascii="仿宋_GB2312" w:eastAsia="仿宋_GB2312"/>
                <w:sz w:val="24"/>
                <w:szCs w:val="24"/>
              </w:rPr>
            </w:pPr>
            <w:r>
              <w:rPr>
                <w:rFonts w:ascii="仿宋_GB2312" w:eastAsia="仿宋_GB2312"/>
                <w:sz w:val="24"/>
                <w:szCs w:val="2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711" w:type="pct"/>
            <w:vAlign w:val="center"/>
          </w:tcPr>
          <w:p>
            <w:pPr>
              <w:rPr>
                <w:rFonts w:ascii="仿宋_GB2312" w:eastAsia="仿宋_GB2312"/>
                <w:sz w:val="24"/>
                <w:szCs w:val="24"/>
              </w:rPr>
            </w:pPr>
          </w:p>
        </w:tc>
        <w:tc>
          <w:tcPr>
            <w:tcW w:w="503" w:type="pct"/>
            <w:vAlign w:val="center"/>
          </w:tcPr>
          <w:p>
            <w:pPr>
              <w:rPr>
                <w:rFonts w:ascii="仿宋_GB2312" w:eastAsia="仿宋_GB2312"/>
                <w:sz w:val="24"/>
                <w:szCs w:val="24"/>
              </w:rPr>
            </w:pPr>
          </w:p>
        </w:tc>
        <w:tc>
          <w:tcPr>
            <w:tcW w:w="504" w:type="pct"/>
            <w:gridSpan w:val="2"/>
            <w:vAlign w:val="center"/>
          </w:tcPr>
          <w:p>
            <w:pPr>
              <w:rPr>
                <w:rFonts w:ascii="仿宋_GB2312" w:eastAsia="仿宋_GB2312"/>
                <w:sz w:val="24"/>
                <w:szCs w:val="24"/>
              </w:rPr>
            </w:pPr>
          </w:p>
        </w:tc>
        <w:tc>
          <w:tcPr>
            <w:tcW w:w="756" w:type="pct"/>
            <w:vAlign w:val="center"/>
          </w:tcPr>
          <w:p>
            <w:pPr>
              <w:rPr>
                <w:rFonts w:ascii="仿宋_GB2312" w:eastAsia="仿宋_GB2312"/>
                <w:sz w:val="24"/>
                <w:szCs w:val="24"/>
              </w:rPr>
            </w:pPr>
          </w:p>
        </w:tc>
        <w:tc>
          <w:tcPr>
            <w:tcW w:w="839" w:type="pct"/>
            <w:vAlign w:val="center"/>
          </w:tcPr>
          <w:p>
            <w:pPr>
              <w:rPr>
                <w:rFonts w:ascii="仿宋_GB2312" w:eastAsia="仿宋_GB2312"/>
                <w:sz w:val="24"/>
                <w:szCs w:val="24"/>
              </w:rPr>
            </w:pPr>
          </w:p>
        </w:tc>
        <w:tc>
          <w:tcPr>
            <w:tcW w:w="746" w:type="pct"/>
            <w:vAlign w:val="center"/>
          </w:tcPr>
          <w:p>
            <w:pPr>
              <w:rPr>
                <w:rFonts w:ascii="仿宋_GB2312" w:eastAsia="仿宋_GB2312"/>
                <w:sz w:val="24"/>
                <w:szCs w:val="24"/>
              </w:rPr>
            </w:pPr>
          </w:p>
        </w:tc>
        <w:tc>
          <w:tcPr>
            <w:tcW w:w="937" w:type="pct"/>
            <w:vAlign w:val="center"/>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711" w:type="pct"/>
            <w:vAlign w:val="center"/>
          </w:tcPr>
          <w:p>
            <w:pPr>
              <w:rPr>
                <w:rFonts w:ascii="仿宋_GB2312" w:eastAsia="仿宋_GB2312"/>
                <w:sz w:val="24"/>
                <w:szCs w:val="24"/>
              </w:rPr>
            </w:pPr>
            <w:r>
              <w:rPr>
                <w:rFonts w:hint="eastAsia" w:ascii="仿宋_GB2312" w:eastAsia="仿宋_GB2312"/>
                <w:sz w:val="24"/>
                <w:szCs w:val="24"/>
              </w:rPr>
              <w:t>做市业务联络人</w:t>
            </w:r>
          </w:p>
        </w:tc>
        <w:tc>
          <w:tcPr>
            <w:tcW w:w="503" w:type="pct"/>
            <w:vAlign w:val="center"/>
          </w:tcPr>
          <w:p>
            <w:pPr>
              <w:rPr>
                <w:rFonts w:ascii="仿宋_GB2312" w:eastAsia="仿宋_GB2312"/>
                <w:sz w:val="24"/>
                <w:szCs w:val="24"/>
              </w:rPr>
            </w:pPr>
            <w:r>
              <w:rPr>
                <w:rFonts w:hint="eastAsia" w:ascii="仿宋_GB2312" w:eastAsia="仿宋_GB2312"/>
                <w:sz w:val="24"/>
                <w:szCs w:val="24"/>
              </w:rPr>
              <w:t>部门</w:t>
            </w:r>
          </w:p>
        </w:tc>
        <w:tc>
          <w:tcPr>
            <w:tcW w:w="504" w:type="pct"/>
            <w:gridSpan w:val="2"/>
            <w:vAlign w:val="center"/>
          </w:tcPr>
          <w:p>
            <w:pPr>
              <w:rPr>
                <w:rFonts w:ascii="仿宋_GB2312" w:eastAsia="仿宋_GB2312"/>
                <w:sz w:val="24"/>
                <w:szCs w:val="24"/>
              </w:rPr>
            </w:pPr>
            <w:r>
              <w:rPr>
                <w:rFonts w:hint="eastAsia" w:ascii="仿宋_GB2312" w:eastAsia="仿宋_GB2312"/>
                <w:sz w:val="24"/>
                <w:szCs w:val="24"/>
              </w:rPr>
              <w:t>职务</w:t>
            </w:r>
          </w:p>
        </w:tc>
        <w:tc>
          <w:tcPr>
            <w:tcW w:w="756" w:type="pct"/>
            <w:vAlign w:val="center"/>
          </w:tcPr>
          <w:p>
            <w:pPr>
              <w:rPr>
                <w:rFonts w:ascii="仿宋_GB2312" w:eastAsia="仿宋_GB2312"/>
                <w:sz w:val="24"/>
                <w:szCs w:val="24"/>
              </w:rPr>
            </w:pPr>
            <w:r>
              <w:rPr>
                <w:rFonts w:hint="eastAsia" w:ascii="仿宋_GB2312" w:eastAsia="仿宋_GB2312"/>
                <w:sz w:val="24"/>
                <w:szCs w:val="24"/>
              </w:rPr>
              <w:t>电话</w:t>
            </w:r>
          </w:p>
        </w:tc>
        <w:tc>
          <w:tcPr>
            <w:tcW w:w="839" w:type="pct"/>
            <w:vAlign w:val="center"/>
          </w:tcPr>
          <w:p>
            <w:pPr>
              <w:rPr>
                <w:rFonts w:ascii="仿宋_GB2312" w:eastAsia="仿宋_GB2312"/>
                <w:sz w:val="24"/>
                <w:szCs w:val="24"/>
              </w:rPr>
            </w:pPr>
            <w:r>
              <w:rPr>
                <w:rFonts w:hint="eastAsia" w:ascii="仿宋_GB2312" w:eastAsia="仿宋_GB2312"/>
                <w:sz w:val="24"/>
                <w:szCs w:val="24"/>
              </w:rPr>
              <w:t>手机</w:t>
            </w:r>
          </w:p>
        </w:tc>
        <w:tc>
          <w:tcPr>
            <w:tcW w:w="746" w:type="pct"/>
            <w:vAlign w:val="center"/>
          </w:tcPr>
          <w:p>
            <w:pPr>
              <w:rPr>
                <w:rFonts w:ascii="仿宋_GB2312" w:eastAsia="仿宋_GB2312"/>
                <w:sz w:val="24"/>
                <w:szCs w:val="24"/>
              </w:rPr>
            </w:pPr>
            <w:r>
              <w:rPr>
                <w:rFonts w:hint="eastAsia" w:ascii="仿宋_GB2312" w:eastAsia="仿宋_GB2312"/>
                <w:sz w:val="24"/>
                <w:szCs w:val="24"/>
              </w:rPr>
              <w:t>传真</w:t>
            </w:r>
          </w:p>
        </w:tc>
        <w:tc>
          <w:tcPr>
            <w:tcW w:w="937" w:type="pct"/>
            <w:vAlign w:val="center"/>
          </w:tcPr>
          <w:p>
            <w:pPr>
              <w:rPr>
                <w:rFonts w:ascii="仿宋_GB2312" w:eastAsia="仿宋_GB2312"/>
                <w:sz w:val="24"/>
                <w:szCs w:val="24"/>
              </w:rPr>
            </w:pPr>
            <w:r>
              <w:rPr>
                <w:rFonts w:ascii="仿宋_GB2312" w:eastAsia="仿宋_GB2312"/>
                <w:sz w:val="24"/>
                <w:szCs w:val="2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11" w:type="pct"/>
            <w:vAlign w:val="center"/>
          </w:tcPr>
          <w:p>
            <w:pPr>
              <w:ind w:firstLine="480"/>
              <w:rPr>
                <w:rFonts w:ascii="仿宋_GB2312" w:eastAsia="仿宋_GB2312"/>
                <w:sz w:val="24"/>
                <w:szCs w:val="24"/>
              </w:rPr>
            </w:pPr>
          </w:p>
        </w:tc>
        <w:tc>
          <w:tcPr>
            <w:tcW w:w="503" w:type="pct"/>
            <w:vAlign w:val="center"/>
          </w:tcPr>
          <w:p>
            <w:pPr>
              <w:ind w:firstLine="480"/>
              <w:rPr>
                <w:rFonts w:ascii="仿宋_GB2312" w:eastAsia="仿宋_GB2312"/>
                <w:sz w:val="24"/>
                <w:szCs w:val="24"/>
              </w:rPr>
            </w:pPr>
          </w:p>
        </w:tc>
        <w:tc>
          <w:tcPr>
            <w:tcW w:w="504" w:type="pct"/>
            <w:gridSpan w:val="2"/>
            <w:vAlign w:val="center"/>
          </w:tcPr>
          <w:p>
            <w:pPr>
              <w:ind w:firstLine="480"/>
              <w:rPr>
                <w:rFonts w:ascii="仿宋_GB2312" w:eastAsia="仿宋_GB2312"/>
                <w:sz w:val="24"/>
                <w:szCs w:val="24"/>
              </w:rPr>
            </w:pPr>
          </w:p>
        </w:tc>
        <w:tc>
          <w:tcPr>
            <w:tcW w:w="756" w:type="pct"/>
            <w:vAlign w:val="center"/>
          </w:tcPr>
          <w:p>
            <w:pPr>
              <w:ind w:firstLine="480"/>
              <w:rPr>
                <w:rFonts w:ascii="仿宋_GB2312" w:eastAsia="仿宋_GB2312"/>
                <w:sz w:val="24"/>
                <w:szCs w:val="24"/>
              </w:rPr>
            </w:pPr>
          </w:p>
        </w:tc>
        <w:tc>
          <w:tcPr>
            <w:tcW w:w="839" w:type="pct"/>
            <w:vAlign w:val="center"/>
          </w:tcPr>
          <w:p>
            <w:pPr>
              <w:ind w:firstLine="480"/>
              <w:rPr>
                <w:rFonts w:ascii="仿宋_GB2312" w:eastAsia="仿宋_GB2312"/>
                <w:sz w:val="24"/>
                <w:szCs w:val="24"/>
              </w:rPr>
            </w:pPr>
          </w:p>
        </w:tc>
        <w:tc>
          <w:tcPr>
            <w:tcW w:w="746" w:type="pct"/>
            <w:vAlign w:val="center"/>
          </w:tcPr>
          <w:p>
            <w:pPr>
              <w:ind w:firstLine="480"/>
              <w:rPr>
                <w:rFonts w:ascii="仿宋_GB2312" w:eastAsia="仿宋_GB2312"/>
                <w:sz w:val="24"/>
                <w:szCs w:val="24"/>
              </w:rPr>
            </w:pPr>
          </w:p>
        </w:tc>
        <w:tc>
          <w:tcPr>
            <w:tcW w:w="937" w:type="pct"/>
            <w:vAlign w:val="center"/>
          </w:tcPr>
          <w:p>
            <w:pPr>
              <w:ind w:firstLine="480"/>
              <w:rPr>
                <w:rFonts w:ascii="仿宋_GB2312" w:eastAsia="仿宋_GB2312"/>
                <w:sz w:val="24"/>
                <w:szCs w:val="24"/>
              </w:rPr>
            </w:pPr>
          </w:p>
        </w:tc>
      </w:tr>
    </w:tbl>
    <w:p>
      <w:pPr>
        <w:spacing w:line="600" w:lineRule="exact"/>
        <w:ind w:firstLine="600" w:firstLineChars="200"/>
        <w:rPr>
          <w:rFonts w:ascii="仿宋_GB2312" w:eastAsia="仿宋_GB2312"/>
          <w:kern w:val="28"/>
          <w:sz w:val="30"/>
          <w:szCs w:val="30"/>
        </w:rPr>
      </w:pPr>
    </w:p>
    <w:p>
      <w:pPr>
        <w:spacing w:line="600" w:lineRule="exact"/>
        <w:ind w:firstLine="600" w:firstLineChars="200"/>
        <w:rPr>
          <w:rFonts w:ascii="仿宋_GB2312" w:eastAsia="仿宋_GB2312"/>
          <w:sz w:val="30"/>
          <w:szCs w:val="30"/>
        </w:rPr>
      </w:pPr>
      <w:r>
        <w:rPr>
          <w:rFonts w:hint="eastAsia" w:ascii="仿宋_GB2312" w:eastAsia="仿宋_GB2312"/>
          <w:sz w:val="30"/>
          <w:szCs w:val="30"/>
        </w:rPr>
        <w:t>我公司在此郑重承诺：</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一、遵守法律、法规、规章及上交所相关业务规则，依法参与上交所债券做市业务。</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二、诚实守信，自觉遵守商业道德，维护上交所债券市场秩序。</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三、同意遵守上交所关于债券做市的相关规定，接受上交所的自律管理和评价考核。</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四、如违反法律、法规、规章及上交所相关业务规则，接受上交所做出的监管措施和纪律处分，并对此承担一切法律责任。</w:t>
      </w:r>
    </w:p>
    <w:p>
      <w:pPr>
        <w:pStyle w:val="17"/>
        <w:rPr>
          <w:szCs w:val="30"/>
        </w:rPr>
      </w:pPr>
      <w:r>
        <w:rPr>
          <w:rFonts w:hint="eastAsia"/>
          <w:szCs w:val="30"/>
        </w:rPr>
        <w:t>我公司保证向上交所提供的书面和电子资料真实、准确、完整与合法。</w:t>
      </w:r>
    </w:p>
    <w:p>
      <w:pPr>
        <w:pStyle w:val="17"/>
        <w:jc w:val="right"/>
        <w:rPr>
          <w:szCs w:val="30"/>
        </w:rPr>
      </w:pPr>
      <w:r>
        <w:rPr>
          <w:rFonts w:hint="eastAsia"/>
          <w:szCs w:val="30"/>
        </w:rPr>
        <w:t>申请人：_____________________</w:t>
      </w:r>
      <w:r>
        <w:rPr>
          <w:szCs w:val="30"/>
        </w:rPr>
        <w:t xml:space="preserve">   </w:t>
      </w:r>
      <w:r>
        <w:rPr>
          <w:rFonts w:hint="eastAsia"/>
          <w:szCs w:val="30"/>
        </w:rPr>
        <w:t>（加盖公章）</w:t>
      </w:r>
    </w:p>
    <w:p>
      <w:pPr>
        <w:pStyle w:val="17"/>
        <w:jc w:val="right"/>
        <w:rPr>
          <w:szCs w:val="30"/>
        </w:rPr>
      </w:pPr>
      <w:r>
        <w:rPr>
          <w:rFonts w:hint="eastAsia"/>
          <w:szCs w:val="30"/>
        </w:rPr>
        <w:t xml:space="preserve">                                     经办人(签字)：</w:t>
      </w:r>
    </w:p>
    <w:p>
      <w:pPr>
        <w:pStyle w:val="17"/>
        <w:jc w:val="right"/>
        <w:rPr>
          <w:szCs w:val="30"/>
        </w:rPr>
      </w:pPr>
      <w:r>
        <w:rPr>
          <w:rFonts w:hint="eastAsia"/>
          <w:szCs w:val="30"/>
        </w:rPr>
        <w:t xml:space="preserve">                                     申请日期：</w:t>
      </w:r>
    </w:p>
    <w:p>
      <w:pPr>
        <w:pStyle w:val="17"/>
        <w:jc w:val="right"/>
        <w:rPr>
          <w:szCs w:val="30"/>
        </w:rPr>
      </w:pPr>
      <w:r>
        <w:rPr>
          <w:rFonts w:hint="eastAsia"/>
          <w:szCs w:val="30"/>
        </w:rPr>
        <w:t xml:space="preserve">                                     联系电话：</w:t>
      </w:r>
    </w:p>
    <w:p>
      <w:pPr>
        <w:widowControl/>
        <w:jc w:val="left"/>
        <w:outlineLvl w:val="1"/>
        <w:rPr>
          <w:rFonts w:ascii="仿宋_GB2312" w:eastAsia="仿宋_GB2312"/>
          <w:b/>
          <w:sz w:val="30"/>
          <w:szCs w:val="30"/>
        </w:rPr>
      </w:pPr>
      <w:bookmarkStart w:id="3407" w:name="_Toc55318688"/>
      <w:bookmarkEnd w:id="3407"/>
      <w:r>
        <w:rPr>
          <w:rFonts w:ascii="仿宋_GB2312" w:eastAsia="仿宋_GB2312"/>
          <w:b/>
          <w:sz w:val="30"/>
          <w:szCs w:val="30"/>
        </w:rPr>
        <w:br w:type="page"/>
      </w:r>
      <w:bookmarkStart w:id="3408" w:name="_Toc103332498"/>
      <w:r>
        <w:rPr>
          <w:rFonts w:hint="eastAsia" w:ascii="仿宋_GB2312" w:eastAsia="仿宋_GB2312"/>
          <w:b/>
          <w:sz w:val="30"/>
          <w:szCs w:val="30"/>
        </w:rPr>
        <w:t>附件</w:t>
      </w:r>
      <w:r>
        <w:rPr>
          <w:rFonts w:ascii="仿宋_GB2312" w:eastAsia="仿宋_GB2312"/>
          <w:b/>
          <w:sz w:val="30"/>
          <w:szCs w:val="30"/>
        </w:rPr>
        <w:t xml:space="preserve">8 </w:t>
      </w:r>
      <w:r>
        <w:rPr>
          <w:rFonts w:hint="eastAsia" w:ascii="仿宋_GB2312" w:eastAsia="仿宋_GB2312"/>
          <w:b/>
          <w:sz w:val="30"/>
          <w:szCs w:val="30"/>
        </w:rPr>
        <w:t>债券做市账户登记表</w:t>
      </w:r>
      <w:bookmarkEnd w:id="3408"/>
    </w:p>
    <w:p>
      <w:pPr>
        <w:spacing w:line="600" w:lineRule="exact"/>
        <w:jc w:val="center"/>
        <w:rPr>
          <w:rFonts w:ascii="黑体" w:hAnsi="黑体" w:eastAsia="黑体" w:cs="黑体"/>
          <w:b/>
          <w:sz w:val="44"/>
          <w:szCs w:val="44"/>
        </w:rPr>
      </w:pPr>
    </w:p>
    <w:p>
      <w:pPr>
        <w:spacing w:line="600" w:lineRule="exact"/>
        <w:jc w:val="center"/>
        <w:rPr>
          <w:rFonts w:ascii="黑体" w:hAnsi="黑体" w:eastAsia="黑体" w:cs="黑体"/>
          <w:b/>
          <w:sz w:val="44"/>
          <w:szCs w:val="44"/>
        </w:rPr>
      </w:pPr>
      <w:r>
        <w:rPr>
          <w:rFonts w:hint="eastAsia" w:ascii="黑体" w:hAnsi="黑体" w:eastAsia="黑体" w:cs="黑体"/>
          <w:b/>
          <w:sz w:val="44"/>
          <w:szCs w:val="44"/>
        </w:rPr>
        <w:t>债券做市账户登记表</w:t>
      </w:r>
    </w:p>
    <w:p>
      <w:pPr>
        <w:spacing w:line="600" w:lineRule="exact"/>
        <w:ind w:firstLine="600" w:firstLineChars="200"/>
        <w:rPr>
          <w:rFonts w:ascii="仿宋_GB2312" w:eastAsia="仿宋_GB2312"/>
          <w:sz w:val="30"/>
          <w:szCs w:val="30"/>
        </w:rPr>
      </w:pPr>
    </w:p>
    <w:tbl>
      <w:tblPr>
        <w:tblStyle w:val="36"/>
        <w:tblW w:w="49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1"/>
        <w:gridCol w:w="952"/>
        <w:gridCol w:w="748"/>
        <w:gridCol w:w="1279"/>
        <w:gridCol w:w="1417"/>
        <w:gridCol w:w="680"/>
        <w:gridCol w:w="579"/>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3317" w:type="pct"/>
            <w:gridSpan w:val="5"/>
            <w:vAlign w:val="center"/>
          </w:tcPr>
          <w:p>
            <w:pPr>
              <w:rPr>
                <w:rFonts w:ascii="仿宋_GB2312" w:eastAsia="仿宋_GB2312"/>
                <w:sz w:val="24"/>
                <w:szCs w:val="24"/>
              </w:rPr>
            </w:pPr>
            <w:r>
              <w:rPr>
                <w:rFonts w:hint="eastAsia" w:ascii="仿宋_GB2312" w:eastAsia="仿宋_GB2312"/>
                <w:sz w:val="24"/>
                <w:szCs w:val="24"/>
              </w:rPr>
              <w:t>做市商全称：</w:t>
            </w:r>
          </w:p>
        </w:tc>
        <w:tc>
          <w:tcPr>
            <w:tcW w:w="1683" w:type="pct"/>
            <w:gridSpan w:val="3"/>
            <w:vAlign w:val="center"/>
          </w:tcPr>
          <w:p>
            <w:pPr>
              <w:rPr>
                <w:rFonts w:ascii="仿宋_GB2312" w:eastAsia="仿宋_GB2312"/>
                <w:sz w:val="24"/>
                <w:szCs w:val="24"/>
              </w:rPr>
            </w:pPr>
            <w:r>
              <w:rPr>
                <w:rFonts w:hint="eastAsia" w:ascii="仿宋_GB2312" w:eastAsia="仿宋_GB2312"/>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3317" w:type="pct"/>
            <w:gridSpan w:val="5"/>
            <w:vAlign w:val="center"/>
          </w:tcPr>
          <w:p>
            <w:pPr>
              <w:rPr>
                <w:rFonts w:ascii="仿宋_GB2312" w:eastAsia="仿宋_GB2312"/>
                <w:sz w:val="24"/>
                <w:szCs w:val="24"/>
              </w:rPr>
            </w:pPr>
            <w:r>
              <w:rPr>
                <w:rFonts w:hint="eastAsia" w:ascii="仿宋_GB2312" w:eastAsia="仿宋_GB2312"/>
                <w:sz w:val="24"/>
                <w:szCs w:val="24"/>
              </w:rPr>
              <w:t xml:space="preserve">公司地址： </w:t>
            </w:r>
          </w:p>
        </w:tc>
        <w:tc>
          <w:tcPr>
            <w:tcW w:w="1683" w:type="pct"/>
            <w:gridSpan w:val="3"/>
            <w:vAlign w:val="center"/>
          </w:tcPr>
          <w:p>
            <w:pPr>
              <w:rPr>
                <w:rFonts w:ascii="仿宋_GB2312" w:eastAsia="仿宋_GB2312"/>
                <w:sz w:val="24"/>
                <w:szCs w:val="24"/>
              </w:rPr>
            </w:pPr>
            <w:r>
              <w:rPr>
                <w:rFonts w:hint="eastAsia" w:ascii="仿宋_GB2312" w:eastAsia="仿宋_GB2312"/>
                <w:sz w:val="24"/>
                <w:szCs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276" w:type="pct"/>
            <w:gridSpan w:val="2"/>
            <w:vAlign w:val="center"/>
          </w:tcPr>
          <w:p>
            <w:pPr>
              <w:rPr>
                <w:rFonts w:ascii="仿宋_GB2312" w:eastAsia="仿宋_GB2312"/>
                <w:sz w:val="24"/>
                <w:szCs w:val="24"/>
              </w:rPr>
            </w:pPr>
            <w:r>
              <w:rPr>
                <w:rFonts w:hint="eastAsia" w:ascii="仿宋_GB2312" w:eastAsia="仿宋_GB2312"/>
                <w:sz w:val="24"/>
                <w:szCs w:val="24"/>
              </w:rPr>
              <w:t>债券投资者类型</w:t>
            </w:r>
          </w:p>
        </w:tc>
        <w:tc>
          <w:tcPr>
            <w:tcW w:w="3724" w:type="pct"/>
            <w:gridSpan w:val="6"/>
            <w:vAlign w:val="center"/>
          </w:tcPr>
          <w:p>
            <w:pPr>
              <w:rPr>
                <w:rFonts w:ascii="仿宋_GB2312" w:eastAsia="仿宋_GB2312"/>
                <w:sz w:val="24"/>
                <w:szCs w:val="24"/>
              </w:rPr>
            </w:pPr>
            <w:r>
              <w:rPr>
                <w:rFonts w:hint="eastAsia" w:ascii="仿宋_GB2312" w:eastAsia="仿宋_GB2312"/>
                <w:sz w:val="24"/>
                <w:szCs w:val="24"/>
              </w:rPr>
              <w:t>□证券公司</w:t>
            </w:r>
            <w:r>
              <w:rPr>
                <w:rFonts w:ascii="仿宋_GB2312" w:eastAsia="仿宋_GB2312"/>
                <w:sz w:val="24"/>
                <w:szCs w:val="24"/>
              </w:rPr>
              <w:t xml:space="preserve">  </w:t>
            </w:r>
            <w:r>
              <w:rPr>
                <w:rFonts w:hint="eastAsia" w:ascii="仿宋_GB2312" w:eastAsia="仿宋_GB2312"/>
                <w:sz w:val="24"/>
                <w:szCs w:val="24"/>
              </w:rPr>
              <w:t>□银行  □证券公司资产管理子公司</w:t>
            </w:r>
            <w:r>
              <w:rPr>
                <w:rFonts w:ascii="仿宋_GB2312" w:eastAsia="仿宋_GB2312"/>
                <w:sz w:val="24"/>
                <w:szCs w:val="24"/>
              </w:rPr>
              <w:t xml:space="preserve">  </w:t>
            </w:r>
          </w:p>
          <w:p>
            <w:pPr>
              <w:rPr>
                <w:rFonts w:ascii="仿宋_GB2312" w:eastAsia="仿宋_GB2312"/>
                <w:sz w:val="24"/>
                <w:szCs w:val="24"/>
              </w:rPr>
            </w:pPr>
            <w:r>
              <w:rPr>
                <w:rFonts w:hint="eastAsia" w:ascii="仿宋_GB2312" w:eastAsia="仿宋_GB2312"/>
                <w:sz w:val="24"/>
                <w:szCs w:val="24"/>
              </w:rPr>
              <w:t>□银行理财子公司</w:t>
            </w:r>
            <w:r>
              <w:rPr>
                <w:rFonts w:ascii="仿宋_GB2312" w:eastAsia="仿宋_GB2312"/>
                <w:sz w:val="24"/>
                <w:szCs w:val="24"/>
              </w:rPr>
              <w:t xml:space="preserve">  </w:t>
            </w:r>
            <w:r>
              <w:rPr>
                <w:rFonts w:hint="eastAsia" w:ascii="仿宋_GB2312" w:eastAsia="仿宋_GB2312"/>
                <w:sz w:val="24"/>
                <w:szCs w:val="24"/>
              </w:rPr>
              <w:t>□证券投资基金管理公司</w:t>
            </w:r>
            <w:r>
              <w:rPr>
                <w:rFonts w:ascii="仿宋_GB2312" w:eastAsia="仿宋_GB2312"/>
                <w:sz w:val="24"/>
                <w:szCs w:val="24"/>
              </w:rPr>
              <w:t xml:space="preserve">  </w:t>
            </w:r>
          </w:p>
          <w:p>
            <w:pPr>
              <w:rPr>
                <w:rFonts w:ascii="仿宋_GB2312" w:eastAsia="仿宋_GB2312"/>
                <w:sz w:val="24"/>
                <w:szCs w:val="24"/>
              </w:rPr>
            </w:pPr>
            <w:r>
              <w:rPr>
                <w:rFonts w:hint="eastAsia" w:ascii="仿宋_GB2312" w:eastAsia="仿宋_GB2312"/>
                <w:sz w:val="24"/>
                <w:szCs w:val="24"/>
              </w:rPr>
              <w:t>□保险公司 □保险资产管理公司</w:t>
            </w:r>
            <w:r>
              <w:rPr>
                <w:rFonts w:ascii="仿宋_GB2312" w:eastAsia="仿宋_GB2312"/>
                <w:sz w:val="24"/>
                <w:szCs w:val="24"/>
              </w:rPr>
              <w:t xml:space="preserve">  </w:t>
            </w:r>
            <w:r>
              <w:rPr>
                <w:rFonts w:hint="eastAsia" w:ascii="仿宋_GB2312" w:eastAsia="仿宋_GB2312"/>
                <w:sz w:val="24"/>
                <w:szCs w:val="24"/>
              </w:rPr>
              <w:t>□信托公司</w:t>
            </w:r>
            <w:r>
              <w:rPr>
                <w:rFonts w:ascii="仿宋_GB2312" w:eastAsia="仿宋_GB2312"/>
                <w:sz w:val="24"/>
                <w:szCs w:val="24"/>
              </w:rPr>
              <w:t xml:space="preserve">  </w:t>
            </w:r>
          </w:p>
          <w:p>
            <w:pPr>
              <w:rPr>
                <w:rFonts w:ascii="仿宋_GB2312" w:eastAsia="仿宋_GB2312"/>
                <w:sz w:val="24"/>
                <w:szCs w:val="24"/>
              </w:rPr>
            </w:pPr>
            <w:r>
              <w:rPr>
                <w:rFonts w:hint="eastAsia" w:ascii="仿宋_GB2312" w:eastAsia="仿宋_GB2312"/>
                <w:sz w:val="24"/>
                <w:szCs w:val="24"/>
              </w:rPr>
              <w:t>□财务公司  □期货公司</w:t>
            </w:r>
            <w:r>
              <w:rPr>
                <w:rFonts w:ascii="仿宋_GB2312" w:eastAsia="仿宋_GB2312"/>
                <w:sz w:val="24"/>
                <w:szCs w:val="24"/>
              </w:rPr>
              <w:t xml:space="preserve"> </w:t>
            </w:r>
            <w:r>
              <w:rPr>
                <w:rFonts w:hint="eastAsia" w:ascii="仿宋_GB2312" w:eastAsia="仿宋_GB2312"/>
                <w:sz w:val="24"/>
                <w:szCs w:val="24"/>
              </w:rPr>
              <w:t>□其他机构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276" w:type="pct"/>
            <w:gridSpan w:val="2"/>
            <w:tcBorders>
              <w:bottom w:val="single" w:color="auto" w:sz="4" w:space="0"/>
            </w:tcBorders>
            <w:vAlign w:val="center"/>
          </w:tcPr>
          <w:p>
            <w:pPr>
              <w:rPr>
                <w:rFonts w:ascii="仿宋_GB2312" w:eastAsia="仿宋_GB2312"/>
                <w:sz w:val="24"/>
                <w:szCs w:val="24"/>
              </w:rPr>
            </w:pPr>
            <w:r>
              <w:rPr>
                <w:rFonts w:hint="eastAsia" w:ascii="仿宋_GB2312" w:eastAsia="仿宋_GB2312"/>
                <w:sz w:val="24"/>
                <w:szCs w:val="24"/>
              </w:rPr>
              <w:t>做市证券账户</w:t>
            </w:r>
          </w:p>
        </w:tc>
        <w:tc>
          <w:tcPr>
            <w:tcW w:w="1201" w:type="pct"/>
            <w:gridSpan w:val="2"/>
            <w:tcBorders>
              <w:bottom w:val="single" w:color="auto" w:sz="4" w:space="0"/>
            </w:tcBorders>
            <w:vAlign w:val="center"/>
          </w:tcPr>
          <w:p>
            <w:pPr>
              <w:rPr>
                <w:rFonts w:ascii="仿宋_GB2312" w:eastAsia="仿宋_GB2312"/>
                <w:sz w:val="24"/>
                <w:szCs w:val="24"/>
              </w:rPr>
            </w:pPr>
          </w:p>
        </w:tc>
        <w:tc>
          <w:tcPr>
            <w:tcW w:w="1243" w:type="pct"/>
            <w:gridSpan w:val="2"/>
            <w:tcBorders>
              <w:bottom w:val="single" w:color="auto" w:sz="4" w:space="0"/>
            </w:tcBorders>
            <w:vAlign w:val="center"/>
          </w:tcPr>
          <w:p>
            <w:pPr>
              <w:rPr>
                <w:rFonts w:ascii="仿宋_GB2312" w:eastAsia="仿宋_GB2312"/>
                <w:sz w:val="24"/>
                <w:szCs w:val="24"/>
              </w:rPr>
            </w:pPr>
            <w:r>
              <w:rPr>
                <w:rFonts w:hint="eastAsia" w:ascii="仿宋_GB2312" w:eastAsia="仿宋_GB2312"/>
                <w:sz w:val="24"/>
                <w:szCs w:val="24"/>
              </w:rPr>
              <w:t>做市证券账户名称</w:t>
            </w:r>
          </w:p>
        </w:tc>
        <w:tc>
          <w:tcPr>
            <w:tcW w:w="1280" w:type="pct"/>
            <w:gridSpan w:val="2"/>
            <w:tcBorders>
              <w:bottom w:val="single" w:color="auto" w:sz="4" w:space="0"/>
            </w:tcBorders>
            <w:vAlign w:val="center"/>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276" w:type="pct"/>
            <w:gridSpan w:val="2"/>
            <w:tcBorders>
              <w:bottom w:val="single" w:color="auto" w:sz="4" w:space="0"/>
            </w:tcBorders>
            <w:vAlign w:val="center"/>
          </w:tcPr>
          <w:p>
            <w:pPr>
              <w:rPr>
                <w:rFonts w:ascii="仿宋_GB2312" w:eastAsia="仿宋_GB2312"/>
                <w:sz w:val="24"/>
                <w:szCs w:val="24"/>
              </w:rPr>
            </w:pPr>
            <w:r>
              <w:rPr>
                <w:rFonts w:hint="eastAsia" w:ascii="仿宋_GB2312" w:eastAsia="仿宋_GB2312"/>
                <w:sz w:val="24"/>
                <w:szCs w:val="24"/>
              </w:rPr>
              <w:t>做市交易单元</w:t>
            </w:r>
          </w:p>
        </w:tc>
        <w:tc>
          <w:tcPr>
            <w:tcW w:w="1201" w:type="pct"/>
            <w:gridSpan w:val="2"/>
            <w:tcBorders>
              <w:bottom w:val="single" w:color="auto" w:sz="4" w:space="0"/>
            </w:tcBorders>
            <w:vAlign w:val="center"/>
          </w:tcPr>
          <w:p>
            <w:pPr>
              <w:rPr>
                <w:rFonts w:ascii="仿宋_GB2312" w:eastAsia="仿宋_GB2312"/>
                <w:sz w:val="24"/>
                <w:szCs w:val="24"/>
              </w:rPr>
            </w:pPr>
          </w:p>
        </w:tc>
        <w:tc>
          <w:tcPr>
            <w:tcW w:w="2523" w:type="pct"/>
            <w:gridSpan w:val="4"/>
            <w:tcBorders>
              <w:bottom w:val="single" w:color="auto" w:sz="4" w:space="0"/>
            </w:tcBorders>
            <w:vAlign w:val="center"/>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712" w:type="pct"/>
            <w:vAlign w:val="center"/>
          </w:tcPr>
          <w:p>
            <w:pPr>
              <w:rPr>
                <w:rFonts w:ascii="仿宋_GB2312" w:eastAsia="仿宋_GB2312"/>
                <w:sz w:val="24"/>
                <w:szCs w:val="24"/>
              </w:rPr>
            </w:pPr>
            <w:r>
              <w:rPr>
                <w:rFonts w:hint="eastAsia" w:ascii="仿宋_GB2312" w:eastAsia="仿宋_GB2312"/>
                <w:sz w:val="24"/>
                <w:szCs w:val="24"/>
              </w:rPr>
              <w:t>做市业务负责人</w:t>
            </w:r>
          </w:p>
        </w:tc>
        <w:tc>
          <w:tcPr>
            <w:tcW w:w="564" w:type="pct"/>
            <w:vAlign w:val="center"/>
          </w:tcPr>
          <w:p>
            <w:pPr>
              <w:rPr>
                <w:rFonts w:ascii="仿宋_GB2312" w:eastAsia="仿宋_GB2312"/>
                <w:sz w:val="24"/>
                <w:szCs w:val="24"/>
              </w:rPr>
            </w:pPr>
            <w:r>
              <w:rPr>
                <w:rFonts w:hint="eastAsia" w:ascii="仿宋_GB2312" w:eastAsia="仿宋_GB2312"/>
                <w:sz w:val="24"/>
                <w:szCs w:val="24"/>
              </w:rPr>
              <w:t>部门</w:t>
            </w:r>
          </w:p>
        </w:tc>
        <w:tc>
          <w:tcPr>
            <w:tcW w:w="443" w:type="pct"/>
            <w:vAlign w:val="center"/>
          </w:tcPr>
          <w:p>
            <w:pPr>
              <w:rPr>
                <w:rFonts w:ascii="仿宋_GB2312" w:eastAsia="仿宋_GB2312"/>
                <w:sz w:val="24"/>
                <w:szCs w:val="24"/>
              </w:rPr>
            </w:pPr>
            <w:r>
              <w:rPr>
                <w:rFonts w:hint="eastAsia" w:ascii="仿宋_GB2312" w:eastAsia="仿宋_GB2312"/>
                <w:sz w:val="24"/>
                <w:szCs w:val="24"/>
              </w:rPr>
              <w:t>职务</w:t>
            </w:r>
          </w:p>
        </w:tc>
        <w:tc>
          <w:tcPr>
            <w:tcW w:w="758" w:type="pct"/>
            <w:vAlign w:val="center"/>
          </w:tcPr>
          <w:p>
            <w:pPr>
              <w:rPr>
                <w:rFonts w:ascii="仿宋_GB2312" w:eastAsia="仿宋_GB2312"/>
                <w:sz w:val="24"/>
                <w:szCs w:val="24"/>
              </w:rPr>
            </w:pPr>
            <w:r>
              <w:rPr>
                <w:rFonts w:hint="eastAsia" w:ascii="仿宋_GB2312" w:eastAsia="仿宋_GB2312"/>
                <w:sz w:val="24"/>
                <w:szCs w:val="24"/>
              </w:rPr>
              <w:t>电话</w:t>
            </w:r>
          </w:p>
        </w:tc>
        <w:tc>
          <w:tcPr>
            <w:tcW w:w="840" w:type="pct"/>
            <w:vAlign w:val="center"/>
          </w:tcPr>
          <w:p>
            <w:pPr>
              <w:rPr>
                <w:rFonts w:ascii="仿宋_GB2312" w:eastAsia="仿宋_GB2312"/>
                <w:sz w:val="24"/>
                <w:szCs w:val="24"/>
              </w:rPr>
            </w:pPr>
            <w:r>
              <w:rPr>
                <w:rFonts w:hint="eastAsia" w:ascii="仿宋_GB2312" w:eastAsia="仿宋_GB2312"/>
                <w:sz w:val="24"/>
                <w:szCs w:val="24"/>
              </w:rPr>
              <w:t>手机</w:t>
            </w:r>
          </w:p>
        </w:tc>
        <w:tc>
          <w:tcPr>
            <w:tcW w:w="746" w:type="pct"/>
            <w:gridSpan w:val="2"/>
            <w:vAlign w:val="center"/>
          </w:tcPr>
          <w:p>
            <w:pPr>
              <w:rPr>
                <w:rFonts w:ascii="仿宋_GB2312" w:eastAsia="仿宋_GB2312"/>
                <w:sz w:val="24"/>
                <w:szCs w:val="24"/>
              </w:rPr>
            </w:pPr>
            <w:r>
              <w:rPr>
                <w:rFonts w:hint="eastAsia" w:ascii="仿宋_GB2312" w:eastAsia="仿宋_GB2312"/>
                <w:sz w:val="24"/>
                <w:szCs w:val="24"/>
              </w:rPr>
              <w:t>传真</w:t>
            </w:r>
          </w:p>
        </w:tc>
        <w:tc>
          <w:tcPr>
            <w:tcW w:w="937" w:type="pct"/>
            <w:vAlign w:val="center"/>
          </w:tcPr>
          <w:p>
            <w:pPr>
              <w:rPr>
                <w:rFonts w:ascii="仿宋_GB2312" w:eastAsia="仿宋_GB2312"/>
                <w:sz w:val="24"/>
                <w:szCs w:val="24"/>
              </w:rPr>
            </w:pPr>
            <w:r>
              <w:rPr>
                <w:rFonts w:ascii="仿宋_GB2312" w:eastAsia="仿宋_GB2312"/>
                <w:sz w:val="24"/>
                <w:szCs w:val="2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712" w:type="pct"/>
            <w:vAlign w:val="center"/>
          </w:tcPr>
          <w:p>
            <w:pPr>
              <w:rPr>
                <w:rFonts w:ascii="仿宋_GB2312" w:eastAsia="仿宋_GB2312"/>
                <w:sz w:val="24"/>
                <w:szCs w:val="24"/>
              </w:rPr>
            </w:pPr>
          </w:p>
        </w:tc>
        <w:tc>
          <w:tcPr>
            <w:tcW w:w="564" w:type="pct"/>
            <w:vAlign w:val="center"/>
          </w:tcPr>
          <w:p>
            <w:pPr>
              <w:rPr>
                <w:rFonts w:ascii="仿宋_GB2312" w:eastAsia="仿宋_GB2312"/>
                <w:sz w:val="24"/>
                <w:szCs w:val="24"/>
              </w:rPr>
            </w:pPr>
          </w:p>
        </w:tc>
        <w:tc>
          <w:tcPr>
            <w:tcW w:w="443" w:type="pct"/>
            <w:vAlign w:val="center"/>
          </w:tcPr>
          <w:p>
            <w:pPr>
              <w:rPr>
                <w:rFonts w:ascii="仿宋_GB2312" w:eastAsia="仿宋_GB2312"/>
                <w:sz w:val="24"/>
                <w:szCs w:val="24"/>
              </w:rPr>
            </w:pPr>
          </w:p>
        </w:tc>
        <w:tc>
          <w:tcPr>
            <w:tcW w:w="758" w:type="pct"/>
            <w:vAlign w:val="center"/>
          </w:tcPr>
          <w:p>
            <w:pPr>
              <w:rPr>
                <w:rFonts w:ascii="仿宋_GB2312" w:eastAsia="仿宋_GB2312"/>
                <w:sz w:val="24"/>
                <w:szCs w:val="24"/>
              </w:rPr>
            </w:pPr>
          </w:p>
        </w:tc>
        <w:tc>
          <w:tcPr>
            <w:tcW w:w="840" w:type="pct"/>
            <w:vAlign w:val="center"/>
          </w:tcPr>
          <w:p>
            <w:pPr>
              <w:rPr>
                <w:rFonts w:ascii="仿宋_GB2312" w:eastAsia="仿宋_GB2312"/>
                <w:sz w:val="24"/>
                <w:szCs w:val="24"/>
              </w:rPr>
            </w:pPr>
          </w:p>
        </w:tc>
        <w:tc>
          <w:tcPr>
            <w:tcW w:w="746" w:type="pct"/>
            <w:gridSpan w:val="2"/>
            <w:vAlign w:val="center"/>
          </w:tcPr>
          <w:p>
            <w:pPr>
              <w:rPr>
                <w:rFonts w:ascii="仿宋_GB2312" w:eastAsia="仿宋_GB2312"/>
                <w:sz w:val="24"/>
                <w:szCs w:val="24"/>
              </w:rPr>
            </w:pPr>
          </w:p>
        </w:tc>
        <w:tc>
          <w:tcPr>
            <w:tcW w:w="937" w:type="pct"/>
            <w:vAlign w:val="center"/>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712" w:type="pct"/>
            <w:vAlign w:val="center"/>
          </w:tcPr>
          <w:p>
            <w:pPr>
              <w:rPr>
                <w:rFonts w:ascii="仿宋_GB2312" w:eastAsia="仿宋_GB2312"/>
                <w:sz w:val="24"/>
                <w:szCs w:val="24"/>
              </w:rPr>
            </w:pPr>
            <w:r>
              <w:rPr>
                <w:rFonts w:hint="eastAsia" w:ascii="仿宋_GB2312" w:eastAsia="仿宋_GB2312"/>
                <w:sz w:val="24"/>
                <w:szCs w:val="24"/>
              </w:rPr>
              <w:t>做市业务联络人</w:t>
            </w:r>
          </w:p>
        </w:tc>
        <w:tc>
          <w:tcPr>
            <w:tcW w:w="564" w:type="pct"/>
            <w:vAlign w:val="center"/>
          </w:tcPr>
          <w:p>
            <w:pPr>
              <w:rPr>
                <w:rFonts w:ascii="仿宋_GB2312" w:eastAsia="仿宋_GB2312"/>
                <w:sz w:val="24"/>
                <w:szCs w:val="24"/>
              </w:rPr>
            </w:pPr>
            <w:r>
              <w:rPr>
                <w:rFonts w:hint="eastAsia" w:ascii="仿宋_GB2312" w:eastAsia="仿宋_GB2312"/>
                <w:sz w:val="24"/>
                <w:szCs w:val="24"/>
              </w:rPr>
              <w:t>部门</w:t>
            </w:r>
          </w:p>
        </w:tc>
        <w:tc>
          <w:tcPr>
            <w:tcW w:w="443" w:type="pct"/>
            <w:vAlign w:val="center"/>
          </w:tcPr>
          <w:p>
            <w:pPr>
              <w:rPr>
                <w:rFonts w:ascii="仿宋_GB2312" w:eastAsia="仿宋_GB2312"/>
                <w:sz w:val="24"/>
                <w:szCs w:val="24"/>
              </w:rPr>
            </w:pPr>
            <w:r>
              <w:rPr>
                <w:rFonts w:hint="eastAsia" w:ascii="仿宋_GB2312" w:eastAsia="仿宋_GB2312"/>
                <w:sz w:val="24"/>
                <w:szCs w:val="24"/>
              </w:rPr>
              <w:t>职务</w:t>
            </w:r>
          </w:p>
        </w:tc>
        <w:tc>
          <w:tcPr>
            <w:tcW w:w="758" w:type="pct"/>
            <w:vAlign w:val="center"/>
          </w:tcPr>
          <w:p>
            <w:pPr>
              <w:rPr>
                <w:rFonts w:ascii="仿宋_GB2312" w:eastAsia="仿宋_GB2312"/>
                <w:sz w:val="24"/>
                <w:szCs w:val="24"/>
              </w:rPr>
            </w:pPr>
            <w:r>
              <w:rPr>
                <w:rFonts w:hint="eastAsia" w:ascii="仿宋_GB2312" w:eastAsia="仿宋_GB2312"/>
                <w:sz w:val="24"/>
                <w:szCs w:val="24"/>
              </w:rPr>
              <w:t>电话</w:t>
            </w:r>
          </w:p>
        </w:tc>
        <w:tc>
          <w:tcPr>
            <w:tcW w:w="840" w:type="pct"/>
            <w:vAlign w:val="center"/>
          </w:tcPr>
          <w:p>
            <w:pPr>
              <w:rPr>
                <w:rFonts w:ascii="仿宋_GB2312" w:eastAsia="仿宋_GB2312"/>
                <w:sz w:val="24"/>
                <w:szCs w:val="24"/>
              </w:rPr>
            </w:pPr>
            <w:r>
              <w:rPr>
                <w:rFonts w:hint="eastAsia" w:ascii="仿宋_GB2312" w:eastAsia="仿宋_GB2312"/>
                <w:sz w:val="24"/>
                <w:szCs w:val="24"/>
              </w:rPr>
              <w:t>手机</w:t>
            </w:r>
          </w:p>
        </w:tc>
        <w:tc>
          <w:tcPr>
            <w:tcW w:w="746" w:type="pct"/>
            <w:gridSpan w:val="2"/>
            <w:vAlign w:val="center"/>
          </w:tcPr>
          <w:p>
            <w:pPr>
              <w:rPr>
                <w:rFonts w:ascii="仿宋_GB2312" w:eastAsia="仿宋_GB2312"/>
                <w:sz w:val="24"/>
                <w:szCs w:val="24"/>
              </w:rPr>
            </w:pPr>
            <w:r>
              <w:rPr>
                <w:rFonts w:hint="eastAsia" w:ascii="仿宋_GB2312" w:eastAsia="仿宋_GB2312"/>
                <w:sz w:val="24"/>
                <w:szCs w:val="24"/>
              </w:rPr>
              <w:t>传真</w:t>
            </w:r>
          </w:p>
        </w:tc>
        <w:tc>
          <w:tcPr>
            <w:tcW w:w="937" w:type="pct"/>
            <w:vAlign w:val="center"/>
          </w:tcPr>
          <w:p>
            <w:pPr>
              <w:rPr>
                <w:rFonts w:ascii="仿宋_GB2312" w:eastAsia="仿宋_GB2312"/>
                <w:sz w:val="24"/>
                <w:szCs w:val="24"/>
              </w:rPr>
            </w:pPr>
            <w:r>
              <w:rPr>
                <w:rFonts w:ascii="仿宋_GB2312" w:eastAsia="仿宋_GB2312"/>
                <w:sz w:val="24"/>
                <w:szCs w:val="2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12" w:type="pct"/>
            <w:vAlign w:val="center"/>
          </w:tcPr>
          <w:p>
            <w:pPr>
              <w:rPr>
                <w:rFonts w:ascii="仿宋_GB2312" w:eastAsia="仿宋_GB2312"/>
                <w:sz w:val="24"/>
                <w:szCs w:val="24"/>
              </w:rPr>
            </w:pPr>
          </w:p>
        </w:tc>
        <w:tc>
          <w:tcPr>
            <w:tcW w:w="564" w:type="pct"/>
            <w:vAlign w:val="center"/>
          </w:tcPr>
          <w:p>
            <w:pPr>
              <w:rPr>
                <w:rFonts w:ascii="仿宋_GB2312" w:eastAsia="仿宋_GB2312"/>
                <w:sz w:val="24"/>
                <w:szCs w:val="24"/>
              </w:rPr>
            </w:pPr>
          </w:p>
        </w:tc>
        <w:tc>
          <w:tcPr>
            <w:tcW w:w="443" w:type="pct"/>
            <w:vAlign w:val="center"/>
          </w:tcPr>
          <w:p>
            <w:pPr>
              <w:rPr>
                <w:rFonts w:ascii="仿宋_GB2312" w:eastAsia="仿宋_GB2312"/>
                <w:sz w:val="24"/>
                <w:szCs w:val="24"/>
              </w:rPr>
            </w:pPr>
          </w:p>
        </w:tc>
        <w:tc>
          <w:tcPr>
            <w:tcW w:w="758" w:type="pct"/>
            <w:vAlign w:val="center"/>
          </w:tcPr>
          <w:p>
            <w:pPr>
              <w:rPr>
                <w:rFonts w:ascii="仿宋_GB2312" w:eastAsia="仿宋_GB2312"/>
                <w:sz w:val="24"/>
                <w:szCs w:val="24"/>
              </w:rPr>
            </w:pPr>
          </w:p>
        </w:tc>
        <w:tc>
          <w:tcPr>
            <w:tcW w:w="840" w:type="pct"/>
            <w:vAlign w:val="center"/>
          </w:tcPr>
          <w:p>
            <w:pPr>
              <w:rPr>
                <w:rFonts w:ascii="仿宋_GB2312" w:eastAsia="仿宋_GB2312"/>
                <w:sz w:val="24"/>
                <w:szCs w:val="24"/>
              </w:rPr>
            </w:pPr>
          </w:p>
        </w:tc>
        <w:tc>
          <w:tcPr>
            <w:tcW w:w="746" w:type="pct"/>
            <w:gridSpan w:val="2"/>
            <w:vAlign w:val="center"/>
          </w:tcPr>
          <w:p>
            <w:pPr>
              <w:rPr>
                <w:rFonts w:ascii="仿宋_GB2312" w:eastAsia="仿宋_GB2312"/>
                <w:sz w:val="24"/>
                <w:szCs w:val="24"/>
              </w:rPr>
            </w:pPr>
          </w:p>
        </w:tc>
        <w:tc>
          <w:tcPr>
            <w:tcW w:w="937" w:type="pct"/>
            <w:vAlign w:val="center"/>
          </w:tcPr>
          <w:p>
            <w:pPr>
              <w:rPr>
                <w:rFonts w:ascii="仿宋_GB2312" w:eastAsia="仿宋_GB2312"/>
                <w:sz w:val="24"/>
                <w:szCs w:val="24"/>
              </w:rPr>
            </w:pPr>
          </w:p>
        </w:tc>
      </w:tr>
    </w:tbl>
    <w:p>
      <w:pPr>
        <w:pStyle w:val="17"/>
        <w:rPr>
          <w:szCs w:val="30"/>
        </w:rPr>
      </w:pPr>
    </w:p>
    <w:p>
      <w:pPr>
        <w:pStyle w:val="17"/>
        <w:jc w:val="right"/>
        <w:rPr>
          <w:szCs w:val="30"/>
        </w:rPr>
      </w:pPr>
      <w:r>
        <w:rPr>
          <w:rFonts w:hint="eastAsia"/>
          <w:szCs w:val="30"/>
        </w:rPr>
        <w:t>做市商：_____________________</w:t>
      </w:r>
      <w:r>
        <w:rPr>
          <w:szCs w:val="30"/>
        </w:rPr>
        <w:t xml:space="preserve">   </w:t>
      </w:r>
      <w:r>
        <w:rPr>
          <w:rFonts w:hint="eastAsia"/>
          <w:szCs w:val="30"/>
        </w:rPr>
        <w:t>（加盖公章）</w:t>
      </w:r>
    </w:p>
    <w:p>
      <w:pPr>
        <w:pStyle w:val="17"/>
        <w:jc w:val="right"/>
        <w:rPr>
          <w:szCs w:val="30"/>
        </w:rPr>
      </w:pPr>
    </w:p>
    <w:p>
      <w:pPr>
        <w:pStyle w:val="17"/>
        <w:jc w:val="right"/>
        <w:rPr>
          <w:szCs w:val="30"/>
        </w:rPr>
      </w:pPr>
      <w:r>
        <w:rPr>
          <w:rFonts w:hint="eastAsia"/>
          <w:szCs w:val="30"/>
        </w:rPr>
        <w:t xml:space="preserve">                                     经办人(签字)：</w:t>
      </w:r>
    </w:p>
    <w:p>
      <w:pPr>
        <w:pStyle w:val="17"/>
        <w:jc w:val="right"/>
        <w:rPr>
          <w:szCs w:val="30"/>
        </w:rPr>
      </w:pPr>
      <w:r>
        <w:rPr>
          <w:rFonts w:hint="eastAsia"/>
          <w:szCs w:val="30"/>
        </w:rPr>
        <w:t xml:space="preserve">                                     申请日期：</w:t>
      </w:r>
    </w:p>
    <w:p>
      <w:pPr>
        <w:pStyle w:val="17"/>
        <w:jc w:val="right"/>
        <w:rPr>
          <w:szCs w:val="30"/>
        </w:rPr>
      </w:pPr>
      <w:r>
        <w:rPr>
          <w:rFonts w:hint="eastAsia"/>
          <w:szCs w:val="30"/>
        </w:rPr>
        <w:t xml:space="preserve">                                     联系电话：</w:t>
      </w:r>
    </w:p>
    <w:p>
      <w:pPr>
        <w:spacing w:line="600" w:lineRule="exact"/>
        <w:ind w:firstLine="600" w:firstLineChars="200"/>
        <w:rPr>
          <w:rFonts w:ascii="仿宋_GB2312" w:hAnsi="微软雅黑" w:eastAsia="仿宋_GB2312"/>
          <w:sz w:val="30"/>
          <w:szCs w:val="30"/>
        </w:rPr>
      </w:pPr>
    </w:p>
    <w:p>
      <w:pPr>
        <w:widowControl/>
        <w:jc w:val="left"/>
        <w:outlineLvl w:val="1"/>
        <w:rPr>
          <w:rFonts w:ascii="仿宋_GB2312" w:hAnsi="仿宋" w:eastAsia="仿宋_GB2312"/>
          <w:sz w:val="30"/>
          <w:szCs w:val="30"/>
        </w:rPr>
      </w:pPr>
      <w:bookmarkStart w:id="3409" w:name="_Toc55318689"/>
      <w:bookmarkEnd w:id="3409"/>
      <w:r>
        <w:rPr>
          <w:rFonts w:ascii="仿宋_GB2312" w:eastAsia="仿宋_GB2312"/>
          <w:b/>
          <w:sz w:val="30"/>
          <w:szCs w:val="30"/>
        </w:rPr>
        <w:br w:type="page"/>
      </w:r>
      <w:bookmarkStart w:id="3410" w:name="_Toc103332499"/>
      <w:r>
        <w:rPr>
          <w:rFonts w:hint="eastAsia" w:ascii="仿宋_GB2312" w:eastAsia="仿宋_GB2312"/>
          <w:b/>
          <w:sz w:val="30"/>
          <w:szCs w:val="30"/>
        </w:rPr>
        <w:t>附件</w:t>
      </w:r>
      <w:r>
        <w:rPr>
          <w:rFonts w:ascii="仿宋_GB2312" w:eastAsia="仿宋_GB2312"/>
          <w:b/>
          <w:sz w:val="30"/>
          <w:szCs w:val="30"/>
        </w:rPr>
        <w:t>9</w:t>
      </w:r>
      <w:r>
        <w:rPr>
          <w:rFonts w:hint="eastAsia" w:ascii="仿宋_GB2312" w:eastAsia="仿宋_GB2312"/>
          <w:b/>
          <w:sz w:val="30"/>
          <w:szCs w:val="30"/>
        </w:rPr>
        <w:t xml:space="preserve"> 债券做市账户变更表</w:t>
      </w:r>
      <w:bookmarkEnd w:id="3410"/>
    </w:p>
    <w:p>
      <w:pPr>
        <w:spacing w:line="600" w:lineRule="exact"/>
        <w:jc w:val="center"/>
        <w:rPr>
          <w:rFonts w:ascii="黑体" w:hAnsi="黑体"/>
          <w:b/>
          <w:sz w:val="44"/>
          <w:szCs w:val="44"/>
        </w:rPr>
      </w:pPr>
    </w:p>
    <w:p>
      <w:pPr>
        <w:spacing w:line="600" w:lineRule="exact"/>
        <w:jc w:val="center"/>
        <w:rPr>
          <w:rFonts w:ascii="黑体" w:hAnsi="黑体" w:eastAsia="黑体" w:cs="黑体"/>
          <w:b/>
          <w:sz w:val="44"/>
          <w:szCs w:val="44"/>
        </w:rPr>
      </w:pPr>
      <w:r>
        <w:rPr>
          <w:rFonts w:hint="eastAsia" w:ascii="黑体" w:hAnsi="黑体" w:eastAsia="黑体" w:cs="黑体"/>
          <w:b/>
          <w:sz w:val="44"/>
          <w:szCs w:val="44"/>
        </w:rPr>
        <w:t>债券做市账户变更表</w:t>
      </w:r>
    </w:p>
    <w:p>
      <w:pPr>
        <w:spacing w:line="600" w:lineRule="exact"/>
        <w:ind w:firstLine="600" w:firstLineChars="200"/>
        <w:rPr>
          <w:rFonts w:ascii="仿宋_GB2312" w:eastAsia="仿宋_GB2312"/>
          <w:sz w:val="30"/>
          <w:szCs w:val="30"/>
        </w:rPr>
      </w:pPr>
    </w:p>
    <w:tbl>
      <w:tblPr>
        <w:tblStyle w:val="36"/>
        <w:tblW w:w="49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1"/>
        <w:gridCol w:w="952"/>
        <w:gridCol w:w="748"/>
        <w:gridCol w:w="1279"/>
        <w:gridCol w:w="1417"/>
        <w:gridCol w:w="680"/>
        <w:gridCol w:w="579"/>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3317" w:type="pct"/>
            <w:gridSpan w:val="5"/>
            <w:vAlign w:val="center"/>
          </w:tcPr>
          <w:p>
            <w:pPr>
              <w:rPr>
                <w:rFonts w:ascii="仿宋_GB2312" w:eastAsia="仿宋_GB2312"/>
                <w:sz w:val="24"/>
                <w:szCs w:val="24"/>
              </w:rPr>
            </w:pPr>
            <w:r>
              <w:rPr>
                <w:rFonts w:hint="eastAsia" w:ascii="仿宋_GB2312" w:eastAsia="仿宋_GB2312"/>
                <w:sz w:val="24"/>
                <w:szCs w:val="24"/>
              </w:rPr>
              <w:t>做市商全称：</w:t>
            </w:r>
          </w:p>
        </w:tc>
        <w:tc>
          <w:tcPr>
            <w:tcW w:w="1683" w:type="pct"/>
            <w:gridSpan w:val="3"/>
            <w:vAlign w:val="center"/>
          </w:tcPr>
          <w:p>
            <w:pPr>
              <w:rPr>
                <w:rFonts w:ascii="仿宋_GB2312" w:eastAsia="仿宋_GB2312"/>
                <w:sz w:val="24"/>
                <w:szCs w:val="24"/>
              </w:rPr>
            </w:pPr>
            <w:r>
              <w:rPr>
                <w:rFonts w:hint="eastAsia" w:ascii="仿宋_GB2312" w:eastAsia="仿宋_GB2312"/>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3317" w:type="pct"/>
            <w:gridSpan w:val="5"/>
            <w:vAlign w:val="center"/>
          </w:tcPr>
          <w:p>
            <w:pPr>
              <w:rPr>
                <w:rFonts w:ascii="仿宋_GB2312" w:eastAsia="仿宋_GB2312"/>
                <w:sz w:val="24"/>
                <w:szCs w:val="24"/>
              </w:rPr>
            </w:pPr>
            <w:r>
              <w:rPr>
                <w:rFonts w:hint="eastAsia" w:ascii="仿宋_GB2312" w:eastAsia="仿宋_GB2312"/>
                <w:sz w:val="24"/>
                <w:szCs w:val="24"/>
              </w:rPr>
              <w:t xml:space="preserve">公司地址： </w:t>
            </w:r>
          </w:p>
        </w:tc>
        <w:tc>
          <w:tcPr>
            <w:tcW w:w="1683" w:type="pct"/>
            <w:gridSpan w:val="3"/>
            <w:vAlign w:val="center"/>
          </w:tcPr>
          <w:p>
            <w:pPr>
              <w:rPr>
                <w:rFonts w:ascii="仿宋_GB2312" w:eastAsia="仿宋_GB2312"/>
                <w:sz w:val="24"/>
                <w:szCs w:val="24"/>
              </w:rPr>
            </w:pPr>
            <w:r>
              <w:rPr>
                <w:rFonts w:hint="eastAsia" w:ascii="仿宋_GB2312" w:eastAsia="仿宋_GB2312"/>
                <w:sz w:val="24"/>
                <w:szCs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276" w:type="pct"/>
            <w:gridSpan w:val="2"/>
            <w:vAlign w:val="center"/>
          </w:tcPr>
          <w:p>
            <w:pPr>
              <w:rPr>
                <w:rFonts w:ascii="仿宋_GB2312" w:eastAsia="仿宋_GB2312"/>
                <w:sz w:val="24"/>
                <w:szCs w:val="24"/>
              </w:rPr>
            </w:pPr>
            <w:r>
              <w:rPr>
                <w:rFonts w:hint="eastAsia" w:ascii="仿宋_GB2312" w:eastAsia="仿宋_GB2312"/>
                <w:sz w:val="24"/>
                <w:szCs w:val="24"/>
              </w:rPr>
              <w:t>债券投资者类型</w:t>
            </w:r>
          </w:p>
        </w:tc>
        <w:tc>
          <w:tcPr>
            <w:tcW w:w="3724" w:type="pct"/>
            <w:gridSpan w:val="6"/>
            <w:vAlign w:val="center"/>
          </w:tcPr>
          <w:p>
            <w:pPr>
              <w:rPr>
                <w:rFonts w:ascii="仿宋_GB2312" w:eastAsia="仿宋_GB2312"/>
                <w:sz w:val="24"/>
                <w:szCs w:val="24"/>
              </w:rPr>
            </w:pPr>
            <w:r>
              <w:rPr>
                <w:rFonts w:hint="eastAsia" w:ascii="仿宋_GB2312" w:eastAsia="仿宋_GB2312"/>
                <w:sz w:val="24"/>
                <w:szCs w:val="24"/>
              </w:rPr>
              <w:t>□证券公司</w:t>
            </w:r>
            <w:r>
              <w:rPr>
                <w:rFonts w:ascii="仿宋_GB2312" w:eastAsia="仿宋_GB2312"/>
                <w:sz w:val="24"/>
                <w:szCs w:val="24"/>
              </w:rPr>
              <w:t xml:space="preserve">  </w:t>
            </w:r>
            <w:r>
              <w:rPr>
                <w:rFonts w:hint="eastAsia" w:ascii="仿宋_GB2312" w:eastAsia="仿宋_GB2312"/>
                <w:sz w:val="24"/>
                <w:szCs w:val="24"/>
              </w:rPr>
              <w:t>□银行  □证券公司资产管理子公司</w:t>
            </w:r>
            <w:r>
              <w:rPr>
                <w:rFonts w:ascii="仿宋_GB2312" w:eastAsia="仿宋_GB2312"/>
                <w:sz w:val="24"/>
                <w:szCs w:val="24"/>
              </w:rPr>
              <w:t xml:space="preserve">  </w:t>
            </w:r>
          </w:p>
          <w:p>
            <w:pPr>
              <w:rPr>
                <w:rFonts w:ascii="仿宋_GB2312" w:eastAsia="仿宋_GB2312"/>
                <w:sz w:val="24"/>
                <w:szCs w:val="24"/>
              </w:rPr>
            </w:pPr>
            <w:r>
              <w:rPr>
                <w:rFonts w:hint="eastAsia" w:ascii="仿宋_GB2312" w:eastAsia="仿宋_GB2312"/>
                <w:sz w:val="24"/>
                <w:szCs w:val="24"/>
              </w:rPr>
              <w:t>□银行理财子公司</w:t>
            </w:r>
            <w:r>
              <w:rPr>
                <w:rFonts w:ascii="仿宋_GB2312" w:eastAsia="仿宋_GB2312"/>
                <w:sz w:val="24"/>
                <w:szCs w:val="24"/>
              </w:rPr>
              <w:t xml:space="preserve">  </w:t>
            </w:r>
            <w:r>
              <w:rPr>
                <w:rFonts w:hint="eastAsia" w:ascii="仿宋_GB2312" w:eastAsia="仿宋_GB2312"/>
                <w:sz w:val="24"/>
                <w:szCs w:val="24"/>
              </w:rPr>
              <w:t>□证券投资基金管理公司</w:t>
            </w:r>
            <w:r>
              <w:rPr>
                <w:rFonts w:ascii="仿宋_GB2312" w:eastAsia="仿宋_GB2312"/>
                <w:sz w:val="24"/>
                <w:szCs w:val="24"/>
              </w:rPr>
              <w:t xml:space="preserve">  </w:t>
            </w:r>
          </w:p>
          <w:p>
            <w:pPr>
              <w:rPr>
                <w:rFonts w:ascii="仿宋_GB2312" w:eastAsia="仿宋_GB2312"/>
                <w:sz w:val="24"/>
                <w:szCs w:val="24"/>
              </w:rPr>
            </w:pPr>
            <w:r>
              <w:rPr>
                <w:rFonts w:hint="eastAsia" w:ascii="仿宋_GB2312" w:eastAsia="仿宋_GB2312"/>
                <w:sz w:val="24"/>
                <w:szCs w:val="24"/>
              </w:rPr>
              <w:t>□保险公司 □保险资产管理公司</w:t>
            </w:r>
            <w:r>
              <w:rPr>
                <w:rFonts w:ascii="仿宋_GB2312" w:eastAsia="仿宋_GB2312"/>
                <w:sz w:val="24"/>
                <w:szCs w:val="24"/>
              </w:rPr>
              <w:t xml:space="preserve">  </w:t>
            </w:r>
            <w:r>
              <w:rPr>
                <w:rFonts w:hint="eastAsia" w:ascii="仿宋_GB2312" w:eastAsia="仿宋_GB2312"/>
                <w:sz w:val="24"/>
                <w:szCs w:val="24"/>
              </w:rPr>
              <w:t>□信托公司</w:t>
            </w:r>
            <w:r>
              <w:rPr>
                <w:rFonts w:ascii="仿宋_GB2312" w:eastAsia="仿宋_GB2312"/>
                <w:sz w:val="24"/>
                <w:szCs w:val="24"/>
              </w:rPr>
              <w:t xml:space="preserve">  </w:t>
            </w:r>
          </w:p>
          <w:p>
            <w:pPr>
              <w:rPr>
                <w:rFonts w:ascii="仿宋_GB2312" w:eastAsia="仿宋_GB2312"/>
                <w:sz w:val="24"/>
                <w:szCs w:val="24"/>
              </w:rPr>
            </w:pPr>
            <w:r>
              <w:rPr>
                <w:rFonts w:hint="eastAsia" w:ascii="仿宋_GB2312" w:eastAsia="仿宋_GB2312"/>
                <w:sz w:val="24"/>
                <w:szCs w:val="24"/>
              </w:rPr>
              <w:t>□财务公司  □期货公司</w:t>
            </w:r>
            <w:r>
              <w:rPr>
                <w:rFonts w:ascii="仿宋_GB2312" w:eastAsia="仿宋_GB2312"/>
                <w:sz w:val="24"/>
                <w:szCs w:val="24"/>
              </w:rPr>
              <w:t xml:space="preserve">  </w:t>
            </w:r>
            <w:r>
              <w:rPr>
                <w:rFonts w:hint="eastAsia" w:ascii="仿宋_GB2312" w:eastAsia="仿宋_GB2312"/>
                <w:sz w:val="24"/>
                <w:szCs w:val="24"/>
              </w:rPr>
              <w:t>□其他机构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5000" w:type="pct"/>
            <w:gridSpan w:val="8"/>
            <w:vAlign w:val="center"/>
          </w:tcPr>
          <w:p>
            <w:pPr>
              <w:rPr>
                <w:rFonts w:ascii="仿宋_GB2312" w:eastAsia="仿宋_GB2312"/>
                <w:sz w:val="24"/>
                <w:szCs w:val="24"/>
              </w:rPr>
            </w:pPr>
            <w:r>
              <w:rPr>
                <w:rFonts w:hint="eastAsia" w:ascii="仿宋_GB2312" w:eastAsia="仿宋_GB2312"/>
                <w:sz w:val="24"/>
                <w:szCs w:val="24"/>
              </w:rPr>
              <w:t>变更前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276" w:type="pct"/>
            <w:gridSpan w:val="2"/>
            <w:tcBorders>
              <w:bottom w:val="single" w:color="auto" w:sz="4" w:space="0"/>
            </w:tcBorders>
            <w:vAlign w:val="center"/>
          </w:tcPr>
          <w:p>
            <w:pPr>
              <w:rPr>
                <w:rFonts w:ascii="仿宋_GB2312" w:eastAsia="仿宋_GB2312"/>
                <w:sz w:val="24"/>
                <w:szCs w:val="24"/>
              </w:rPr>
            </w:pPr>
            <w:r>
              <w:rPr>
                <w:rFonts w:hint="eastAsia" w:ascii="仿宋_GB2312" w:eastAsia="仿宋_GB2312"/>
                <w:sz w:val="24"/>
                <w:szCs w:val="24"/>
              </w:rPr>
              <w:t>做市证券账户</w:t>
            </w:r>
          </w:p>
        </w:tc>
        <w:tc>
          <w:tcPr>
            <w:tcW w:w="1201" w:type="pct"/>
            <w:gridSpan w:val="2"/>
            <w:tcBorders>
              <w:bottom w:val="single" w:color="auto" w:sz="4" w:space="0"/>
            </w:tcBorders>
            <w:vAlign w:val="center"/>
          </w:tcPr>
          <w:p>
            <w:pPr>
              <w:rPr>
                <w:rFonts w:ascii="仿宋_GB2312" w:eastAsia="仿宋_GB2312"/>
                <w:sz w:val="24"/>
                <w:szCs w:val="24"/>
              </w:rPr>
            </w:pPr>
          </w:p>
        </w:tc>
        <w:tc>
          <w:tcPr>
            <w:tcW w:w="1243" w:type="pct"/>
            <w:gridSpan w:val="2"/>
            <w:tcBorders>
              <w:bottom w:val="single" w:color="auto" w:sz="4" w:space="0"/>
            </w:tcBorders>
            <w:vAlign w:val="center"/>
          </w:tcPr>
          <w:p>
            <w:pPr>
              <w:rPr>
                <w:rFonts w:ascii="仿宋_GB2312" w:eastAsia="仿宋_GB2312"/>
                <w:sz w:val="24"/>
                <w:szCs w:val="24"/>
              </w:rPr>
            </w:pPr>
            <w:r>
              <w:rPr>
                <w:rFonts w:hint="eastAsia" w:ascii="仿宋_GB2312" w:eastAsia="仿宋_GB2312"/>
                <w:sz w:val="24"/>
                <w:szCs w:val="24"/>
              </w:rPr>
              <w:t>做市证券账户名称</w:t>
            </w:r>
          </w:p>
        </w:tc>
        <w:tc>
          <w:tcPr>
            <w:tcW w:w="1280" w:type="pct"/>
            <w:gridSpan w:val="2"/>
            <w:tcBorders>
              <w:bottom w:val="single" w:color="auto" w:sz="4" w:space="0"/>
            </w:tcBorders>
            <w:vAlign w:val="center"/>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276" w:type="pct"/>
            <w:gridSpan w:val="2"/>
            <w:tcBorders>
              <w:bottom w:val="single" w:color="auto" w:sz="4" w:space="0"/>
            </w:tcBorders>
            <w:vAlign w:val="center"/>
          </w:tcPr>
          <w:p>
            <w:pPr>
              <w:rPr>
                <w:rFonts w:ascii="仿宋_GB2312" w:eastAsia="仿宋_GB2312"/>
                <w:sz w:val="24"/>
                <w:szCs w:val="24"/>
              </w:rPr>
            </w:pPr>
            <w:r>
              <w:rPr>
                <w:rFonts w:hint="eastAsia" w:ascii="仿宋_GB2312" w:eastAsia="仿宋_GB2312"/>
                <w:sz w:val="24"/>
                <w:szCs w:val="24"/>
              </w:rPr>
              <w:t>做市交易单元</w:t>
            </w:r>
          </w:p>
        </w:tc>
        <w:tc>
          <w:tcPr>
            <w:tcW w:w="1201" w:type="pct"/>
            <w:gridSpan w:val="2"/>
            <w:tcBorders>
              <w:bottom w:val="single" w:color="auto" w:sz="4" w:space="0"/>
            </w:tcBorders>
            <w:vAlign w:val="center"/>
          </w:tcPr>
          <w:p>
            <w:pPr>
              <w:rPr>
                <w:rFonts w:ascii="仿宋_GB2312" w:eastAsia="仿宋_GB2312"/>
                <w:sz w:val="24"/>
                <w:szCs w:val="24"/>
              </w:rPr>
            </w:pPr>
          </w:p>
        </w:tc>
        <w:tc>
          <w:tcPr>
            <w:tcW w:w="2523" w:type="pct"/>
            <w:gridSpan w:val="4"/>
            <w:tcBorders>
              <w:bottom w:val="single" w:color="auto" w:sz="4" w:space="0"/>
            </w:tcBorders>
            <w:vAlign w:val="center"/>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5000" w:type="pct"/>
            <w:gridSpan w:val="8"/>
            <w:vAlign w:val="center"/>
          </w:tcPr>
          <w:p>
            <w:pPr>
              <w:rPr>
                <w:rFonts w:ascii="仿宋_GB2312" w:eastAsia="仿宋_GB2312"/>
                <w:sz w:val="24"/>
                <w:szCs w:val="24"/>
              </w:rPr>
            </w:pPr>
            <w:r>
              <w:rPr>
                <w:rFonts w:hint="eastAsia" w:ascii="仿宋_GB2312" w:eastAsia="仿宋_GB2312"/>
                <w:sz w:val="24"/>
                <w:szCs w:val="24"/>
              </w:rPr>
              <w:t>变更后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276" w:type="pct"/>
            <w:gridSpan w:val="2"/>
            <w:tcBorders>
              <w:bottom w:val="single" w:color="auto" w:sz="4" w:space="0"/>
            </w:tcBorders>
            <w:vAlign w:val="center"/>
          </w:tcPr>
          <w:p>
            <w:pPr>
              <w:rPr>
                <w:rFonts w:ascii="仿宋_GB2312" w:eastAsia="仿宋_GB2312"/>
                <w:sz w:val="24"/>
                <w:szCs w:val="24"/>
              </w:rPr>
            </w:pPr>
            <w:r>
              <w:rPr>
                <w:rFonts w:hint="eastAsia" w:ascii="仿宋_GB2312" w:eastAsia="仿宋_GB2312"/>
                <w:sz w:val="24"/>
                <w:szCs w:val="24"/>
              </w:rPr>
              <w:t>做市证券账户</w:t>
            </w:r>
          </w:p>
        </w:tc>
        <w:tc>
          <w:tcPr>
            <w:tcW w:w="1201" w:type="pct"/>
            <w:gridSpan w:val="2"/>
            <w:tcBorders>
              <w:bottom w:val="single" w:color="auto" w:sz="4" w:space="0"/>
            </w:tcBorders>
            <w:vAlign w:val="center"/>
          </w:tcPr>
          <w:p>
            <w:pPr>
              <w:rPr>
                <w:rFonts w:ascii="仿宋_GB2312" w:eastAsia="仿宋_GB2312"/>
                <w:sz w:val="24"/>
                <w:szCs w:val="24"/>
              </w:rPr>
            </w:pPr>
          </w:p>
        </w:tc>
        <w:tc>
          <w:tcPr>
            <w:tcW w:w="1243" w:type="pct"/>
            <w:gridSpan w:val="2"/>
            <w:tcBorders>
              <w:bottom w:val="single" w:color="auto" w:sz="4" w:space="0"/>
            </w:tcBorders>
            <w:vAlign w:val="center"/>
          </w:tcPr>
          <w:p>
            <w:pPr>
              <w:rPr>
                <w:rFonts w:ascii="仿宋_GB2312" w:eastAsia="仿宋_GB2312"/>
                <w:sz w:val="24"/>
                <w:szCs w:val="24"/>
              </w:rPr>
            </w:pPr>
            <w:r>
              <w:rPr>
                <w:rFonts w:hint="eastAsia" w:ascii="仿宋_GB2312" w:eastAsia="仿宋_GB2312"/>
                <w:sz w:val="24"/>
                <w:szCs w:val="24"/>
              </w:rPr>
              <w:t>做市证券账户名称</w:t>
            </w:r>
          </w:p>
        </w:tc>
        <w:tc>
          <w:tcPr>
            <w:tcW w:w="1280" w:type="pct"/>
            <w:gridSpan w:val="2"/>
            <w:tcBorders>
              <w:bottom w:val="single" w:color="auto" w:sz="4" w:space="0"/>
            </w:tcBorders>
            <w:vAlign w:val="center"/>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276" w:type="pct"/>
            <w:gridSpan w:val="2"/>
            <w:tcBorders>
              <w:bottom w:val="single" w:color="auto" w:sz="4" w:space="0"/>
            </w:tcBorders>
            <w:vAlign w:val="center"/>
          </w:tcPr>
          <w:p>
            <w:pPr>
              <w:rPr>
                <w:rFonts w:ascii="仿宋_GB2312" w:eastAsia="仿宋_GB2312"/>
                <w:sz w:val="24"/>
                <w:szCs w:val="24"/>
              </w:rPr>
            </w:pPr>
            <w:r>
              <w:rPr>
                <w:rFonts w:hint="eastAsia" w:ascii="仿宋_GB2312" w:eastAsia="仿宋_GB2312"/>
                <w:sz w:val="24"/>
                <w:szCs w:val="24"/>
              </w:rPr>
              <w:t>做市交易单元</w:t>
            </w:r>
          </w:p>
        </w:tc>
        <w:tc>
          <w:tcPr>
            <w:tcW w:w="1201" w:type="pct"/>
            <w:gridSpan w:val="2"/>
            <w:tcBorders>
              <w:bottom w:val="single" w:color="auto" w:sz="4" w:space="0"/>
            </w:tcBorders>
            <w:vAlign w:val="center"/>
          </w:tcPr>
          <w:p>
            <w:pPr>
              <w:rPr>
                <w:rFonts w:ascii="仿宋_GB2312" w:eastAsia="仿宋_GB2312"/>
                <w:sz w:val="24"/>
                <w:szCs w:val="24"/>
              </w:rPr>
            </w:pPr>
          </w:p>
        </w:tc>
        <w:tc>
          <w:tcPr>
            <w:tcW w:w="2523" w:type="pct"/>
            <w:gridSpan w:val="4"/>
            <w:tcBorders>
              <w:bottom w:val="single" w:color="auto" w:sz="4" w:space="0"/>
            </w:tcBorders>
            <w:vAlign w:val="center"/>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12" w:type="pct"/>
            <w:tcBorders>
              <w:bottom w:val="single" w:color="auto" w:sz="4" w:space="0"/>
            </w:tcBorders>
            <w:vAlign w:val="center"/>
          </w:tcPr>
          <w:p>
            <w:pPr>
              <w:rPr>
                <w:rFonts w:ascii="仿宋_GB2312" w:eastAsia="仿宋_GB2312"/>
                <w:sz w:val="24"/>
                <w:szCs w:val="24"/>
              </w:rPr>
            </w:pPr>
            <w:r>
              <w:rPr>
                <w:rFonts w:hint="eastAsia" w:ascii="仿宋_GB2312" w:eastAsia="仿宋_GB2312"/>
                <w:sz w:val="24"/>
                <w:szCs w:val="24"/>
              </w:rPr>
              <w:t>变更原因说明</w:t>
            </w:r>
          </w:p>
        </w:tc>
        <w:tc>
          <w:tcPr>
            <w:tcW w:w="4288" w:type="pct"/>
            <w:gridSpan w:val="7"/>
            <w:tcBorders>
              <w:bottom w:val="single" w:color="auto" w:sz="4" w:space="0"/>
            </w:tcBorders>
            <w:vAlign w:val="center"/>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712" w:type="pct"/>
            <w:vAlign w:val="center"/>
          </w:tcPr>
          <w:p>
            <w:pPr>
              <w:rPr>
                <w:rFonts w:ascii="仿宋_GB2312" w:eastAsia="仿宋_GB2312"/>
                <w:sz w:val="24"/>
                <w:szCs w:val="24"/>
              </w:rPr>
            </w:pPr>
            <w:r>
              <w:rPr>
                <w:rFonts w:hint="eastAsia" w:ascii="仿宋_GB2312" w:eastAsia="仿宋_GB2312"/>
                <w:sz w:val="24"/>
                <w:szCs w:val="24"/>
              </w:rPr>
              <w:t>做市业务负责人</w:t>
            </w:r>
          </w:p>
        </w:tc>
        <w:tc>
          <w:tcPr>
            <w:tcW w:w="564" w:type="pct"/>
            <w:vAlign w:val="center"/>
          </w:tcPr>
          <w:p>
            <w:pPr>
              <w:rPr>
                <w:rFonts w:ascii="仿宋_GB2312" w:eastAsia="仿宋_GB2312"/>
                <w:sz w:val="24"/>
                <w:szCs w:val="24"/>
              </w:rPr>
            </w:pPr>
            <w:r>
              <w:rPr>
                <w:rFonts w:hint="eastAsia" w:ascii="仿宋_GB2312" w:eastAsia="仿宋_GB2312"/>
                <w:sz w:val="24"/>
                <w:szCs w:val="24"/>
              </w:rPr>
              <w:t>部门</w:t>
            </w:r>
          </w:p>
        </w:tc>
        <w:tc>
          <w:tcPr>
            <w:tcW w:w="443" w:type="pct"/>
            <w:vAlign w:val="center"/>
          </w:tcPr>
          <w:p>
            <w:pPr>
              <w:rPr>
                <w:rFonts w:ascii="仿宋_GB2312" w:eastAsia="仿宋_GB2312"/>
                <w:sz w:val="24"/>
                <w:szCs w:val="24"/>
              </w:rPr>
            </w:pPr>
            <w:r>
              <w:rPr>
                <w:rFonts w:hint="eastAsia" w:ascii="仿宋_GB2312" w:eastAsia="仿宋_GB2312"/>
                <w:sz w:val="24"/>
                <w:szCs w:val="24"/>
              </w:rPr>
              <w:t>职务</w:t>
            </w:r>
          </w:p>
        </w:tc>
        <w:tc>
          <w:tcPr>
            <w:tcW w:w="758" w:type="pct"/>
            <w:vAlign w:val="center"/>
          </w:tcPr>
          <w:p>
            <w:pPr>
              <w:rPr>
                <w:rFonts w:ascii="仿宋_GB2312" w:eastAsia="仿宋_GB2312"/>
                <w:sz w:val="24"/>
                <w:szCs w:val="24"/>
              </w:rPr>
            </w:pPr>
            <w:r>
              <w:rPr>
                <w:rFonts w:hint="eastAsia" w:ascii="仿宋_GB2312" w:eastAsia="仿宋_GB2312"/>
                <w:sz w:val="24"/>
                <w:szCs w:val="24"/>
              </w:rPr>
              <w:t>电话</w:t>
            </w:r>
          </w:p>
        </w:tc>
        <w:tc>
          <w:tcPr>
            <w:tcW w:w="840" w:type="pct"/>
            <w:vAlign w:val="center"/>
          </w:tcPr>
          <w:p>
            <w:pPr>
              <w:rPr>
                <w:rFonts w:ascii="仿宋_GB2312" w:eastAsia="仿宋_GB2312"/>
                <w:sz w:val="24"/>
                <w:szCs w:val="24"/>
              </w:rPr>
            </w:pPr>
            <w:r>
              <w:rPr>
                <w:rFonts w:hint="eastAsia" w:ascii="仿宋_GB2312" w:eastAsia="仿宋_GB2312"/>
                <w:sz w:val="24"/>
                <w:szCs w:val="24"/>
              </w:rPr>
              <w:t>手机</w:t>
            </w:r>
          </w:p>
        </w:tc>
        <w:tc>
          <w:tcPr>
            <w:tcW w:w="746" w:type="pct"/>
            <w:gridSpan w:val="2"/>
            <w:vAlign w:val="center"/>
          </w:tcPr>
          <w:p>
            <w:pPr>
              <w:rPr>
                <w:rFonts w:ascii="仿宋_GB2312" w:eastAsia="仿宋_GB2312"/>
                <w:sz w:val="24"/>
                <w:szCs w:val="24"/>
              </w:rPr>
            </w:pPr>
            <w:r>
              <w:rPr>
                <w:rFonts w:hint="eastAsia" w:ascii="仿宋_GB2312" w:eastAsia="仿宋_GB2312"/>
                <w:sz w:val="24"/>
                <w:szCs w:val="24"/>
              </w:rPr>
              <w:t>传真</w:t>
            </w:r>
          </w:p>
        </w:tc>
        <w:tc>
          <w:tcPr>
            <w:tcW w:w="937" w:type="pct"/>
            <w:vAlign w:val="center"/>
          </w:tcPr>
          <w:p>
            <w:pPr>
              <w:rPr>
                <w:rFonts w:ascii="仿宋_GB2312" w:eastAsia="仿宋_GB2312"/>
                <w:sz w:val="24"/>
                <w:szCs w:val="24"/>
              </w:rPr>
            </w:pPr>
            <w:r>
              <w:rPr>
                <w:rFonts w:ascii="仿宋_GB2312" w:eastAsia="仿宋_GB2312"/>
                <w:sz w:val="24"/>
                <w:szCs w:val="2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712" w:type="pct"/>
            <w:vAlign w:val="center"/>
          </w:tcPr>
          <w:p>
            <w:pPr>
              <w:rPr>
                <w:rFonts w:ascii="仿宋_GB2312" w:eastAsia="仿宋_GB2312"/>
                <w:sz w:val="24"/>
                <w:szCs w:val="24"/>
              </w:rPr>
            </w:pPr>
          </w:p>
        </w:tc>
        <w:tc>
          <w:tcPr>
            <w:tcW w:w="564" w:type="pct"/>
            <w:vAlign w:val="center"/>
          </w:tcPr>
          <w:p>
            <w:pPr>
              <w:rPr>
                <w:rFonts w:ascii="仿宋_GB2312" w:eastAsia="仿宋_GB2312"/>
                <w:sz w:val="24"/>
                <w:szCs w:val="24"/>
              </w:rPr>
            </w:pPr>
          </w:p>
        </w:tc>
        <w:tc>
          <w:tcPr>
            <w:tcW w:w="443" w:type="pct"/>
            <w:vAlign w:val="center"/>
          </w:tcPr>
          <w:p>
            <w:pPr>
              <w:rPr>
                <w:rFonts w:ascii="仿宋_GB2312" w:eastAsia="仿宋_GB2312"/>
                <w:sz w:val="24"/>
                <w:szCs w:val="24"/>
              </w:rPr>
            </w:pPr>
          </w:p>
        </w:tc>
        <w:tc>
          <w:tcPr>
            <w:tcW w:w="758" w:type="pct"/>
            <w:vAlign w:val="center"/>
          </w:tcPr>
          <w:p>
            <w:pPr>
              <w:rPr>
                <w:rFonts w:ascii="仿宋_GB2312" w:eastAsia="仿宋_GB2312"/>
                <w:sz w:val="24"/>
                <w:szCs w:val="24"/>
              </w:rPr>
            </w:pPr>
          </w:p>
        </w:tc>
        <w:tc>
          <w:tcPr>
            <w:tcW w:w="840" w:type="pct"/>
            <w:vAlign w:val="center"/>
          </w:tcPr>
          <w:p>
            <w:pPr>
              <w:rPr>
                <w:rFonts w:ascii="仿宋_GB2312" w:eastAsia="仿宋_GB2312"/>
                <w:sz w:val="24"/>
                <w:szCs w:val="24"/>
              </w:rPr>
            </w:pPr>
          </w:p>
        </w:tc>
        <w:tc>
          <w:tcPr>
            <w:tcW w:w="746" w:type="pct"/>
            <w:gridSpan w:val="2"/>
            <w:vAlign w:val="center"/>
          </w:tcPr>
          <w:p>
            <w:pPr>
              <w:rPr>
                <w:rFonts w:ascii="仿宋_GB2312" w:eastAsia="仿宋_GB2312"/>
                <w:sz w:val="24"/>
                <w:szCs w:val="24"/>
              </w:rPr>
            </w:pPr>
          </w:p>
        </w:tc>
        <w:tc>
          <w:tcPr>
            <w:tcW w:w="937" w:type="pct"/>
            <w:vAlign w:val="center"/>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712" w:type="pct"/>
            <w:vAlign w:val="center"/>
          </w:tcPr>
          <w:p>
            <w:pPr>
              <w:rPr>
                <w:rFonts w:ascii="仿宋_GB2312" w:eastAsia="仿宋_GB2312"/>
                <w:sz w:val="24"/>
                <w:szCs w:val="24"/>
              </w:rPr>
            </w:pPr>
            <w:r>
              <w:rPr>
                <w:rFonts w:hint="eastAsia" w:ascii="仿宋_GB2312" w:eastAsia="仿宋_GB2312"/>
                <w:sz w:val="24"/>
                <w:szCs w:val="24"/>
              </w:rPr>
              <w:t>做市业务联络人</w:t>
            </w:r>
          </w:p>
        </w:tc>
        <w:tc>
          <w:tcPr>
            <w:tcW w:w="564" w:type="pct"/>
            <w:vAlign w:val="center"/>
          </w:tcPr>
          <w:p>
            <w:pPr>
              <w:rPr>
                <w:rFonts w:ascii="仿宋_GB2312" w:eastAsia="仿宋_GB2312"/>
                <w:sz w:val="24"/>
                <w:szCs w:val="24"/>
              </w:rPr>
            </w:pPr>
            <w:r>
              <w:rPr>
                <w:rFonts w:hint="eastAsia" w:ascii="仿宋_GB2312" w:eastAsia="仿宋_GB2312"/>
                <w:sz w:val="24"/>
                <w:szCs w:val="24"/>
              </w:rPr>
              <w:t>部门</w:t>
            </w:r>
          </w:p>
        </w:tc>
        <w:tc>
          <w:tcPr>
            <w:tcW w:w="443" w:type="pct"/>
            <w:vAlign w:val="center"/>
          </w:tcPr>
          <w:p>
            <w:pPr>
              <w:rPr>
                <w:rFonts w:ascii="仿宋_GB2312" w:eastAsia="仿宋_GB2312"/>
                <w:sz w:val="24"/>
                <w:szCs w:val="24"/>
              </w:rPr>
            </w:pPr>
            <w:r>
              <w:rPr>
                <w:rFonts w:hint="eastAsia" w:ascii="仿宋_GB2312" w:eastAsia="仿宋_GB2312"/>
                <w:sz w:val="24"/>
                <w:szCs w:val="24"/>
              </w:rPr>
              <w:t>职务</w:t>
            </w:r>
          </w:p>
        </w:tc>
        <w:tc>
          <w:tcPr>
            <w:tcW w:w="758" w:type="pct"/>
            <w:vAlign w:val="center"/>
          </w:tcPr>
          <w:p>
            <w:pPr>
              <w:rPr>
                <w:rFonts w:ascii="仿宋_GB2312" w:eastAsia="仿宋_GB2312"/>
                <w:sz w:val="24"/>
                <w:szCs w:val="24"/>
              </w:rPr>
            </w:pPr>
            <w:r>
              <w:rPr>
                <w:rFonts w:hint="eastAsia" w:ascii="仿宋_GB2312" w:eastAsia="仿宋_GB2312"/>
                <w:sz w:val="24"/>
                <w:szCs w:val="24"/>
              </w:rPr>
              <w:t>电话</w:t>
            </w:r>
          </w:p>
        </w:tc>
        <w:tc>
          <w:tcPr>
            <w:tcW w:w="840" w:type="pct"/>
            <w:vAlign w:val="center"/>
          </w:tcPr>
          <w:p>
            <w:pPr>
              <w:rPr>
                <w:rFonts w:ascii="仿宋_GB2312" w:eastAsia="仿宋_GB2312"/>
                <w:sz w:val="24"/>
                <w:szCs w:val="24"/>
              </w:rPr>
            </w:pPr>
            <w:r>
              <w:rPr>
                <w:rFonts w:hint="eastAsia" w:ascii="仿宋_GB2312" w:eastAsia="仿宋_GB2312"/>
                <w:sz w:val="24"/>
                <w:szCs w:val="24"/>
              </w:rPr>
              <w:t>手机</w:t>
            </w:r>
          </w:p>
        </w:tc>
        <w:tc>
          <w:tcPr>
            <w:tcW w:w="746" w:type="pct"/>
            <w:gridSpan w:val="2"/>
            <w:vAlign w:val="center"/>
          </w:tcPr>
          <w:p>
            <w:pPr>
              <w:rPr>
                <w:rFonts w:ascii="仿宋_GB2312" w:eastAsia="仿宋_GB2312"/>
                <w:sz w:val="24"/>
                <w:szCs w:val="24"/>
              </w:rPr>
            </w:pPr>
            <w:r>
              <w:rPr>
                <w:rFonts w:hint="eastAsia" w:ascii="仿宋_GB2312" w:eastAsia="仿宋_GB2312"/>
                <w:sz w:val="24"/>
                <w:szCs w:val="24"/>
              </w:rPr>
              <w:t>传真</w:t>
            </w:r>
          </w:p>
        </w:tc>
        <w:tc>
          <w:tcPr>
            <w:tcW w:w="937" w:type="pct"/>
            <w:vAlign w:val="center"/>
          </w:tcPr>
          <w:p>
            <w:pPr>
              <w:rPr>
                <w:rFonts w:ascii="仿宋_GB2312" w:eastAsia="仿宋_GB2312"/>
                <w:sz w:val="24"/>
                <w:szCs w:val="24"/>
              </w:rPr>
            </w:pPr>
            <w:r>
              <w:rPr>
                <w:rFonts w:ascii="仿宋_GB2312" w:eastAsia="仿宋_GB2312"/>
                <w:sz w:val="24"/>
                <w:szCs w:val="2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12" w:type="pct"/>
            <w:vAlign w:val="center"/>
          </w:tcPr>
          <w:p>
            <w:pPr>
              <w:rPr>
                <w:rFonts w:ascii="仿宋_GB2312" w:eastAsia="仿宋_GB2312"/>
                <w:sz w:val="24"/>
                <w:szCs w:val="24"/>
              </w:rPr>
            </w:pPr>
          </w:p>
        </w:tc>
        <w:tc>
          <w:tcPr>
            <w:tcW w:w="564" w:type="pct"/>
            <w:vAlign w:val="center"/>
          </w:tcPr>
          <w:p>
            <w:pPr>
              <w:rPr>
                <w:rFonts w:ascii="仿宋_GB2312" w:eastAsia="仿宋_GB2312"/>
                <w:sz w:val="24"/>
                <w:szCs w:val="24"/>
              </w:rPr>
            </w:pPr>
          </w:p>
        </w:tc>
        <w:tc>
          <w:tcPr>
            <w:tcW w:w="443" w:type="pct"/>
            <w:vAlign w:val="center"/>
          </w:tcPr>
          <w:p>
            <w:pPr>
              <w:rPr>
                <w:rFonts w:ascii="仿宋_GB2312" w:eastAsia="仿宋_GB2312"/>
                <w:sz w:val="24"/>
                <w:szCs w:val="24"/>
              </w:rPr>
            </w:pPr>
          </w:p>
        </w:tc>
        <w:tc>
          <w:tcPr>
            <w:tcW w:w="758" w:type="pct"/>
            <w:vAlign w:val="center"/>
          </w:tcPr>
          <w:p>
            <w:pPr>
              <w:rPr>
                <w:rFonts w:ascii="仿宋_GB2312" w:eastAsia="仿宋_GB2312"/>
                <w:sz w:val="24"/>
                <w:szCs w:val="24"/>
              </w:rPr>
            </w:pPr>
          </w:p>
        </w:tc>
        <w:tc>
          <w:tcPr>
            <w:tcW w:w="840" w:type="pct"/>
            <w:vAlign w:val="center"/>
          </w:tcPr>
          <w:p>
            <w:pPr>
              <w:rPr>
                <w:rFonts w:ascii="仿宋_GB2312" w:eastAsia="仿宋_GB2312"/>
                <w:sz w:val="24"/>
                <w:szCs w:val="24"/>
              </w:rPr>
            </w:pPr>
          </w:p>
        </w:tc>
        <w:tc>
          <w:tcPr>
            <w:tcW w:w="746" w:type="pct"/>
            <w:gridSpan w:val="2"/>
            <w:vAlign w:val="center"/>
          </w:tcPr>
          <w:p>
            <w:pPr>
              <w:rPr>
                <w:rFonts w:ascii="仿宋_GB2312" w:eastAsia="仿宋_GB2312"/>
                <w:sz w:val="24"/>
                <w:szCs w:val="24"/>
              </w:rPr>
            </w:pPr>
          </w:p>
        </w:tc>
        <w:tc>
          <w:tcPr>
            <w:tcW w:w="937" w:type="pct"/>
            <w:vAlign w:val="center"/>
          </w:tcPr>
          <w:p>
            <w:pPr>
              <w:rPr>
                <w:rFonts w:ascii="仿宋_GB2312" w:eastAsia="仿宋_GB2312"/>
                <w:sz w:val="24"/>
                <w:szCs w:val="24"/>
              </w:rPr>
            </w:pPr>
          </w:p>
        </w:tc>
      </w:tr>
    </w:tbl>
    <w:p>
      <w:pPr>
        <w:spacing w:line="600" w:lineRule="exact"/>
        <w:ind w:firstLine="600" w:firstLineChars="200"/>
        <w:rPr>
          <w:rFonts w:ascii="仿宋_GB2312" w:eastAsia="仿宋_GB2312"/>
          <w:kern w:val="28"/>
          <w:sz w:val="30"/>
          <w:szCs w:val="30"/>
        </w:rPr>
      </w:pPr>
    </w:p>
    <w:p>
      <w:pPr>
        <w:pStyle w:val="17"/>
        <w:jc w:val="right"/>
        <w:rPr>
          <w:szCs w:val="30"/>
        </w:rPr>
      </w:pPr>
      <w:r>
        <w:rPr>
          <w:rFonts w:hint="eastAsia"/>
          <w:szCs w:val="30"/>
        </w:rPr>
        <w:t>做市商：_____________________</w:t>
      </w:r>
      <w:r>
        <w:rPr>
          <w:szCs w:val="30"/>
        </w:rPr>
        <w:t xml:space="preserve">   </w:t>
      </w:r>
      <w:r>
        <w:rPr>
          <w:rFonts w:hint="eastAsia"/>
          <w:szCs w:val="30"/>
        </w:rPr>
        <w:t>（加盖公章）</w:t>
      </w:r>
    </w:p>
    <w:p>
      <w:pPr>
        <w:pStyle w:val="17"/>
        <w:jc w:val="right"/>
        <w:rPr>
          <w:szCs w:val="30"/>
        </w:rPr>
      </w:pPr>
    </w:p>
    <w:p>
      <w:pPr>
        <w:pStyle w:val="17"/>
        <w:jc w:val="right"/>
        <w:rPr>
          <w:szCs w:val="30"/>
        </w:rPr>
      </w:pPr>
      <w:r>
        <w:rPr>
          <w:rFonts w:hint="eastAsia"/>
          <w:szCs w:val="30"/>
        </w:rPr>
        <w:t xml:space="preserve">                                     经办人(签字)：</w:t>
      </w:r>
    </w:p>
    <w:p>
      <w:pPr>
        <w:pStyle w:val="17"/>
        <w:jc w:val="right"/>
        <w:rPr>
          <w:szCs w:val="30"/>
        </w:rPr>
      </w:pPr>
      <w:r>
        <w:rPr>
          <w:rFonts w:hint="eastAsia"/>
          <w:szCs w:val="30"/>
        </w:rPr>
        <w:t xml:space="preserve">                                     申请日期：</w:t>
      </w:r>
    </w:p>
    <w:p>
      <w:pPr>
        <w:pStyle w:val="17"/>
        <w:jc w:val="right"/>
        <w:rPr>
          <w:szCs w:val="30"/>
        </w:rPr>
      </w:pPr>
      <w:r>
        <w:rPr>
          <w:rFonts w:hint="eastAsia"/>
          <w:szCs w:val="30"/>
        </w:rPr>
        <w:t xml:space="preserve">                                     联系电话：</w:t>
      </w:r>
    </w:p>
    <w:p>
      <w:pPr>
        <w:widowControl/>
        <w:jc w:val="left"/>
        <w:rPr>
          <w:rFonts w:ascii="仿宋_GB2312" w:eastAsia="仿宋_GB2312"/>
          <w:kern w:val="0"/>
          <w:sz w:val="30"/>
          <w:szCs w:val="30"/>
        </w:rPr>
      </w:pPr>
      <w:r>
        <w:rPr>
          <w:szCs w:val="30"/>
        </w:rPr>
        <w:br w:type="page"/>
      </w:r>
    </w:p>
    <w:p>
      <w:pPr>
        <w:widowControl/>
        <w:jc w:val="left"/>
        <w:outlineLvl w:val="1"/>
        <w:rPr>
          <w:rFonts w:ascii="仿宋_GB2312" w:hAnsi="仿宋" w:eastAsia="仿宋_GB2312"/>
          <w:sz w:val="30"/>
          <w:szCs w:val="30"/>
        </w:rPr>
      </w:pPr>
      <w:bookmarkStart w:id="3411" w:name="_Toc102468978"/>
      <w:bookmarkStart w:id="3412" w:name="_Toc103332500"/>
      <w:r>
        <w:rPr>
          <w:rFonts w:hint="eastAsia" w:ascii="仿宋_GB2312" w:eastAsia="仿宋_GB2312"/>
          <w:b/>
          <w:sz w:val="30"/>
          <w:szCs w:val="30"/>
        </w:rPr>
        <w:t>附件</w:t>
      </w:r>
      <w:r>
        <w:rPr>
          <w:rFonts w:ascii="仿宋_GB2312" w:eastAsia="仿宋_GB2312"/>
          <w:b/>
          <w:sz w:val="30"/>
          <w:szCs w:val="30"/>
        </w:rPr>
        <w:t>10</w:t>
      </w:r>
      <w:r>
        <w:rPr>
          <w:rFonts w:hint="eastAsia" w:ascii="仿宋_GB2312" w:eastAsia="仿宋_GB2312"/>
          <w:b/>
          <w:sz w:val="30"/>
          <w:szCs w:val="30"/>
        </w:rPr>
        <w:t xml:space="preserve"> 添加债券做市标的登记表</w:t>
      </w:r>
      <w:bookmarkEnd w:id="3411"/>
      <w:bookmarkEnd w:id="3412"/>
    </w:p>
    <w:p>
      <w:pPr>
        <w:spacing w:line="600" w:lineRule="exact"/>
        <w:jc w:val="center"/>
        <w:rPr>
          <w:rFonts w:ascii="黑体" w:hAnsi="黑体"/>
          <w:b/>
          <w:sz w:val="44"/>
          <w:szCs w:val="44"/>
        </w:rPr>
      </w:pPr>
    </w:p>
    <w:p>
      <w:pPr>
        <w:spacing w:line="600" w:lineRule="exact"/>
        <w:jc w:val="center"/>
        <w:rPr>
          <w:rFonts w:ascii="黑体" w:hAnsi="黑体"/>
          <w:b/>
          <w:sz w:val="44"/>
          <w:szCs w:val="44"/>
        </w:rPr>
      </w:pPr>
      <w:r>
        <w:rPr>
          <w:rFonts w:hint="eastAsia" w:ascii="黑体" w:hAnsi="黑体"/>
          <w:b/>
          <w:sz w:val="44"/>
          <w:szCs w:val="44"/>
        </w:rPr>
        <w:t>添加债券做市标的登记表</w:t>
      </w:r>
    </w:p>
    <w:p>
      <w:pPr>
        <w:spacing w:line="600" w:lineRule="exact"/>
        <w:ind w:firstLine="600" w:firstLineChars="200"/>
        <w:rPr>
          <w:rFonts w:ascii="仿宋_GB2312" w:eastAsia="仿宋_GB2312"/>
          <w:sz w:val="30"/>
          <w:szCs w:val="30"/>
        </w:rPr>
      </w:pPr>
    </w:p>
    <w:tbl>
      <w:tblPr>
        <w:tblStyle w:val="36"/>
        <w:tblW w:w="49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8"/>
        <w:gridCol w:w="879"/>
        <w:gridCol w:w="1281"/>
        <w:gridCol w:w="319"/>
        <w:gridCol w:w="962"/>
        <w:gridCol w:w="638"/>
        <w:gridCol w:w="439"/>
        <w:gridCol w:w="204"/>
        <w:gridCol w:w="128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3364" w:type="pct"/>
            <w:gridSpan w:val="7"/>
            <w:vAlign w:val="center"/>
          </w:tcPr>
          <w:p>
            <w:pPr>
              <w:rPr>
                <w:rFonts w:ascii="仿宋_GB2312" w:eastAsia="仿宋_GB2312"/>
                <w:sz w:val="24"/>
                <w:szCs w:val="24"/>
              </w:rPr>
            </w:pPr>
            <w:r>
              <w:rPr>
                <w:rFonts w:hint="eastAsia" w:ascii="仿宋_GB2312" w:eastAsia="仿宋_GB2312"/>
                <w:sz w:val="24"/>
                <w:szCs w:val="24"/>
              </w:rPr>
              <w:t>做市商全称：</w:t>
            </w:r>
          </w:p>
        </w:tc>
        <w:tc>
          <w:tcPr>
            <w:tcW w:w="1636" w:type="pct"/>
            <w:gridSpan w:val="3"/>
            <w:vAlign w:val="center"/>
          </w:tcPr>
          <w:p>
            <w:pPr>
              <w:rPr>
                <w:rFonts w:ascii="仿宋_GB2312" w:eastAsia="仿宋_GB2312"/>
                <w:sz w:val="24"/>
                <w:szCs w:val="24"/>
              </w:rPr>
            </w:pPr>
            <w:r>
              <w:rPr>
                <w:rFonts w:hint="eastAsia" w:ascii="仿宋_GB2312" w:eastAsia="仿宋_GB2312"/>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3364" w:type="pct"/>
            <w:gridSpan w:val="7"/>
            <w:vAlign w:val="center"/>
          </w:tcPr>
          <w:p>
            <w:pPr>
              <w:rPr>
                <w:rFonts w:ascii="仿宋_GB2312" w:eastAsia="仿宋_GB2312"/>
                <w:sz w:val="24"/>
                <w:szCs w:val="24"/>
              </w:rPr>
            </w:pPr>
            <w:r>
              <w:rPr>
                <w:rFonts w:hint="eastAsia" w:ascii="仿宋_GB2312" w:eastAsia="仿宋_GB2312"/>
                <w:sz w:val="24"/>
                <w:szCs w:val="24"/>
              </w:rPr>
              <w:t xml:space="preserve">公司地址： </w:t>
            </w:r>
          </w:p>
        </w:tc>
        <w:tc>
          <w:tcPr>
            <w:tcW w:w="1636" w:type="pct"/>
            <w:gridSpan w:val="3"/>
            <w:vAlign w:val="center"/>
          </w:tcPr>
          <w:p>
            <w:pPr>
              <w:rPr>
                <w:rFonts w:ascii="仿宋_GB2312" w:eastAsia="仿宋_GB2312"/>
                <w:sz w:val="24"/>
                <w:szCs w:val="24"/>
              </w:rPr>
            </w:pPr>
            <w:r>
              <w:rPr>
                <w:rFonts w:hint="eastAsia" w:ascii="仿宋_GB2312" w:eastAsia="仿宋_GB2312"/>
                <w:sz w:val="24"/>
                <w:szCs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1208" w:type="pct"/>
            <w:gridSpan w:val="2"/>
            <w:vAlign w:val="center"/>
          </w:tcPr>
          <w:p>
            <w:pPr>
              <w:rPr>
                <w:rFonts w:ascii="仿宋_GB2312" w:eastAsia="仿宋_GB2312"/>
                <w:sz w:val="24"/>
                <w:szCs w:val="24"/>
              </w:rPr>
            </w:pPr>
            <w:r>
              <w:rPr>
                <w:rFonts w:hint="eastAsia" w:ascii="仿宋_GB2312" w:eastAsia="仿宋_GB2312"/>
                <w:sz w:val="24"/>
                <w:szCs w:val="24"/>
              </w:rPr>
              <w:t>债券投资者类型</w:t>
            </w:r>
          </w:p>
        </w:tc>
        <w:tc>
          <w:tcPr>
            <w:tcW w:w="3792" w:type="pct"/>
            <w:gridSpan w:val="8"/>
            <w:vAlign w:val="center"/>
          </w:tcPr>
          <w:p>
            <w:pPr>
              <w:rPr>
                <w:rFonts w:ascii="仿宋_GB2312" w:eastAsia="仿宋_GB2312"/>
                <w:sz w:val="24"/>
                <w:szCs w:val="24"/>
              </w:rPr>
            </w:pPr>
            <w:r>
              <w:rPr>
                <w:rFonts w:hint="eastAsia" w:ascii="仿宋_GB2312" w:eastAsia="仿宋_GB2312"/>
                <w:sz w:val="24"/>
                <w:szCs w:val="24"/>
              </w:rPr>
              <w:t>□证券公司</w:t>
            </w:r>
            <w:r>
              <w:rPr>
                <w:rFonts w:ascii="仿宋_GB2312" w:eastAsia="仿宋_GB2312"/>
                <w:sz w:val="24"/>
                <w:szCs w:val="24"/>
              </w:rPr>
              <w:t xml:space="preserve">  </w:t>
            </w:r>
            <w:r>
              <w:rPr>
                <w:rFonts w:hint="eastAsia" w:ascii="仿宋_GB2312" w:eastAsia="仿宋_GB2312"/>
                <w:sz w:val="24"/>
                <w:szCs w:val="24"/>
              </w:rPr>
              <w:t>□银行  □证券公司资产管理子公司</w:t>
            </w:r>
            <w:r>
              <w:rPr>
                <w:rFonts w:ascii="仿宋_GB2312" w:eastAsia="仿宋_GB2312"/>
                <w:sz w:val="24"/>
                <w:szCs w:val="24"/>
              </w:rPr>
              <w:t xml:space="preserve">  </w:t>
            </w:r>
          </w:p>
          <w:p>
            <w:pPr>
              <w:rPr>
                <w:rFonts w:ascii="仿宋_GB2312" w:eastAsia="仿宋_GB2312"/>
                <w:sz w:val="24"/>
                <w:szCs w:val="24"/>
              </w:rPr>
            </w:pPr>
            <w:r>
              <w:rPr>
                <w:rFonts w:hint="eastAsia" w:ascii="仿宋_GB2312" w:eastAsia="仿宋_GB2312"/>
                <w:sz w:val="24"/>
                <w:szCs w:val="24"/>
              </w:rPr>
              <w:t>□银行理财子公司</w:t>
            </w:r>
            <w:r>
              <w:rPr>
                <w:rFonts w:ascii="仿宋_GB2312" w:eastAsia="仿宋_GB2312"/>
                <w:sz w:val="24"/>
                <w:szCs w:val="24"/>
              </w:rPr>
              <w:t xml:space="preserve">  </w:t>
            </w:r>
            <w:r>
              <w:rPr>
                <w:rFonts w:hint="eastAsia" w:ascii="仿宋_GB2312" w:eastAsia="仿宋_GB2312"/>
                <w:sz w:val="24"/>
                <w:szCs w:val="24"/>
              </w:rPr>
              <w:t>□证券投资基金管理公司</w:t>
            </w:r>
            <w:r>
              <w:rPr>
                <w:rFonts w:ascii="仿宋_GB2312" w:eastAsia="仿宋_GB2312"/>
                <w:sz w:val="24"/>
                <w:szCs w:val="24"/>
              </w:rPr>
              <w:t xml:space="preserve">  </w:t>
            </w:r>
          </w:p>
          <w:p>
            <w:pPr>
              <w:rPr>
                <w:rFonts w:ascii="仿宋_GB2312" w:eastAsia="仿宋_GB2312"/>
                <w:sz w:val="24"/>
                <w:szCs w:val="24"/>
              </w:rPr>
            </w:pPr>
            <w:r>
              <w:rPr>
                <w:rFonts w:hint="eastAsia" w:ascii="仿宋_GB2312" w:eastAsia="仿宋_GB2312"/>
                <w:sz w:val="24"/>
                <w:szCs w:val="24"/>
              </w:rPr>
              <w:t>□保险公司 □保险资产管理公司</w:t>
            </w:r>
            <w:r>
              <w:rPr>
                <w:rFonts w:ascii="仿宋_GB2312" w:eastAsia="仿宋_GB2312"/>
                <w:sz w:val="24"/>
                <w:szCs w:val="24"/>
              </w:rPr>
              <w:t xml:space="preserve">  </w:t>
            </w:r>
            <w:r>
              <w:rPr>
                <w:rFonts w:hint="eastAsia" w:ascii="仿宋_GB2312" w:eastAsia="仿宋_GB2312"/>
                <w:sz w:val="24"/>
                <w:szCs w:val="24"/>
              </w:rPr>
              <w:t>□信托公司</w:t>
            </w:r>
            <w:r>
              <w:rPr>
                <w:rFonts w:ascii="仿宋_GB2312" w:eastAsia="仿宋_GB2312"/>
                <w:sz w:val="24"/>
                <w:szCs w:val="24"/>
              </w:rPr>
              <w:t xml:space="preserve">  </w:t>
            </w:r>
          </w:p>
          <w:p>
            <w:pPr>
              <w:rPr>
                <w:rFonts w:ascii="仿宋_GB2312" w:eastAsia="仿宋_GB2312"/>
                <w:sz w:val="24"/>
                <w:szCs w:val="24"/>
              </w:rPr>
            </w:pPr>
            <w:r>
              <w:rPr>
                <w:rFonts w:hint="eastAsia" w:ascii="仿宋_GB2312" w:eastAsia="仿宋_GB2312"/>
                <w:sz w:val="24"/>
                <w:szCs w:val="24"/>
              </w:rPr>
              <w:t>□财务公司  □期货公司</w:t>
            </w:r>
            <w:r>
              <w:rPr>
                <w:rFonts w:ascii="仿宋_GB2312" w:eastAsia="仿宋_GB2312"/>
                <w:sz w:val="24"/>
                <w:szCs w:val="24"/>
              </w:rPr>
              <w:t xml:space="preserve"> </w:t>
            </w:r>
            <w:r>
              <w:rPr>
                <w:rFonts w:hint="eastAsia" w:ascii="仿宋_GB2312" w:eastAsia="仿宋_GB2312"/>
                <w:sz w:val="24"/>
                <w:szCs w:val="24"/>
              </w:rPr>
              <w:t>□其他机构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687" w:type="pct"/>
            <w:vMerge w:val="restart"/>
            <w:vAlign w:val="center"/>
          </w:tcPr>
          <w:p>
            <w:pPr>
              <w:rPr>
                <w:rFonts w:ascii="仿宋_GB2312" w:eastAsia="仿宋_GB2312"/>
                <w:sz w:val="24"/>
                <w:szCs w:val="24"/>
              </w:rPr>
            </w:pPr>
            <w:r>
              <w:rPr>
                <w:rFonts w:hint="eastAsia" w:ascii="仿宋_GB2312" w:eastAsia="仿宋_GB2312"/>
                <w:sz w:val="24"/>
                <w:szCs w:val="24"/>
              </w:rPr>
              <w:t>添加做市标的1</w:t>
            </w:r>
          </w:p>
        </w:tc>
        <w:tc>
          <w:tcPr>
            <w:tcW w:w="521" w:type="pct"/>
            <w:vAlign w:val="center"/>
          </w:tcPr>
          <w:p>
            <w:pPr>
              <w:jc w:val="center"/>
              <w:rPr>
                <w:rFonts w:ascii="仿宋_GB2312" w:eastAsia="仿宋_GB2312"/>
                <w:sz w:val="24"/>
                <w:szCs w:val="24"/>
              </w:rPr>
            </w:pPr>
            <w:r>
              <w:rPr>
                <w:rFonts w:hint="eastAsia" w:ascii="仿宋_GB2312" w:eastAsia="仿宋_GB2312"/>
                <w:sz w:val="24"/>
                <w:szCs w:val="24"/>
              </w:rPr>
              <w:t>代码</w:t>
            </w:r>
          </w:p>
        </w:tc>
        <w:tc>
          <w:tcPr>
            <w:tcW w:w="759" w:type="pct"/>
            <w:vAlign w:val="center"/>
          </w:tcPr>
          <w:p>
            <w:pPr>
              <w:jc w:val="center"/>
              <w:rPr>
                <w:rFonts w:ascii="仿宋_GB2312" w:eastAsia="仿宋_GB2312"/>
                <w:sz w:val="24"/>
                <w:szCs w:val="24"/>
              </w:rPr>
            </w:pPr>
            <w:r>
              <w:rPr>
                <w:rFonts w:hint="eastAsia" w:ascii="仿宋_GB2312" w:eastAsia="仿宋_GB2312"/>
                <w:sz w:val="24"/>
                <w:szCs w:val="24"/>
              </w:rPr>
              <w:t>简称</w:t>
            </w:r>
          </w:p>
        </w:tc>
        <w:tc>
          <w:tcPr>
            <w:tcW w:w="759" w:type="pct"/>
            <w:gridSpan w:val="2"/>
            <w:vAlign w:val="center"/>
          </w:tcPr>
          <w:p>
            <w:pPr>
              <w:jc w:val="center"/>
              <w:rPr>
                <w:rFonts w:ascii="仿宋_GB2312" w:eastAsia="仿宋_GB2312"/>
                <w:sz w:val="24"/>
                <w:szCs w:val="24"/>
              </w:rPr>
            </w:pPr>
            <w:r>
              <w:rPr>
                <w:rFonts w:hint="eastAsia" w:ascii="仿宋_GB2312" w:eastAsia="仿宋_GB2312"/>
                <w:sz w:val="24"/>
                <w:szCs w:val="24"/>
              </w:rPr>
              <w:t>做市类型</w:t>
            </w:r>
          </w:p>
        </w:tc>
        <w:tc>
          <w:tcPr>
            <w:tcW w:w="759" w:type="pct"/>
            <w:gridSpan w:val="3"/>
            <w:vAlign w:val="center"/>
          </w:tcPr>
          <w:p>
            <w:pPr>
              <w:jc w:val="center"/>
              <w:rPr>
                <w:rFonts w:ascii="仿宋_GB2312" w:eastAsia="仿宋_GB2312"/>
                <w:sz w:val="24"/>
                <w:szCs w:val="24"/>
              </w:rPr>
            </w:pPr>
            <w:r>
              <w:rPr>
                <w:rFonts w:hint="eastAsia" w:ascii="仿宋_GB2312" w:eastAsia="仿宋_GB2312"/>
                <w:sz w:val="24"/>
                <w:szCs w:val="24"/>
              </w:rPr>
              <w:t>做市账户</w:t>
            </w:r>
          </w:p>
        </w:tc>
        <w:tc>
          <w:tcPr>
            <w:tcW w:w="759" w:type="pct"/>
            <w:vAlign w:val="center"/>
          </w:tcPr>
          <w:p>
            <w:pPr>
              <w:jc w:val="center"/>
              <w:rPr>
                <w:rFonts w:ascii="仿宋_GB2312" w:eastAsia="仿宋_GB2312"/>
                <w:sz w:val="24"/>
                <w:szCs w:val="24"/>
              </w:rPr>
            </w:pPr>
            <w:r>
              <w:rPr>
                <w:rFonts w:hint="eastAsia" w:ascii="仿宋_GB2312" w:eastAsia="仿宋_GB2312"/>
                <w:sz w:val="24"/>
                <w:szCs w:val="24"/>
              </w:rPr>
              <w:t>P</w:t>
            </w:r>
            <w:r>
              <w:rPr>
                <w:rFonts w:ascii="仿宋_GB2312" w:eastAsia="仿宋_GB2312"/>
                <w:sz w:val="24"/>
                <w:szCs w:val="24"/>
              </w:rPr>
              <w:t>BU</w:t>
            </w:r>
          </w:p>
        </w:tc>
        <w:tc>
          <w:tcPr>
            <w:tcW w:w="756" w:type="pct"/>
            <w:vAlign w:val="center"/>
          </w:tcPr>
          <w:p>
            <w:pPr>
              <w:jc w:val="center"/>
              <w:rPr>
                <w:rFonts w:ascii="仿宋_GB2312" w:eastAsia="仿宋_GB2312"/>
                <w:sz w:val="24"/>
                <w:szCs w:val="24"/>
              </w:rPr>
            </w:pPr>
            <w:r>
              <w:rPr>
                <w:rFonts w:hint="eastAsia" w:ascii="仿宋_GB2312" w:eastAsia="仿宋_GB2312"/>
                <w:sz w:val="24"/>
                <w:szCs w:val="24"/>
              </w:rPr>
              <w:t>生效日期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687" w:type="pct"/>
            <w:vMerge w:val="continue"/>
            <w:vAlign w:val="center"/>
          </w:tcPr>
          <w:p>
            <w:pPr>
              <w:rPr>
                <w:rFonts w:ascii="仿宋_GB2312" w:eastAsia="仿宋_GB2312"/>
                <w:sz w:val="24"/>
                <w:szCs w:val="24"/>
              </w:rPr>
            </w:pPr>
          </w:p>
        </w:tc>
        <w:tc>
          <w:tcPr>
            <w:tcW w:w="521" w:type="pct"/>
            <w:vAlign w:val="center"/>
          </w:tcPr>
          <w:p>
            <w:pPr>
              <w:rPr>
                <w:rFonts w:ascii="仿宋_GB2312" w:eastAsia="仿宋_GB2312"/>
                <w:sz w:val="24"/>
                <w:szCs w:val="24"/>
              </w:rPr>
            </w:pPr>
          </w:p>
        </w:tc>
        <w:tc>
          <w:tcPr>
            <w:tcW w:w="759" w:type="pct"/>
            <w:vAlign w:val="center"/>
          </w:tcPr>
          <w:p>
            <w:pPr>
              <w:rPr>
                <w:rFonts w:ascii="仿宋_GB2312" w:eastAsia="仿宋_GB2312"/>
                <w:sz w:val="24"/>
                <w:szCs w:val="24"/>
              </w:rPr>
            </w:pPr>
          </w:p>
        </w:tc>
        <w:tc>
          <w:tcPr>
            <w:tcW w:w="759" w:type="pct"/>
            <w:gridSpan w:val="2"/>
            <w:vAlign w:val="center"/>
          </w:tcPr>
          <w:p>
            <w:pPr>
              <w:rPr>
                <w:rFonts w:ascii="仿宋_GB2312" w:eastAsia="仿宋_GB2312"/>
                <w:sz w:val="24"/>
                <w:szCs w:val="24"/>
              </w:rPr>
            </w:pPr>
          </w:p>
        </w:tc>
        <w:tc>
          <w:tcPr>
            <w:tcW w:w="759" w:type="pct"/>
            <w:gridSpan w:val="3"/>
            <w:vAlign w:val="center"/>
          </w:tcPr>
          <w:p>
            <w:pPr>
              <w:rPr>
                <w:rFonts w:ascii="仿宋_GB2312" w:eastAsia="仿宋_GB2312"/>
                <w:sz w:val="24"/>
                <w:szCs w:val="24"/>
              </w:rPr>
            </w:pPr>
          </w:p>
        </w:tc>
        <w:tc>
          <w:tcPr>
            <w:tcW w:w="759" w:type="pct"/>
            <w:vAlign w:val="center"/>
          </w:tcPr>
          <w:p>
            <w:pPr>
              <w:rPr>
                <w:rFonts w:ascii="仿宋_GB2312" w:eastAsia="仿宋_GB2312"/>
                <w:sz w:val="24"/>
                <w:szCs w:val="24"/>
              </w:rPr>
            </w:pPr>
          </w:p>
        </w:tc>
        <w:tc>
          <w:tcPr>
            <w:tcW w:w="756" w:type="pct"/>
            <w:vAlign w:val="center"/>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687" w:type="pct"/>
            <w:vMerge w:val="restart"/>
            <w:vAlign w:val="center"/>
          </w:tcPr>
          <w:p>
            <w:pPr>
              <w:rPr>
                <w:rFonts w:ascii="仿宋_GB2312" w:eastAsia="仿宋_GB2312"/>
                <w:sz w:val="24"/>
                <w:szCs w:val="24"/>
              </w:rPr>
            </w:pPr>
            <w:r>
              <w:rPr>
                <w:rFonts w:hint="eastAsia" w:ascii="仿宋_GB2312" w:eastAsia="仿宋_GB2312"/>
                <w:sz w:val="24"/>
                <w:szCs w:val="24"/>
              </w:rPr>
              <w:t>添加做市标的2</w:t>
            </w:r>
          </w:p>
        </w:tc>
        <w:tc>
          <w:tcPr>
            <w:tcW w:w="521" w:type="pct"/>
            <w:vAlign w:val="center"/>
          </w:tcPr>
          <w:p>
            <w:pPr>
              <w:rPr>
                <w:rFonts w:ascii="仿宋_GB2312" w:eastAsia="仿宋_GB2312"/>
                <w:sz w:val="24"/>
                <w:szCs w:val="24"/>
              </w:rPr>
            </w:pPr>
            <w:r>
              <w:rPr>
                <w:rFonts w:hint="eastAsia" w:ascii="仿宋_GB2312" w:eastAsia="仿宋_GB2312"/>
                <w:sz w:val="24"/>
                <w:szCs w:val="24"/>
              </w:rPr>
              <w:t>代码</w:t>
            </w:r>
          </w:p>
        </w:tc>
        <w:tc>
          <w:tcPr>
            <w:tcW w:w="759" w:type="pct"/>
            <w:vAlign w:val="center"/>
          </w:tcPr>
          <w:p>
            <w:pPr>
              <w:rPr>
                <w:rFonts w:ascii="仿宋_GB2312" w:eastAsia="仿宋_GB2312"/>
                <w:sz w:val="24"/>
                <w:szCs w:val="24"/>
              </w:rPr>
            </w:pPr>
            <w:r>
              <w:rPr>
                <w:rFonts w:hint="eastAsia" w:ascii="仿宋_GB2312" w:eastAsia="仿宋_GB2312"/>
                <w:sz w:val="24"/>
                <w:szCs w:val="24"/>
              </w:rPr>
              <w:t>简称</w:t>
            </w:r>
          </w:p>
        </w:tc>
        <w:tc>
          <w:tcPr>
            <w:tcW w:w="759" w:type="pct"/>
            <w:gridSpan w:val="2"/>
            <w:vAlign w:val="center"/>
          </w:tcPr>
          <w:p>
            <w:pPr>
              <w:rPr>
                <w:rFonts w:ascii="仿宋_GB2312" w:eastAsia="仿宋_GB2312"/>
                <w:sz w:val="24"/>
                <w:szCs w:val="24"/>
              </w:rPr>
            </w:pPr>
            <w:r>
              <w:rPr>
                <w:rFonts w:hint="eastAsia" w:ascii="仿宋_GB2312" w:eastAsia="仿宋_GB2312"/>
                <w:sz w:val="24"/>
                <w:szCs w:val="24"/>
              </w:rPr>
              <w:t>做市类型</w:t>
            </w:r>
          </w:p>
        </w:tc>
        <w:tc>
          <w:tcPr>
            <w:tcW w:w="759" w:type="pct"/>
            <w:gridSpan w:val="3"/>
            <w:vAlign w:val="center"/>
          </w:tcPr>
          <w:p>
            <w:pPr>
              <w:rPr>
                <w:rFonts w:ascii="仿宋_GB2312" w:eastAsia="仿宋_GB2312"/>
                <w:sz w:val="24"/>
                <w:szCs w:val="24"/>
              </w:rPr>
            </w:pPr>
            <w:r>
              <w:rPr>
                <w:rFonts w:hint="eastAsia" w:ascii="仿宋_GB2312" w:eastAsia="仿宋_GB2312"/>
                <w:sz w:val="24"/>
                <w:szCs w:val="24"/>
              </w:rPr>
              <w:t>做市账户</w:t>
            </w:r>
          </w:p>
        </w:tc>
        <w:tc>
          <w:tcPr>
            <w:tcW w:w="759" w:type="pct"/>
            <w:vAlign w:val="center"/>
          </w:tcPr>
          <w:p>
            <w:pPr>
              <w:rPr>
                <w:rFonts w:ascii="仿宋_GB2312" w:eastAsia="仿宋_GB2312"/>
                <w:sz w:val="24"/>
                <w:szCs w:val="24"/>
              </w:rPr>
            </w:pPr>
            <w:r>
              <w:rPr>
                <w:rFonts w:hint="eastAsia" w:ascii="仿宋_GB2312" w:eastAsia="仿宋_GB2312"/>
                <w:sz w:val="24"/>
                <w:szCs w:val="24"/>
              </w:rPr>
              <w:t>P</w:t>
            </w:r>
            <w:r>
              <w:rPr>
                <w:rFonts w:ascii="仿宋_GB2312" w:eastAsia="仿宋_GB2312"/>
                <w:sz w:val="24"/>
                <w:szCs w:val="24"/>
              </w:rPr>
              <w:t>BU</w:t>
            </w:r>
          </w:p>
        </w:tc>
        <w:tc>
          <w:tcPr>
            <w:tcW w:w="756" w:type="pct"/>
            <w:vAlign w:val="center"/>
          </w:tcPr>
          <w:p>
            <w:pPr>
              <w:rPr>
                <w:rFonts w:ascii="仿宋_GB2312" w:eastAsia="仿宋_GB2312"/>
                <w:sz w:val="24"/>
                <w:szCs w:val="24"/>
              </w:rPr>
            </w:pPr>
            <w:r>
              <w:rPr>
                <w:rFonts w:hint="eastAsia" w:ascii="仿宋_GB2312" w:eastAsia="仿宋_GB2312"/>
                <w:sz w:val="24"/>
                <w:szCs w:val="24"/>
              </w:rPr>
              <w:t>生效日期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687" w:type="pct"/>
            <w:vMerge w:val="continue"/>
            <w:vAlign w:val="center"/>
          </w:tcPr>
          <w:p>
            <w:pPr>
              <w:rPr>
                <w:rFonts w:ascii="仿宋_GB2312" w:eastAsia="仿宋_GB2312"/>
                <w:sz w:val="24"/>
                <w:szCs w:val="24"/>
              </w:rPr>
            </w:pPr>
          </w:p>
        </w:tc>
        <w:tc>
          <w:tcPr>
            <w:tcW w:w="521" w:type="pct"/>
            <w:vAlign w:val="center"/>
          </w:tcPr>
          <w:p>
            <w:pPr>
              <w:rPr>
                <w:rFonts w:ascii="仿宋_GB2312" w:eastAsia="仿宋_GB2312"/>
                <w:sz w:val="24"/>
                <w:szCs w:val="24"/>
              </w:rPr>
            </w:pPr>
          </w:p>
        </w:tc>
        <w:tc>
          <w:tcPr>
            <w:tcW w:w="759" w:type="pct"/>
            <w:vAlign w:val="center"/>
          </w:tcPr>
          <w:p>
            <w:pPr>
              <w:rPr>
                <w:rFonts w:ascii="仿宋_GB2312" w:eastAsia="仿宋_GB2312"/>
                <w:sz w:val="24"/>
                <w:szCs w:val="24"/>
              </w:rPr>
            </w:pPr>
          </w:p>
        </w:tc>
        <w:tc>
          <w:tcPr>
            <w:tcW w:w="759" w:type="pct"/>
            <w:gridSpan w:val="2"/>
            <w:vAlign w:val="center"/>
          </w:tcPr>
          <w:p>
            <w:pPr>
              <w:rPr>
                <w:rFonts w:ascii="仿宋_GB2312" w:eastAsia="仿宋_GB2312"/>
                <w:sz w:val="24"/>
                <w:szCs w:val="24"/>
              </w:rPr>
            </w:pPr>
          </w:p>
        </w:tc>
        <w:tc>
          <w:tcPr>
            <w:tcW w:w="759" w:type="pct"/>
            <w:gridSpan w:val="3"/>
            <w:vAlign w:val="center"/>
          </w:tcPr>
          <w:p>
            <w:pPr>
              <w:rPr>
                <w:rFonts w:ascii="仿宋_GB2312" w:eastAsia="仿宋_GB2312"/>
                <w:sz w:val="24"/>
                <w:szCs w:val="24"/>
              </w:rPr>
            </w:pPr>
          </w:p>
        </w:tc>
        <w:tc>
          <w:tcPr>
            <w:tcW w:w="759" w:type="pct"/>
            <w:vAlign w:val="center"/>
          </w:tcPr>
          <w:p>
            <w:pPr>
              <w:rPr>
                <w:rFonts w:ascii="仿宋_GB2312" w:eastAsia="仿宋_GB2312"/>
                <w:sz w:val="24"/>
                <w:szCs w:val="24"/>
              </w:rPr>
            </w:pPr>
          </w:p>
        </w:tc>
        <w:tc>
          <w:tcPr>
            <w:tcW w:w="756" w:type="pct"/>
            <w:vAlign w:val="center"/>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208" w:type="pct"/>
            <w:gridSpan w:val="2"/>
            <w:vAlign w:val="center"/>
          </w:tcPr>
          <w:p>
            <w:pPr>
              <w:jc w:val="center"/>
              <w:rPr>
                <w:rFonts w:ascii="仿宋_GB2312" w:eastAsia="仿宋_GB2312"/>
                <w:sz w:val="24"/>
                <w:szCs w:val="24"/>
              </w:rPr>
            </w:pPr>
            <w:r>
              <w:rPr>
                <w:rFonts w:hint="eastAsia" w:ascii="仿宋_GB2312" w:eastAsia="仿宋_GB2312"/>
                <w:sz w:val="24"/>
                <w:szCs w:val="24"/>
              </w:rPr>
              <w:t>做市业务负责人</w:t>
            </w:r>
          </w:p>
        </w:tc>
        <w:tc>
          <w:tcPr>
            <w:tcW w:w="948" w:type="pct"/>
            <w:gridSpan w:val="2"/>
            <w:vAlign w:val="center"/>
          </w:tcPr>
          <w:p>
            <w:pPr>
              <w:jc w:val="center"/>
              <w:rPr>
                <w:rFonts w:ascii="仿宋_GB2312" w:eastAsia="仿宋_GB2312"/>
                <w:sz w:val="24"/>
                <w:szCs w:val="24"/>
              </w:rPr>
            </w:pPr>
            <w:r>
              <w:rPr>
                <w:rFonts w:hint="eastAsia" w:ascii="仿宋_GB2312" w:eastAsia="仿宋_GB2312"/>
                <w:sz w:val="24"/>
                <w:szCs w:val="24"/>
              </w:rPr>
              <w:t>部门</w:t>
            </w:r>
          </w:p>
        </w:tc>
        <w:tc>
          <w:tcPr>
            <w:tcW w:w="948" w:type="pct"/>
            <w:gridSpan w:val="2"/>
            <w:vAlign w:val="center"/>
          </w:tcPr>
          <w:p>
            <w:pPr>
              <w:jc w:val="center"/>
              <w:rPr>
                <w:rFonts w:ascii="仿宋_GB2312" w:eastAsia="仿宋_GB2312"/>
                <w:sz w:val="24"/>
                <w:szCs w:val="24"/>
              </w:rPr>
            </w:pPr>
            <w:r>
              <w:rPr>
                <w:rFonts w:hint="eastAsia" w:ascii="仿宋_GB2312" w:eastAsia="仿宋_GB2312"/>
                <w:sz w:val="24"/>
                <w:szCs w:val="24"/>
              </w:rPr>
              <w:t>职务</w:t>
            </w:r>
          </w:p>
        </w:tc>
        <w:tc>
          <w:tcPr>
            <w:tcW w:w="1896" w:type="pct"/>
            <w:gridSpan w:val="4"/>
            <w:vAlign w:val="center"/>
          </w:tcPr>
          <w:p>
            <w:pPr>
              <w:jc w:val="center"/>
              <w:rPr>
                <w:rFonts w:ascii="仿宋_GB2312" w:eastAsia="仿宋_GB2312"/>
                <w:sz w:val="24"/>
                <w:szCs w:val="24"/>
              </w:rPr>
            </w:pPr>
            <w:r>
              <w:rPr>
                <w:rFonts w:hint="eastAsia" w:ascii="仿宋_GB2312" w:eastAsia="仿宋_GB2312"/>
                <w:sz w:val="24"/>
                <w:szCs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208" w:type="pct"/>
            <w:gridSpan w:val="2"/>
            <w:vAlign w:val="center"/>
          </w:tcPr>
          <w:p>
            <w:pPr>
              <w:jc w:val="center"/>
              <w:rPr>
                <w:rFonts w:ascii="仿宋_GB2312" w:eastAsia="仿宋_GB2312"/>
                <w:sz w:val="24"/>
                <w:szCs w:val="24"/>
              </w:rPr>
            </w:pPr>
          </w:p>
        </w:tc>
        <w:tc>
          <w:tcPr>
            <w:tcW w:w="948" w:type="pct"/>
            <w:gridSpan w:val="2"/>
            <w:vAlign w:val="center"/>
          </w:tcPr>
          <w:p>
            <w:pPr>
              <w:jc w:val="center"/>
              <w:rPr>
                <w:rFonts w:ascii="仿宋_GB2312" w:eastAsia="仿宋_GB2312"/>
                <w:sz w:val="24"/>
                <w:szCs w:val="24"/>
              </w:rPr>
            </w:pPr>
          </w:p>
        </w:tc>
        <w:tc>
          <w:tcPr>
            <w:tcW w:w="948" w:type="pct"/>
            <w:gridSpan w:val="2"/>
            <w:vAlign w:val="center"/>
          </w:tcPr>
          <w:p>
            <w:pPr>
              <w:jc w:val="center"/>
              <w:rPr>
                <w:rFonts w:ascii="仿宋_GB2312" w:eastAsia="仿宋_GB2312"/>
                <w:sz w:val="24"/>
                <w:szCs w:val="24"/>
              </w:rPr>
            </w:pPr>
          </w:p>
        </w:tc>
        <w:tc>
          <w:tcPr>
            <w:tcW w:w="1896" w:type="pct"/>
            <w:gridSpan w:val="4"/>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208" w:type="pct"/>
            <w:gridSpan w:val="2"/>
            <w:vAlign w:val="center"/>
          </w:tcPr>
          <w:p>
            <w:pPr>
              <w:jc w:val="center"/>
              <w:rPr>
                <w:rFonts w:ascii="仿宋_GB2312" w:eastAsia="仿宋_GB2312"/>
                <w:sz w:val="24"/>
                <w:szCs w:val="24"/>
              </w:rPr>
            </w:pPr>
            <w:r>
              <w:rPr>
                <w:rFonts w:hint="eastAsia" w:ascii="仿宋_GB2312" w:eastAsia="仿宋_GB2312"/>
                <w:sz w:val="24"/>
                <w:szCs w:val="24"/>
              </w:rPr>
              <w:t>做市业务联络人</w:t>
            </w:r>
          </w:p>
        </w:tc>
        <w:tc>
          <w:tcPr>
            <w:tcW w:w="948" w:type="pct"/>
            <w:gridSpan w:val="2"/>
            <w:vAlign w:val="center"/>
          </w:tcPr>
          <w:p>
            <w:pPr>
              <w:jc w:val="center"/>
              <w:rPr>
                <w:rFonts w:ascii="仿宋_GB2312" w:eastAsia="仿宋_GB2312"/>
                <w:sz w:val="24"/>
                <w:szCs w:val="24"/>
              </w:rPr>
            </w:pPr>
            <w:r>
              <w:rPr>
                <w:rFonts w:hint="eastAsia" w:ascii="仿宋_GB2312" w:eastAsia="仿宋_GB2312"/>
                <w:sz w:val="24"/>
                <w:szCs w:val="24"/>
              </w:rPr>
              <w:t>部门</w:t>
            </w:r>
          </w:p>
        </w:tc>
        <w:tc>
          <w:tcPr>
            <w:tcW w:w="948" w:type="pct"/>
            <w:gridSpan w:val="2"/>
            <w:vAlign w:val="center"/>
          </w:tcPr>
          <w:p>
            <w:pPr>
              <w:jc w:val="center"/>
              <w:rPr>
                <w:rFonts w:ascii="仿宋_GB2312" w:eastAsia="仿宋_GB2312"/>
                <w:sz w:val="24"/>
                <w:szCs w:val="24"/>
              </w:rPr>
            </w:pPr>
            <w:r>
              <w:rPr>
                <w:rFonts w:hint="eastAsia" w:ascii="仿宋_GB2312" w:eastAsia="仿宋_GB2312"/>
                <w:sz w:val="24"/>
                <w:szCs w:val="24"/>
              </w:rPr>
              <w:t>职务</w:t>
            </w:r>
          </w:p>
        </w:tc>
        <w:tc>
          <w:tcPr>
            <w:tcW w:w="1896" w:type="pct"/>
            <w:gridSpan w:val="4"/>
            <w:vAlign w:val="center"/>
          </w:tcPr>
          <w:p>
            <w:pPr>
              <w:jc w:val="center"/>
              <w:rPr>
                <w:rFonts w:ascii="仿宋_GB2312" w:eastAsia="仿宋_GB2312"/>
                <w:sz w:val="24"/>
                <w:szCs w:val="24"/>
              </w:rPr>
            </w:pPr>
            <w:r>
              <w:rPr>
                <w:rFonts w:hint="eastAsia" w:ascii="仿宋_GB2312" w:eastAsia="仿宋_GB2312"/>
                <w:sz w:val="24"/>
                <w:szCs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208" w:type="pct"/>
            <w:gridSpan w:val="2"/>
            <w:vAlign w:val="center"/>
          </w:tcPr>
          <w:p>
            <w:pPr>
              <w:jc w:val="center"/>
              <w:rPr>
                <w:rFonts w:ascii="仿宋_GB2312" w:eastAsia="仿宋_GB2312"/>
                <w:sz w:val="24"/>
                <w:szCs w:val="24"/>
              </w:rPr>
            </w:pPr>
          </w:p>
        </w:tc>
        <w:tc>
          <w:tcPr>
            <w:tcW w:w="948" w:type="pct"/>
            <w:gridSpan w:val="2"/>
            <w:vAlign w:val="center"/>
          </w:tcPr>
          <w:p>
            <w:pPr>
              <w:jc w:val="center"/>
              <w:rPr>
                <w:rFonts w:ascii="仿宋_GB2312" w:eastAsia="仿宋_GB2312"/>
                <w:sz w:val="24"/>
                <w:szCs w:val="24"/>
              </w:rPr>
            </w:pPr>
          </w:p>
        </w:tc>
        <w:tc>
          <w:tcPr>
            <w:tcW w:w="948" w:type="pct"/>
            <w:gridSpan w:val="2"/>
            <w:vAlign w:val="center"/>
          </w:tcPr>
          <w:p>
            <w:pPr>
              <w:jc w:val="center"/>
              <w:rPr>
                <w:rFonts w:ascii="仿宋_GB2312" w:eastAsia="仿宋_GB2312"/>
                <w:sz w:val="24"/>
                <w:szCs w:val="24"/>
              </w:rPr>
            </w:pPr>
          </w:p>
        </w:tc>
        <w:tc>
          <w:tcPr>
            <w:tcW w:w="1896" w:type="pct"/>
            <w:gridSpan w:val="4"/>
            <w:vAlign w:val="center"/>
          </w:tcPr>
          <w:p>
            <w:pPr>
              <w:jc w:val="center"/>
              <w:rPr>
                <w:rFonts w:ascii="仿宋_GB2312" w:eastAsia="仿宋_GB2312"/>
                <w:sz w:val="24"/>
                <w:szCs w:val="24"/>
              </w:rPr>
            </w:pPr>
          </w:p>
        </w:tc>
      </w:tr>
    </w:tbl>
    <w:p>
      <w:pPr>
        <w:pStyle w:val="17"/>
        <w:jc w:val="right"/>
        <w:rPr>
          <w:szCs w:val="30"/>
        </w:rPr>
      </w:pPr>
      <w:r>
        <w:rPr>
          <w:rFonts w:hint="eastAsia"/>
          <w:szCs w:val="30"/>
        </w:rPr>
        <w:t>做市商：_____________________</w:t>
      </w:r>
      <w:r>
        <w:rPr>
          <w:szCs w:val="30"/>
        </w:rPr>
        <w:t xml:space="preserve">   </w:t>
      </w:r>
      <w:r>
        <w:rPr>
          <w:rFonts w:hint="eastAsia"/>
          <w:szCs w:val="30"/>
        </w:rPr>
        <w:t>（加盖部门章）</w:t>
      </w:r>
    </w:p>
    <w:p>
      <w:pPr>
        <w:pStyle w:val="17"/>
        <w:jc w:val="right"/>
        <w:rPr>
          <w:szCs w:val="30"/>
        </w:rPr>
      </w:pPr>
    </w:p>
    <w:p>
      <w:pPr>
        <w:pStyle w:val="17"/>
        <w:jc w:val="right"/>
        <w:rPr>
          <w:szCs w:val="30"/>
        </w:rPr>
      </w:pPr>
      <w:r>
        <w:rPr>
          <w:rFonts w:hint="eastAsia"/>
          <w:szCs w:val="30"/>
        </w:rPr>
        <w:t xml:space="preserve">                                   经办人(签字)：</w:t>
      </w:r>
    </w:p>
    <w:p>
      <w:pPr>
        <w:pStyle w:val="17"/>
        <w:jc w:val="right"/>
        <w:rPr>
          <w:szCs w:val="30"/>
        </w:rPr>
      </w:pPr>
      <w:r>
        <w:rPr>
          <w:rFonts w:hint="eastAsia"/>
          <w:szCs w:val="30"/>
        </w:rPr>
        <w:t xml:space="preserve">                                     申请日期：                              </w:t>
      </w:r>
    </w:p>
    <w:p>
      <w:pPr>
        <w:widowControl/>
        <w:jc w:val="left"/>
        <w:outlineLvl w:val="1"/>
        <w:rPr>
          <w:rFonts w:ascii="仿宋_GB2312" w:hAnsi="仿宋" w:eastAsia="仿宋_GB2312"/>
          <w:sz w:val="30"/>
          <w:szCs w:val="30"/>
        </w:rPr>
      </w:pPr>
      <w:r>
        <w:br w:type="page"/>
      </w:r>
      <w:bookmarkStart w:id="3413" w:name="_Toc103332501"/>
      <w:bookmarkStart w:id="3414" w:name="_Toc102468979"/>
      <w:r>
        <w:rPr>
          <w:rFonts w:hint="eastAsia" w:ascii="仿宋_GB2312" w:eastAsia="仿宋_GB2312"/>
          <w:b/>
          <w:sz w:val="30"/>
          <w:szCs w:val="30"/>
        </w:rPr>
        <w:t>附件1</w:t>
      </w:r>
      <w:r>
        <w:rPr>
          <w:rFonts w:ascii="仿宋_GB2312" w:eastAsia="仿宋_GB2312"/>
          <w:b/>
          <w:sz w:val="30"/>
          <w:szCs w:val="30"/>
        </w:rPr>
        <w:t>1</w:t>
      </w:r>
      <w:r>
        <w:rPr>
          <w:rFonts w:hint="eastAsia" w:ascii="仿宋_GB2312" w:eastAsia="仿宋_GB2312"/>
          <w:b/>
          <w:sz w:val="30"/>
          <w:szCs w:val="30"/>
        </w:rPr>
        <w:t xml:space="preserve"> 取消债券做市标的登记表</w:t>
      </w:r>
      <w:bookmarkEnd w:id="3413"/>
      <w:bookmarkEnd w:id="3414"/>
    </w:p>
    <w:p>
      <w:pPr>
        <w:spacing w:line="600" w:lineRule="exact"/>
        <w:jc w:val="center"/>
        <w:rPr>
          <w:rFonts w:ascii="黑体" w:hAnsi="黑体"/>
          <w:b/>
          <w:sz w:val="44"/>
          <w:szCs w:val="44"/>
        </w:rPr>
      </w:pPr>
      <w:r>
        <w:rPr>
          <w:rFonts w:hint="eastAsia" w:ascii="黑体" w:hAnsi="黑体"/>
          <w:b/>
          <w:sz w:val="44"/>
          <w:szCs w:val="44"/>
        </w:rPr>
        <w:t>取消债券做市标的登记表</w:t>
      </w:r>
    </w:p>
    <w:p>
      <w:pPr>
        <w:widowControl/>
        <w:jc w:val="left"/>
      </w:pPr>
    </w:p>
    <w:tbl>
      <w:tblPr>
        <w:tblStyle w:val="36"/>
        <w:tblW w:w="49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1"/>
        <w:gridCol w:w="1281"/>
        <w:gridCol w:w="854"/>
        <w:gridCol w:w="427"/>
        <w:gridCol w:w="800"/>
        <w:gridCol w:w="481"/>
        <w:gridCol w:w="429"/>
        <w:gridCol w:w="852"/>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3196" w:type="pct"/>
            <w:gridSpan w:val="5"/>
            <w:vAlign w:val="center"/>
          </w:tcPr>
          <w:p>
            <w:pPr>
              <w:rPr>
                <w:rFonts w:ascii="仿宋_GB2312" w:eastAsia="仿宋_GB2312"/>
                <w:sz w:val="24"/>
                <w:szCs w:val="24"/>
              </w:rPr>
            </w:pPr>
            <w:r>
              <w:rPr>
                <w:rFonts w:hint="eastAsia" w:ascii="仿宋_GB2312" w:eastAsia="仿宋_GB2312"/>
                <w:sz w:val="24"/>
                <w:szCs w:val="24"/>
              </w:rPr>
              <w:t>做市商全称：</w:t>
            </w:r>
          </w:p>
        </w:tc>
        <w:tc>
          <w:tcPr>
            <w:tcW w:w="1804" w:type="pct"/>
            <w:gridSpan w:val="4"/>
            <w:vAlign w:val="center"/>
          </w:tcPr>
          <w:p>
            <w:pPr>
              <w:rPr>
                <w:rFonts w:ascii="仿宋_GB2312" w:eastAsia="仿宋_GB2312"/>
                <w:sz w:val="24"/>
                <w:szCs w:val="24"/>
              </w:rPr>
            </w:pPr>
            <w:r>
              <w:rPr>
                <w:rFonts w:hint="eastAsia" w:ascii="仿宋_GB2312" w:eastAsia="仿宋_GB2312"/>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3196" w:type="pct"/>
            <w:gridSpan w:val="5"/>
            <w:vAlign w:val="center"/>
          </w:tcPr>
          <w:p>
            <w:pPr>
              <w:rPr>
                <w:rFonts w:ascii="仿宋_GB2312" w:eastAsia="仿宋_GB2312"/>
                <w:sz w:val="24"/>
                <w:szCs w:val="24"/>
              </w:rPr>
            </w:pPr>
            <w:r>
              <w:rPr>
                <w:rFonts w:hint="eastAsia" w:ascii="仿宋_GB2312" w:eastAsia="仿宋_GB2312"/>
                <w:sz w:val="24"/>
                <w:szCs w:val="24"/>
              </w:rPr>
              <w:t xml:space="preserve">公司地址： </w:t>
            </w:r>
          </w:p>
        </w:tc>
        <w:tc>
          <w:tcPr>
            <w:tcW w:w="1804" w:type="pct"/>
            <w:gridSpan w:val="4"/>
            <w:vAlign w:val="center"/>
          </w:tcPr>
          <w:p>
            <w:pPr>
              <w:rPr>
                <w:rFonts w:ascii="仿宋_GB2312" w:eastAsia="仿宋_GB2312"/>
                <w:sz w:val="24"/>
                <w:szCs w:val="24"/>
              </w:rPr>
            </w:pPr>
            <w:r>
              <w:rPr>
                <w:rFonts w:hint="eastAsia" w:ascii="仿宋_GB2312" w:eastAsia="仿宋_GB2312"/>
                <w:sz w:val="24"/>
                <w:szCs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1204" w:type="pct"/>
            <w:vAlign w:val="center"/>
          </w:tcPr>
          <w:p>
            <w:pPr>
              <w:rPr>
                <w:rFonts w:ascii="仿宋_GB2312" w:eastAsia="仿宋_GB2312"/>
                <w:sz w:val="24"/>
                <w:szCs w:val="24"/>
              </w:rPr>
            </w:pPr>
            <w:r>
              <w:rPr>
                <w:rFonts w:hint="eastAsia" w:ascii="仿宋_GB2312" w:eastAsia="仿宋_GB2312"/>
                <w:sz w:val="24"/>
                <w:szCs w:val="24"/>
              </w:rPr>
              <w:t>债券投资者类型</w:t>
            </w:r>
          </w:p>
        </w:tc>
        <w:tc>
          <w:tcPr>
            <w:tcW w:w="3796" w:type="pct"/>
            <w:gridSpan w:val="8"/>
            <w:vAlign w:val="center"/>
          </w:tcPr>
          <w:p>
            <w:pPr>
              <w:rPr>
                <w:rFonts w:ascii="仿宋_GB2312" w:eastAsia="仿宋_GB2312"/>
                <w:sz w:val="24"/>
                <w:szCs w:val="24"/>
              </w:rPr>
            </w:pPr>
            <w:r>
              <w:rPr>
                <w:rFonts w:hint="eastAsia" w:ascii="仿宋_GB2312" w:eastAsia="仿宋_GB2312"/>
                <w:sz w:val="24"/>
                <w:szCs w:val="24"/>
              </w:rPr>
              <w:t>□证券公司</w:t>
            </w:r>
            <w:r>
              <w:rPr>
                <w:rFonts w:ascii="仿宋_GB2312" w:eastAsia="仿宋_GB2312"/>
                <w:sz w:val="24"/>
                <w:szCs w:val="24"/>
              </w:rPr>
              <w:t xml:space="preserve">  </w:t>
            </w:r>
            <w:r>
              <w:rPr>
                <w:rFonts w:hint="eastAsia" w:ascii="仿宋_GB2312" w:eastAsia="仿宋_GB2312"/>
                <w:sz w:val="24"/>
                <w:szCs w:val="24"/>
              </w:rPr>
              <w:t>□银行  □证券公司资产管理子公司</w:t>
            </w:r>
            <w:r>
              <w:rPr>
                <w:rFonts w:ascii="仿宋_GB2312" w:eastAsia="仿宋_GB2312"/>
                <w:sz w:val="24"/>
                <w:szCs w:val="24"/>
              </w:rPr>
              <w:t xml:space="preserve">  </w:t>
            </w:r>
          </w:p>
          <w:p>
            <w:pPr>
              <w:rPr>
                <w:rFonts w:ascii="仿宋_GB2312" w:eastAsia="仿宋_GB2312"/>
                <w:sz w:val="24"/>
                <w:szCs w:val="24"/>
              </w:rPr>
            </w:pPr>
            <w:r>
              <w:rPr>
                <w:rFonts w:hint="eastAsia" w:ascii="仿宋_GB2312" w:eastAsia="仿宋_GB2312"/>
                <w:sz w:val="24"/>
                <w:szCs w:val="24"/>
              </w:rPr>
              <w:t>□银行理财子公司</w:t>
            </w:r>
            <w:r>
              <w:rPr>
                <w:rFonts w:ascii="仿宋_GB2312" w:eastAsia="仿宋_GB2312"/>
                <w:sz w:val="24"/>
                <w:szCs w:val="24"/>
              </w:rPr>
              <w:t xml:space="preserve">  </w:t>
            </w:r>
            <w:r>
              <w:rPr>
                <w:rFonts w:hint="eastAsia" w:ascii="仿宋_GB2312" w:eastAsia="仿宋_GB2312"/>
                <w:sz w:val="24"/>
                <w:szCs w:val="24"/>
              </w:rPr>
              <w:t>□证券投资基金管理公司</w:t>
            </w:r>
            <w:r>
              <w:rPr>
                <w:rFonts w:ascii="仿宋_GB2312" w:eastAsia="仿宋_GB2312"/>
                <w:sz w:val="24"/>
                <w:szCs w:val="24"/>
              </w:rPr>
              <w:t xml:space="preserve">  </w:t>
            </w:r>
          </w:p>
          <w:p>
            <w:pPr>
              <w:rPr>
                <w:rFonts w:ascii="仿宋_GB2312" w:eastAsia="仿宋_GB2312"/>
                <w:sz w:val="24"/>
                <w:szCs w:val="24"/>
              </w:rPr>
            </w:pPr>
            <w:r>
              <w:rPr>
                <w:rFonts w:hint="eastAsia" w:ascii="仿宋_GB2312" w:eastAsia="仿宋_GB2312"/>
                <w:sz w:val="24"/>
                <w:szCs w:val="24"/>
              </w:rPr>
              <w:t>□保险公司 □保险资产管理公司</w:t>
            </w:r>
            <w:r>
              <w:rPr>
                <w:rFonts w:ascii="仿宋_GB2312" w:eastAsia="仿宋_GB2312"/>
                <w:sz w:val="24"/>
                <w:szCs w:val="24"/>
              </w:rPr>
              <w:t xml:space="preserve">  </w:t>
            </w:r>
            <w:r>
              <w:rPr>
                <w:rFonts w:hint="eastAsia" w:ascii="仿宋_GB2312" w:eastAsia="仿宋_GB2312"/>
                <w:sz w:val="24"/>
                <w:szCs w:val="24"/>
              </w:rPr>
              <w:t>□信托公司</w:t>
            </w:r>
            <w:r>
              <w:rPr>
                <w:rFonts w:ascii="仿宋_GB2312" w:eastAsia="仿宋_GB2312"/>
                <w:sz w:val="24"/>
                <w:szCs w:val="24"/>
              </w:rPr>
              <w:t xml:space="preserve">  </w:t>
            </w:r>
          </w:p>
          <w:p>
            <w:pPr>
              <w:rPr>
                <w:rFonts w:ascii="仿宋_GB2312" w:eastAsia="仿宋_GB2312"/>
                <w:sz w:val="24"/>
                <w:szCs w:val="24"/>
              </w:rPr>
            </w:pPr>
            <w:r>
              <w:rPr>
                <w:rFonts w:hint="eastAsia" w:ascii="仿宋_GB2312" w:eastAsia="仿宋_GB2312"/>
                <w:sz w:val="24"/>
                <w:szCs w:val="24"/>
              </w:rPr>
              <w:t>□财务公司  □期货公司</w:t>
            </w:r>
            <w:r>
              <w:rPr>
                <w:rFonts w:ascii="仿宋_GB2312" w:eastAsia="仿宋_GB2312"/>
                <w:sz w:val="24"/>
                <w:szCs w:val="24"/>
              </w:rPr>
              <w:t xml:space="preserve"> </w:t>
            </w:r>
            <w:r>
              <w:rPr>
                <w:rFonts w:hint="eastAsia" w:ascii="仿宋_GB2312" w:eastAsia="仿宋_GB2312"/>
                <w:sz w:val="24"/>
                <w:szCs w:val="24"/>
              </w:rPr>
              <w:t>□其他机构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204" w:type="pct"/>
            <w:vMerge w:val="restart"/>
            <w:vAlign w:val="center"/>
          </w:tcPr>
          <w:p>
            <w:pPr>
              <w:rPr>
                <w:rFonts w:ascii="仿宋_GB2312" w:eastAsia="仿宋_GB2312"/>
                <w:sz w:val="24"/>
                <w:szCs w:val="24"/>
              </w:rPr>
            </w:pPr>
            <w:r>
              <w:rPr>
                <w:rFonts w:hint="eastAsia" w:ascii="仿宋_GB2312" w:eastAsia="仿宋_GB2312"/>
                <w:sz w:val="24"/>
                <w:szCs w:val="24"/>
              </w:rPr>
              <w:t>取消做市标的1</w:t>
            </w:r>
          </w:p>
        </w:tc>
        <w:tc>
          <w:tcPr>
            <w:tcW w:w="759" w:type="pct"/>
            <w:vAlign w:val="center"/>
          </w:tcPr>
          <w:p>
            <w:pPr>
              <w:jc w:val="center"/>
              <w:rPr>
                <w:rFonts w:ascii="仿宋_GB2312" w:eastAsia="仿宋_GB2312"/>
                <w:sz w:val="24"/>
                <w:szCs w:val="24"/>
              </w:rPr>
            </w:pPr>
            <w:r>
              <w:rPr>
                <w:rFonts w:hint="eastAsia" w:ascii="仿宋_GB2312" w:eastAsia="仿宋_GB2312"/>
                <w:sz w:val="24"/>
                <w:szCs w:val="24"/>
              </w:rPr>
              <w:t>代码</w:t>
            </w:r>
          </w:p>
        </w:tc>
        <w:tc>
          <w:tcPr>
            <w:tcW w:w="759" w:type="pct"/>
            <w:gridSpan w:val="2"/>
            <w:vAlign w:val="center"/>
          </w:tcPr>
          <w:p>
            <w:pPr>
              <w:jc w:val="center"/>
              <w:rPr>
                <w:rFonts w:ascii="仿宋_GB2312" w:eastAsia="仿宋_GB2312"/>
                <w:sz w:val="24"/>
                <w:szCs w:val="24"/>
              </w:rPr>
            </w:pPr>
            <w:r>
              <w:rPr>
                <w:rFonts w:hint="eastAsia" w:ascii="仿宋_GB2312" w:eastAsia="仿宋_GB2312"/>
                <w:sz w:val="24"/>
                <w:szCs w:val="24"/>
              </w:rPr>
              <w:t>简称</w:t>
            </w:r>
          </w:p>
        </w:tc>
        <w:tc>
          <w:tcPr>
            <w:tcW w:w="759" w:type="pct"/>
            <w:gridSpan w:val="2"/>
            <w:vAlign w:val="center"/>
          </w:tcPr>
          <w:p>
            <w:pPr>
              <w:jc w:val="center"/>
              <w:rPr>
                <w:rFonts w:ascii="仿宋_GB2312" w:eastAsia="仿宋_GB2312"/>
                <w:sz w:val="24"/>
                <w:szCs w:val="24"/>
              </w:rPr>
            </w:pPr>
            <w:r>
              <w:rPr>
                <w:rFonts w:hint="eastAsia" w:ascii="仿宋_GB2312" w:eastAsia="仿宋_GB2312"/>
                <w:sz w:val="24"/>
                <w:szCs w:val="24"/>
              </w:rPr>
              <w:t>做市类型</w:t>
            </w:r>
          </w:p>
        </w:tc>
        <w:tc>
          <w:tcPr>
            <w:tcW w:w="759" w:type="pct"/>
            <w:gridSpan w:val="2"/>
            <w:vAlign w:val="center"/>
          </w:tcPr>
          <w:p>
            <w:pPr>
              <w:jc w:val="center"/>
              <w:rPr>
                <w:rFonts w:ascii="仿宋_GB2312" w:eastAsia="仿宋_GB2312"/>
                <w:sz w:val="24"/>
                <w:szCs w:val="24"/>
              </w:rPr>
            </w:pPr>
            <w:r>
              <w:rPr>
                <w:rFonts w:hint="eastAsia" w:ascii="仿宋_GB2312" w:eastAsia="仿宋_GB2312"/>
                <w:sz w:val="24"/>
                <w:szCs w:val="24"/>
              </w:rPr>
              <w:t>起始日期</w:t>
            </w:r>
          </w:p>
        </w:tc>
        <w:tc>
          <w:tcPr>
            <w:tcW w:w="760" w:type="pct"/>
            <w:vAlign w:val="center"/>
          </w:tcPr>
          <w:p>
            <w:pPr>
              <w:jc w:val="center"/>
              <w:rPr>
                <w:rFonts w:ascii="仿宋_GB2312" w:eastAsia="仿宋_GB2312"/>
                <w:sz w:val="24"/>
                <w:szCs w:val="24"/>
              </w:rPr>
            </w:pPr>
            <w:r>
              <w:rPr>
                <w:rFonts w:hint="eastAsia" w:ascii="仿宋_GB2312" w:eastAsia="仿宋_GB2312"/>
                <w:sz w:val="24"/>
                <w:szCs w:val="24"/>
              </w:rPr>
              <w:t>最终日期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204" w:type="pct"/>
            <w:vMerge w:val="continue"/>
            <w:vAlign w:val="center"/>
          </w:tcPr>
          <w:p>
            <w:pPr>
              <w:rPr>
                <w:rFonts w:ascii="仿宋_GB2312" w:eastAsia="仿宋_GB2312"/>
                <w:sz w:val="24"/>
                <w:szCs w:val="24"/>
              </w:rPr>
            </w:pPr>
          </w:p>
        </w:tc>
        <w:tc>
          <w:tcPr>
            <w:tcW w:w="759" w:type="pct"/>
            <w:vAlign w:val="center"/>
          </w:tcPr>
          <w:p>
            <w:pPr>
              <w:jc w:val="center"/>
              <w:rPr>
                <w:rFonts w:ascii="仿宋_GB2312" w:eastAsia="仿宋_GB2312"/>
                <w:sz w:val="24"/>
                <w:szCs w:val="24"/>
              </w:rPr>
            </w:pPr>
          </w:p>
        </w:tc>
        <w:tc>
          <w:tcPr>
            <w:tcW w:w="759" w:type="pct"/>
            <w:gridSpan w:val="2"/>
            <w:vAlign w:val="center"/>
          </w:tcPr>
          <w:p>
            <w:pPr>
              <w:jc w:val="center"/>
              <w:rPr>
                <w:rFonts w:ascii="仿宋_GB2312" w:eastAsia="仿宋_GB2312"/>
                <w:sz w:val="24"/>
                <w:szCs w:val="24"/>
              </w:rPr>
            </w:pPr>
          </w:p>
        </w:tc>
        <w:tc>
          <w:tcPr>
            <w:tcW w:w="759" w:type="pct"/>
            <w:gridSpan w:val="2"/>
            <w:vAlign w:val="center"/>
          </w:tcPr>
          <w:p>
            <w:pPr>
              <w:jc w:val="center"/>
              <w:rPr>
                <w:rFonts w:ascii="仿宋_GB2312" w:eastAsia="仿宋_GB2312"/>
                <w:sz w:val="24"/>
                <w:szCs w:val="24"/>
              </w:rPr>
            </w:pPr>
          </w:p>
        </w:tc>
        <w:tc>
          <w:tcPr>
            <w:tcW w:w="759" w:type="pct"/>
            <w:gridSpan w:val="2"/>
            <w:vAlign w:val="center"/>
          </w:tcPr>
          <w:p>
            <w:pPr>
              <w:jc w:val="center"/>
              <w:rPr>
                <w:rFonts w:ascii="仿宋_GB2312" w:eastAsia="仿宋_GB2312"/>
                <w:sz w:val="24"/>
                <w:szCs w:val="24"/>
              </w:rPr>
            </w:pPr>
          </w:p>
        </w:tc>
        <w:tc>
          <w:tcPr>
            <w:tcW w:w="760" w:type="pct"/>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204" w:type="pct"/>
            <w:vAlign w:val="center"/>
          </w:tcPr>
          <w:p>
            <w:pPr>
              <w:rPr>
                <w:rFonts w:ascii="仿宋_GB2312" w:eastAsia="仿宋_GB2312"/>
                <w:sz w:val="24"/>
                <w:szCs w:val="24"/>
              </w:rPr>
            </w:pPr>
            <w:r>
              <w:rPr>
                <w:rFonts w:hint="eastAsia" w:ascii="仿宋_GB2312" w:eastAsia="仿宋_GB2312"/>
                <w:sz w:val="24"/>
                <w:szCs w:val="24"/>
              </w:rPr>
              <w:t>具体原因说明</w:t>
            </w:r>
          </w:p>
        </w:tc>
        <w:tc>
          <w:tcPr>
            <w:tcW w:w="3796" w:type="pct"/>
            <w:gridSpan w:val="8"/>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204" w:type="pct"/>
            <w:vMerge w:val="restart"/>
            <w:vAlign w:val="center"/>
          </w:tcPr>
          <w:p>
            <w:pPr>
              <w:rPr>
                <w:rFonts w:ascii="仿宋_GB2312" w:eastAsia="仿宋_GB2312"/>
                <w:sz w:val="24"/>
                <w:szCs w:val="24"/>
              </w:rPr>
            </w:pPr>
            <w:r>
              <w:rPr>
                <w:rFonts w:hint="eastAsia" w:ascii="仿宋_GB2312" w:eastAsia="仿宋_GB2312"/>
                <w:sz w:val="24"/>
                <w:szCs w:val="24"/>
              </w:rPr>
              <w:t>取消做市标的2</w:t>
            </w:r>
          </w:p>
        </w:tc>
        <w:tc>
          <w:tcPr>
            <w:tcW w:w="759" w:type="pct"/>
            <w:vAlign w:val="center"/>
          </w:tcPr>
          <w:p>
            <w:pPr>
              <w:jc w:val="center"/>
              <w:rPr>
                <w:rFonts w:ascii="仿宋_GB2312" w:eastAsia="仿宋_GB2312"/>
                <w:sz w:val="24"/>
                <w:szCs w:val="24"/>
              </w:rPr>
            </w:pPr>
            <w:r>
              <w:rPr>
                <w:rFonts w:hint="eastAsia" w:ascii="仿宋_GB2312" w:eastAsia="仿宋_GB2312"/>
                <w:sz w:val="24"/>
                <w:szCs w:val="24"/>
              </w:rPr>
              <w:t>代码</w:t>
            </w:r>
          </w:p>
        </w:tc>
        <w:tc>
          <w:tcPr>
            <w:tcW w:w="759" w:type="pct"/>
            <w:gridSpan w:val="2"/>
            <w:vAlign w:val="center"/>
          </w:tcPr>
          <w:p>
            <w:pPr>
              <w:jc w:val="center"/>
              <w:rPr>
                <w:rFonts w:ascii="仿宋_GB2312" w:eastAsia="仿宋_GB2312"/>
                <w:sz w:val="24"/>
                <w:szCs w:val="24"/>
              </w:rPr>
            </w:pPr>
            <w:r>
              <w:rPr>
                <w:rFonts w:hint="eastAsia" w:ascii="仿宋_GB2312" w:eastAsia="仿宋_GB2312"/>
                <w:sz w:val="24"/>
                <w:szCs w:val="24"/>
              </w:rPr>
              <w:t>简称</w:t>
            </w:r>
          </w:p>
        </w:tc>
        <w:tc>
          <w:tcPr>
            <w:tcW w:w="759" w:type="pct"/>
            <w:gridSpan w:val="2"/>
            <w:vAlign w:val="center"/>
          </w:tcPr>
          <w:p>
            <w:pPr>
              <w:jc w:val="center"/>
              <w:rPr>
                <w:rFonts w:ascii="仿宋_GB2312" w:eastAsia="仿宋_GB2312"/>
                <w:sz w:val="24"/>
                <w:szCs w:val="24"/>
              </w:rPr>
            </w:pPr>
            <w:r>
              <w:rPr>
                <w:rFonts w:hint="eastAsia" w:ascii="仿宋_GB2312" w:eastAsia="仿宋_GB2312"/>
                <w:sz w:val="24"/>
                <w:szCs w:val="24"/>
              </w:rPr>
              <w:t>做市类型</w:t>
            </w:r>
          </w:p>
        </w:tc>
        <w:tc>
          <w:tcPr>
            <w:tcW w:w="759" w:type="pct"/>
            <w:gridSpan w:val="2"/>
            <w:vAlign w:val="center"/>
          </w:tcPr>
          <w:p>
            <w:pPr>
              <w:jc w:val="center"/>
              <w:rPr>
                <w:rFonts w:ascii="仿宋_GB2312" w:eastAsia="仿宋_GB2312"/>
                <w:sz w:val="24"/>
                <w:szCs w:val="24"/>
              </w:rPr>
            </w:pPr>
            <w:r>
              <w:rPr>
                <w:rFonts w:hint="eastAsia" w:ascii="仿宋_GB2312" w:eastAsia="仿宋_GB2312"/>
                <w:sz w:val="24"/>
                <w:szCs w:val="24"/>
              </w:rPr>
              <w:t>起始日期</w:t>
            </w:r>
          </w:p>
        </w:tc>
        <w:tc>
          <w:tcPr>
            <w:tcW w:w="760" w:type="pct"/>
            <w:vAlign w:val="center"/>
          </w:tcPr>
          <w:p>
            <w:pPr>
              <w:jc w:val="center"/>
              <w:rPr>
                <w:rFonts w:ascii="仿宋_GB2312" w:eastAsia="仿宋_GB2312"/>
                <w:sz w:val="24"/>
                <w:szCs w:val="24"/>
              </w:rPr>
            </w:pPr>
            <w:r>
              <w:rPr>
                <w:rFonts w:hint="eastAsia" w:ascii="仿宋_GB2312" w:eastAsia="仿宋_GB2312"/>
                <w:sz w:val="24"/>
                <w:szCs w:val="24"/>
              </w:rPr>
              <w:t>最终日期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204" w:type="pct"/>
            <w:vMerge w:val="continue"/>
            <w:vAlign w:val="center"/>
          </w:tcPr>
          <w:p>
            <w:pPr>
              <w:rPr>
                <w:rFonts w:ascii="仿宋_GB2312" w:eastAsia="仿宋_GB2312"/>
                <w:sz w:val="24"/>
                <w:szCs w:val="24"/>
              </w:rPr>
            </w:pPr>
          </w:p>
        </w:tc>
        <w:tc>
          <w:tcPr>
            <w:tcW w:w="759" w:type="pct"/>
            <w:vAlign w:val="center"/>
          </w:tcPr>
          <w:p>
            <w:pPr>
              <w:jc w:val="center"/>
              <w:rPr>
                <w:rFonts w:ascii="仿宋_GB2312" w:eastAsia="仿宋_GB2312"/>
                <w:sz w:val="24"/>
                <w:szCs w:val="24"/>
              </w:rPr>
            </w:pPr>
          </w:p>
        </w:tc>
        <w:tc>
          <w:tcPr>
            <w:tcW w:w="759" w:type="pct"/>
            <w:gridSpan w:val="2"/>
            <w:vAlign w:val="center"/>
          </w:tcPr>
          <w:p>
            <w:pPr>
              <w:jc w:val="center"/>
              <w:rPr>
                <w:rFonts w:ascii="仿宋_GB2312" w:eastAsia="仿宋_GB2312"/>
                <w:sz w:val="24"/>
                <w:szCs w:val="24"/>
              </w:rPr>
            </w:pPr>
          </w:p>
        </w:tc>
        <w:tc>
          <w:tcPr>
            <w:tcW w:w="759" w:type="pct"/>
            <w:gridSpan w:val="2"/>
            <w:vAlign w:val="center"/>
          </w:tcPr>
          <w:p>
            <w:pPr>
              <w:jc w:val="center"/>
              <w:rPr>
                <w:rFonts w:ascii="仿宋_GB2312" w:eastAsia="仿宋_GB2312"/>
                <w:sz w:val="24"/>
                <w:szCs w:val="24"/>
              </w:rPr>
            </w:pPr>
          </w:p>
        </w:tc>
        <w:tc>
          <w:tcPr>
            <w:tcW w:w="759" w:type="pct"/>
            <w:gridSpan w:val="2"/>
            <w:vAlign w:val="center"/>
          </w:tcPr>
          <w:p>
            <w:pPr>
              <w:jc w:val="center"/>
              <w:rPr>
                <w:rFonts w:ascii="仿宋_GB2312" w:eastAsia="仿宋_GB2312"/>
                <w:sz w:val="24"/>
                <w:szCs w:val="24"/>
              </w:rPr>
            </w:pPr>
          </w:p>
        </w:tc>
        <w:tc>
          <w:tcPr>
            <w:tcW w:w="760" w:type="pct"/>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204" w:type="pct"/>
            <w:vAlign w:val="center"/>
          </w:tcPr>
          <w:p>
            <w:pPr>
              <w:rPr>
                <w:rFonts w:ascii="仿宋_GB2312" w:eastAsia="仿宋_GB2312"/>
                <w:sz w:val="24"/>
                <w:szCs w:val="24"/>
              </w:rPr>
            </w:pPr>
            <w:r>
              <w:rPr>
                <w:rFonts w:hint="eastAsia" w:ascii="仿宋_GB2312" w:eastAsia="仿宋_GB2312"/>
                <w:sz w:val="24"/>
                <w:szCs w:val="24"/>
              </w:rPr>
              <w:t>具体原因说明</w:t>
            </w:r>
          </w:p>
        </w:tc>
        <w:tc>
          <w:tcPr>
            <w:tcW w:w="3796" w:type="pct"/>
            <w:gridSpan w:val="8"/>
            <w:vAlign w:val="center"/>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204" w:type="pct"/>
            <w:vAlign w:val="center"/>
          </w:tcPr>
          <w:p>
            <w:pPr>
              <w:jc w:val="center"/>
              <w:rPr>
                <w:rFonts w:ascii="仿宋_GB2312" w:eastAsia="仿宋_GB2312"/>
                <w:sz w:val="24"/>
                <w:szCs w:val="24"/>
              </w:rPr>
            </w:pPr>
            <w:r>
              <w:rPr>
                <w:rFonts w:hint="eastAsia" w:ascii="仿宋_GB2312" w:eastAsia="仿宋_GB2312"/>
                <w:sz w:val="24"/>
                <w:szCs w:val="24"/>
              </w:rPr>
              <w:t>做市业务负责人</w:t>
            </w:r>
          </w:p>
        </w:tc>
        <w:tc>
          <w:tcPr>
            <w:tcW w:w="1265" w:type="pct"/>
            <w:gridSpan w:val="2"/>
            <w:vAlign w:val="center"/>
          </w:tcPr>
          <w:p>
            <w:pPr>
              <w:jc w:val="center"/>
              <w:rPr>
                <w:rFonts w:ascii="仿宋_GB2312" w:eastAsia="仿宋_GB2312"/>
                <w:sz w:val="24"/>
                <w:szCs w:val="24"/>
              </w:rPr>
            </w:pPr>
            <w:r>
              <w:rPr>
                <w:rFonts w:hint="eastAsia" w:ascii="仿宋_GB2312" w:eastAsia="仿宋_GB2312"/>
                <w:sz w:val="24"/>
                <w:szCs w:val="24"/>
              </w:rPr>
              <w:t>部门</w:t>
            </w:r>
          </w:p>
        </w:tc>
        <w:tc>
          <w:tcPr>
            <w:tcW w:w="1266" w:type="pct"/>
            <w:gridSpan w:val="4"/>
            <w:vAlign w:val="center"/>
          </w:tcPr>
          <w:p>
            <w:pPr>
              <w:jc w:val="center"/>
              <w:rPr>
                <w:rFonts w:ascii="仿宋_GB2312" w:eastAsia="仿宋_GB2312"/>
                <w:sz w:val="24"/>
                <w:szCs w:val="24"/>
              </w:rPr>
            </w:pPr>
            <w:r>
              <w:rPr>
                <w:rFonts w:hint="eastAsia" w:ascii="仿宋_GB2312" w:eastAsia="仿宋_GB2312"/>
                <w:sz w:val="24"/>
                <w:szCs w:val="24"/>
              </w:rPr>
              <w:t>职务</w:t>
            </w:r>
          </w:p>
        </w:tc>
        <w:tc>
          <w:tcPr>
            <w:tcW w:w="1265" w:type="pct"/>
            <w:gridSpan w:val="2"/>
            <w:vAlign w:val="center"/>
          </w:tcPr>
          <w:p>
            <w:pPr>
              <w:jc w:val="center"/>
              <w:rPr>
                <w:rFonts w:ascii="仿宋_GB2312" w:eastAsia="仿宋_GB2312"/>
                <w:sz w:val="24"/>
                <w:szCs w:val="24"/>
              </w:rPr>
            </w:pPr>
            <w:r>
              <w:rPr>
                <w:rFonts w:hint="eastAsia" w:ascii="仿宋_GB2312" w:eastAsia="仿宋_GB2312"/>
                <w:sz w:val="24"/>
                <w:szCs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204" w:type="pct"/>
            <w:vAlign w:val="center"/>
          </w:tcPr>
          <w:p>
            <w:pPr>
              <w:jc w:val="center"/>
              <w:rPr>
                <w:rFonts w:ascii="仿宋_GB2312" w:eastAsia="仿宋_GB2312"/>
                <w:sz w:val="24"/>
                <w:szCs w:val="24"/>
              </w:rPr>
            </w:pPr>
          </w:p>
        </w:tc>
        <w:tc>
          <w:tcPr>
            <w:tcW w:w="1265" w:type="pct"/>
            <w:gridSpan w:val="2"/>
            <w:vAlign w:val="center"/>
          </w:tcPr>
          <w:p>
            <w:pPr>
              <w:jc w:val="center"/>
              <w:rPr>
                <w:rFonts w:ascii="仿宋_GB2312" w:eastAsia="仿宋_GB2312"/>
                <w:sz w:val="24"/>
                <w:szCs w:val="24"/>
              </w:rPr>
            </w:pPr>
          </w:p>
        </w:tc>
        <w:tc>
          <w:tcPr>
            <w:tcW w:w="1266" w:type="pct"/>
            <w:gridSpan w:val="4"/>
            <w:vAlign w:val="center"/>
          </w:tcPr>
          <w:p>
            <w:pPr>
              <w:jc w:val="center"/>
              <w:rPr>
                <w:rFonts w:ascii="仿宋_GB2312" w:eastAsia="仿宋_GB2312"/>
                <w:sz w:val="24"/>
                <w:szCs w:val="24"/>
              </w:rPr>
            </w:pPr>
          </w:p>
        </w:tc>
        <w:tc>
          <w:tcPr>
            <w:tcW w:w="1265" w:type="pct"/>
            <w:gridSpan w:val="2"/>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204" w:type="pct"/>
            <w:vAlign w:val="center"/>
          </w:tcPr>
          <w:p>
            <w:pPr>
              <w:jc w:val="center"/>
              <w:rPr>
                <w:rFonts w:ascii="仿宋_GB2312" w:eastAsia="仿宋_GB2312"/>
                <w:sz w:val="24"/>
                <w:szCs w:val="24"/>
              </w:rPr>
            </w:pPr>
            <w:r>
              <w:rPr>
                <w:rFonts w:hint="eastAsia" w:ascii="仿宋_GB2312" w:eastAsia="仿宋_GB2312"/>
                <w:sz w:val="24"/>
                <w:szCs w:val="24"/>
              </w:rPr>
              <w:t>做市业务联络人</w:t>
            </w:r>
          </w:p>
        </w:tc>
        <w:tc>
          <w:tcPr>
            <w:tcW w:w="1265" w:type="pct"/>
            <w:gridSpan w:val="2"/>
            <w:vAlign w:val="center"/>
          </w:tcPr>
          <w:p>
            <w:pPr>
              <w:jc w:val="center"/>
              <w:rPr>
                <w:rFonts w:ascii="仿宋_GB2312" w:eastAsia="仿宋_GB2312"/>
                <w:sz w:val="24"/>
                <w:szCs w:val="24"/>
              </w:rPr>
            </w:pPr>
            <w:r>
              <w:rPr>
                <w:rFonts w:hint="eastAsia" w:ascii="仿宋_GB2312" w:eastAsia="仿宋_GB2312"/>
                <w:sz w:val="24"/>
                <w:szCs w:val="24"/>
              </w:rPr>
              <w:t>部门</w:t>
            </w:r>
          </w:p>
        </w:tc>
        <w:tc>
          <w:tcPr>
            <w:tcW w:w="1266" w:type="pct"/>
            <w:gridSpan w:val="4"/>
            <w:vAlign w:val="center"/>
          </w:tcPr>
          <w:p>
            <w:pPr>
              <w:jc w:val="center"/>
              <w:rPr>
                <w:rFonts w:ascii="仿宋_GB2312" w:eastAsia="仿宋_GB2312"/>
                <w:sz w:val="24"/>
                <w:szCs w:val="24"/>
              </w:rPr>
            </w:pPr>
            <w:r>
              <w:rPr>
                <w:rFonts w:hint="eastAsia" w:ascii="仿宋_GB2312" w:eastAsia="仿宋_GB2312"/>
                <w:sz w:val="24"/>
                <w:szCs w:val="24"/>
              </w:rPr>
              <w:t>职务</w:t>
            </w:r>
          </w:p>
        </w:tc>
        <w:tc>
          <w:tcPr>
            <w:tcW w:w="1265" w:type="pct"/>
            <w:gridSpan w:val="2"/>
            <w:vAlign w:val="center"/>
          </w:tcPr>
          <w:p>
            <w:pPr>
              <w:jc w:val="center"/>
              <w:rPr>
                <w:rFonts w:ascii="仿宋_GB2312" w:eastAsia="仿宋_GB2312"/>
                <w:sz w:val="24"/>
                <w:szCs w:val="24"/>
              </w:rPr>
            </w:pPr>
            <w:r>
              <w:rPr>
                <w:rFonts w:hint="eastAsia" w:ascii="仿宋_GB2312" w:eastAsia="仿宋_GB2312"/>
                <w:sz w:val="24"/>
                <w:szCs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204" w:type="pct"/>
            <w:vAlign w:val="center"/>
          </w:tcPr>
          <w:p>
            <w:pPr>
              <w:jc w:val="center"/>
              <w:rPr>
                <w:rFonts w:ascii="仿宋_GB2312" w:eastAsia="仿宋_GB2312"/>
                <w:sz w:val="24"/>
                <w:szCs w:val="24"/>
              </w:rPr>
            </w:pPr>
          </w:p>
        </w:tc>
        <w:tc>
          <w:tcPr>
            <w:tcW w:w="1265" w:type="pct"/>
            <w:gridSpan w:val="2"/>
            <w:vAlign w:val="center"/>
          </w:tcPr>
          <w:p>
            <w:pPr>
              <w:jc w:val="center"/>
              <w:rPr>
                <w:rFonts w:ascii="仿宋_GB2312" w:eastAsia="仿宋_GB2312"/>
                <w:sz w:val="24"/>
                <w:szCs w:val="24"/>
              </w:rPr>
            </w:pPr>
          </w:p>
        </w:tc>
        <w:tc>
          <w:tcPr>
            <w:tcW w:w="1266" w:type="pct"/>
            <w:gridSpan w:val="4"/>
            <w:vAlign w:val="center"/>
          </w:tcPr>
          <w:p>
            <w:pPr>
              <w:jc w:val="center"/>
              <w:rPr>
                <w:rFonts w:ascii="仿宋_GB2312" w:eastAsia="仿宋_GB2312"/>
                <w:sz w:val="24"/>
                <w:szCs w:val="24"/>
              </w:rPr>
            </w:pPr>
          </w:p>
        </w:tc>
        <w:tc>
          <w:tcPr>
            <w:tcW w:w="1265" w:type="pct"/>
            <w:gridSpan w:val="2"/>
            <w:vAlign w:val="center"/>
          </w:tcPr>
          <w:p>
            <w:pPr>
              <w:jc w:val="center"/>
              <w:rPr>
                <w:rFonts w:ascii="仿宋_GB2312" w:eastAsia="仿宋_GB2312"/>
                <w:sz w:val="24"/>
                <w:szCs w:val="24"/>
              </w:rPr>
            </w:pPr>
          </w:p>
        </w:tc>
      </w:tr>
    </w:tbl>
    <w:p>
      <w:pPr>
        <w:pStyle w:val="17"/>
        <w:jc w:val="right"/>
        <w:rPr>
          <w:szCs w:val="30"/>
        </w:rPr>
      </w:pPr>
      <w:r>
        <w:rPr>
          <w:rFonts w:hint="eastAsia"/>
          <w:szCs w:val="30"/>
        </w:rPr>
        <w:t>做市商：_____________________</w:t>
      </w:r>
      <w:r>
        <w:rPr>
          <w:szCs w:val="30"/>
        </w:rPr>
        <w:t xml:space="preserve">   </w:t>
      </w:r>
      <w:r>
        <w:rPr>
          <w:rFonts w:hint="eastAsia"/>
          <w:szCs w:val="30"/>
        </w:rPr>
        <w:t>（加盖部门章）</w:t>
      </w:r>
    </w:p>
    <w:p>
      <w:pPr>
        <w:pStyle w:val="17"/>
        <w:jc w:val="right"/>
        <w:rPr>
          <w:szCs w:val="30"/>
        </w:rPr>
      </w:pPr>
      <w:r>
        <w:rPr>
          <w:rFonts w:hint="eastAsia"/>
          <w:szCs w:val="30"/>
        </w:rPr>
        <w:t xml:space="preserve">                                     经办人(签字)：</w:t>
      </w:r>
    </w:p>
    <w:p>
      <w:pPr>
        <w:pStyle w:val="17"/>
        <w:jc w:val="right"/>
        <w:rPr>
          <w:szCs w:val="30"/>
        </w:rPr>
      </w:pPr>
      <w:r>
        <w:rPr>
          <w:rFonts w:hint="eastAsia"/>
          <w:szCs w:val="30"/>
        </w:rPr>
        <w:t xml:space="preserve">                                     申请日期：</w:t>
      </w:r>
    </w:p>
    <w:p>
      <w:pPr>
        <w:widowControl/>
        <w:jc w:val="left"/>
        <w:rPr>
          <w:rFonts w:ascii="仿宋_GB2312" w:eastAsia="仿宋_GB2312"/>
          <w:kern w:val="0"/>
          <w:sz w:val="30"/>
          <w:szCs w:val="30"/>
        </w:rPr>
      </w:pPr>
      <w:r>
        <w:rPr>
          <w:szCs w:val="30"/>
        </w:rPr>
        <w:br w:type="page"/>
      </w:r>
    </w:p>
    <w:p>
      <w:pPr>
        <w:widowControl/>
        <w:jc w:val="left"/>
        <w:outlineLvl w:val="1"/>
        <w:rPr>
          <w:rFonts w:ascii="仿宋_GB2312" w:hAnsi="仿宋" w:eastAsia="仿宋_GB2312"/>
          <w:sz w:val="30"/>
          <w:szCs w:val="30"/>
        </w:rPr>
      </w:pPr>
      <w:bookmarkStart w:id="3415" w:name="_Toc103332502"/>
      <w:r>
        <w:rPr>
          <w:rFonts w:hint="eastAsia" w:ascii="仿宋_GB2312" w:eastAsia="仿宋_GB2312"/>
          <w:b/>
          <w:sz w:val="30"/>
          <w:szCs w:val="30"/>
        </w:rPr>
        <w:t>附件1</w:t>
      </w:r>
      <w:r>
        <w:rPr>
          <w:rFonts w:ascii="仿宋_GB2312" w:eastAsia="仿宋_GB2312"/>
          <w:b/>
          <w:sz w:val="30"/>
          <w:szCs w:val="30"/>
        </w:rPr>
        <w:t xml:space="preserve">2 </w:t>
      </w:r>
      <w:r>
        <w:rPr>
          <w:rFonts w:hint="eastAsia" w:ascii="仿宋_GB2312" w:eastAsia="仿宋_GB2312"/>
          <w:b/>
          <w:sz w:val="30"/>
          <w:szCs w:val="30"/>
        </w:rPr>
        <w:t>终止债券做市业务申请表</w:t>
      </w:r>
      <w:bookmarkEnd w:id="3415"/>
    </w:p>
    <w:p>
      <w:pPr>
        <w:spacing w:line="600" w:lineRule="exact"/>
        <w:jc w:val="center"/>
        <w:rPr>
          <w:rFonts w:ascii="黑体" w:hAnsi="黑体"/>
          <w:b/>
          <w:sz w:val="44"/>
          <w:szCs w:val="44"/>
        </w:rPr>
      </w:pPr>
    </w:p>
    <w:p>
      <w:pPr>
        <w:spacing w:line="600" w:lineRule="exact"/>
        <w:jc w:val="center"/>
        <w:rPr>
          <w:rFonts w:ascii="黑体" w:hAnsi="黑体" w:eastAsia="黑体" w:cs="黑体"/>
          <w:sz w:val="30"/>
          <w:szCs w:val="30"/>
        </w:rPr>
      </w:pPr>
      <w:r>
        <w:rPr>
          <w:rFonts w:hint="eastAsia" w:ascii="黑体" w:hAnsi="黑体" w:eastAsia="黑体" w:cs="黑体"/>
          <w:b/>
          <w:sz w:val="44"/>
          <w:szCs w:val="44"/>
        </w:rPr>
        <w:t>终止债券做市业务申请表</w:t>
      </w:r>
    </w:p>
    <w:p>
      <w:pPr>
        <w:spacing w:line="600" w:lineRule="exact"/>
        <w:ind w:firstLine="600" w:firstLineChars="200"/>
        <w:rPr>
          <w:rFonts w:ascii="仿宋_GB2312" w:eastAsia="仿宋_GB2312"/>
          <w:kern w:val="28"/>
          <w:sz w:val="30"/>
          <w:szCs w:val="30"/>
        </w:rPr>
      </w:pPr>
    </w:p>
    <w:tbl>
      <w:tblPr>
        <w:tblStyle w:val="36"/>
        <w:tblW w:w="49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1"/>
        <w:gridCol w:w="849"/>
        <w:gridCol w:w="425"/>
        <w:gridCol w:w="425"/>
        <w:gridCol w:w="1276"/>
        <w:gridCol w:w="1421"/>
        <w:gridCol w:w="1259"/>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3317" w:type="pct"/>
            <w:gridSpan w:val="6"/>
            <w:vAlign w:val="center"/>
          </w:tcPr>
          <w:p>
            <w:pPr>
              <w:rPr>
                <w:rFonts w:ascii="仿宋_GB2312" w:eastAsia="仿宋_GB2312"/>
                <w:sz w:val="24"/>
                <w:szCs w:val="24"/>
              </w:rPr>
            </w:pPr>
            <w:r>
              <w:rPr>
                <w:rFonts w:hint="eastAsia" w:ascii="仿宋_GB2312" w:eastAsia="仿宋_GB2312"/>
                <w:sz w:val="24"/>
                <w:szCs w:val="24"/>
              </w:rPr>
              <w:t>申请人全称：</w:t>
            </w:r>
          </w:p>
        </w:tc>
        <w:tc>
          <w:tcPr>
            <w:tcW w:w="1683" w:type="pct"/>
            <w:gridSpan w:val="2"/>
            <w:vAlign w:val="center"/>
          </w:tcPr>
          <w:p>
            <w:pPr>
              <w:rPr>
                <w:rFonts w:ascii="仿宋_GB2312" w:eastAsia="仿宋_GB2312"/>
                <w:sz w:val="24"/>
                <w:szCs w:val="24"/>
              </w:rPr>
            </w:pPr>
            <w:r>
              <w:rPr>
                <w:rFonts w:hint="eastAsia" w:ascii="仿宋_GB2312" w:eastAsia="仿宋_GB2312"/>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3317" w:type="pct"/>
            <w:gridSpan w:val="6"/>
            <w:vAlign w:val="center"/>
          </w:tcPr>
          <w:p>
            <w:pPr>
              <w:rPr>
                <w:rFonts w:ascii="仿宋_GB2312" w:eastAsia="仿宋_GB2312"/>
                <w:sz w:val="24"/>
                <w:szCs w:val="24"/>
              </w:rPr>
            </w:pPr>
            <w:r>
              <w:rPr>
                <w:rFonts w:hint="eastAsia" w:ascii="仿宋_GB2312" w:eastAsia="仿宋_GB2312"/>
                <w:sz w:val="24"/>
                <w:szCs w:val="24"/>
              </w:rPr>
              <w:t xml:space="preserve">公司地址： </w:t>
            </w:r>
          </w:p>
        </w:tc>
        <w:tc>
          <w:tcPr>
            <w:tcW w:w="1683" w:type="pct"/>
            <w:gridSpan w:val="2"/>
            <w:vAlign w:val="center"/>
          </w:tcPr>
          <w:p>
            <w:pPr>
              <w:rPr>
                <w:rFonts w:ascii="仿宋_GB2312" w:eastAsia="仿宋_GB2312"/>
                <w:sz w:val="24"/>
                <w:szCs w:val="24"/>
              </w:rPr>
            </w:pPr>
            <w:r>
              <w:rPr>
                <w:rFonts w:hint="eastAsia" w:ascii="仿宋_GB2312" w:eastAsia="仿宋_GB2312"/>
                <w:sz w:val="24"/>
                <w:szCs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3317" w:type="pct"/>
            <w:gridSpan w:val="6"/>
            <w:vAlign w:val="center"/>
          </w:tcPr>
          <w:p>
            <w:pPr>
              <w:rPr>
                <w:rFonts w:ascii="仿宋_GB2312" w:eastAsia="仿宋_GB2312"/>
                <w:sz w:val="24"/>
                <w:szCs w:val="24"/>
              </w:rPr>
            </w:pPr>
            <w:r>
              <w:rPr>
                <w:rFonts w:hint="eastAsia" w:ascii="仿宋_GB2312" w:eastAsia="仿宋_GB2312"/>
                <w:sz w:val="24"/>
                <w:szCs w:val="24"/>
              </w:rPr>
              <w:t>原债券做市商类型：</w:t>
            </w:r>
          </w:p>
        </w:tc>
        <w:tc>
          <w:tcPr>
            <w:tcW w:w="1683" w:type="pct"/>
            <w:gridSpan w:val="2"/>
            <w:vAlign w:val="center"/>
          </w:tcPr>
          <w:p>
            <w:pPr>
              <w:rPr>
                <w:rFonts w:ascii="仿宋_GB2312" w:eastAsia="仿宋_GB2312"/>
                <w:sz w:val="24"/>
                <w:szCs w:val="24"/>
              </w:rPr>
            </w:pPr>
            <w:r>
              <w:rPr>
                <w:rFonts w:hint="eastAsia" w:ascii="仿宋_GB2312" w:eastAsia="仿宋_GB2312"/>
                <w:sz w:val="24"/>
                <w:szCs w:val="24"/>
              </w:rPr>
              <w:t>终止生效日：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467" w:type="pct"/>
            <w:gridSpan w:val="3"/>
            <w:vAlign w:val="center"/>
          </w:tcPr>
          <w:p>
            <w:pPr>
              <w:rPr>
                <w:rFonts w:ascii="仿宋_GB2312" w:eastAsia="仿宋_GB2312"/>
                <w:sz w:val="24"/>
                <w:szCs w:val="24"/>
              </w:rPr>
            </w:pPr>
            <w:r>
              <w:rPr>
                <w:rFonts w:hint="eastAsia" w:ascii="仿宋_GB2312" w:eastAsia="仿宋_GB2312"/>
                <w:sz w:val="24"/>
                <w:szCs w:val="24"/>
              </w:rPr>
              <w:t>债券投资者类型</w:t>
            </w:r>
          </w:p>
        </w:tc>
        <w:tc>
          <w:tcPr>
            <w:tcW w:w="3533" w:type="pct"/>
            <w:gridSpan w:val="5"/>
            <w:vAlign w:val="center"/>
          </w:tcPr>
          <w:p>
            <w:pPr>
              <w:rPr>
                <w:rFonts w:ascii="仿宋_GB2312" w:eastAsia="仿宋_GB2312"/>
                <w:sz w:val="24"/>
                <w:szCs w:val="24"/>
              </w:rPr>
            </w:pPr>
            <w:r>
              <w:rPr>
                <w:rFonts w:hint="eastAsia" w:ascii="仿宋_GB2312" w:eastAsia="仿宋_GB2312"/>
                <w:sz w:val="24"/>
                <w:szCs w:val="24"/>
              </w:rPr>
              <w:t>□证券公司</w:t>
            </w:r>
            <w:r>
              <w:rPr>
                <w:rFonts w:ascii="仿宋_GB2312" w:eastAsia="仿宋_GB2312"/>
                <w:sz w:val="24"/>
                <w:szCs w:val="24"/>
              </w:rPr>
              <w:t xml:space="preserve">  </w:t>
            </w:r>
            <w:r>
              <w:rPr>
                <w:rFonts w:hint="eastAsia" w:ascii="仿宋_GB2312" w:eastAsia="仿宋_GB2312"/>
                <w:sz w:val="24"/>
                <w:szCs w:val="24"/>
              </w:rPr>
              <w:t>□银行  □证券公司资产管理子公司</w:t>
            </w:r>
            <w:r>
              <w:rPr>
                <w:rFonts w:ascii="仿宋_GB2312" w:eastAsia="仿宋_GB2312"/>
                <w:sz w:val="24"/>
                <w:szCs w:val="24"/>
              </w:rPr>
              <w:t xml:space="preserve">  </w:t>
            </w:r>
          </w:p>
          <w:p>
            <w:pPr>
              <w:rPr>
                <w:rFonts w:ascii="仿宋_GB2312" w:eastAsia="仿宋_GB2312"/>
                <w:sz w:val="24"/>
                <w:szCs w:val="24"/>
              </w:rPr>
            </w:pPr>
            <w:r>
              <w:rPr>
                <w:rFonts w:hint="eastAsia" w:ascii="仿宋_GB2312" w:eastAsia="仿宋_GB2312"/>
                <w:sz w:val="24"/>
                <w:szCs w:val="24"/>
              </w:rPr>
              <w:t>□银行理财子公司</w:t>
            </w:r>
            <w:r>
              <w:rPr>
                <w:rFonts w:ascii="仿宋_GB2312" w:eastAsia="仿宋_GB2312"/>
                <w:sz w:val="24"/>
                <w:szCs w:val="24"/>
              </w:rPr>
              <w:t xml:space="preserve">  </w:t>
            </w:r>
            <w:r>
              <w:rPr>
                <w:rFonts w:hint="eastAsia" w:ascii="仿宋_GB2312" w:eastAsia="仿宋_GB2312"/>
                <w:sz w:val="24"/>
                <w:szCs w:val="24"/>
              </w:rPr>
              <w:t>□证券投资基金管理公司</w:t>
            </w:r>
            <w:r>
              <w:rPr>
                <w:rFonts w:ascii="仿宋_GB2312" w:eastAsia="仿宋_GB2312"/>
                <w:sz w:val="24"/>
                <w:szCs w:val="24"/>
              </w:rPr>
              <w:t xml:space="preserve">  </w:t>
            </w:r>
          </w:p>
          <w:p>
            <w:pPr>
              <w:rPr>
                <w:rFonts w:ascii="仿宋_GB2312" w:eastAsia="仿宋_GB2312"/>
                <w:sz w:val="24"/>
                <w:szCs w:val="24"/>
              </w:rPr>
            </w:pPr>
            <w:r>
              <w:rPr>
                <w:rFonts w:hint="eastAsia" w:ascii="仿宋_GB2312" w:eastAsia="仿宋_GB2312"/>
                <w:sz w:val="24"/>
                <w:szCs w:val="24"/>
              </w:rPr>
              <w:t>□保险公司 □保险资产管理公司</w:t>
            </w:r>
            <w:r>
              <w:rPr>
                <w:rFonts w:ascii="仿宋_GB2312" w:eastAsia="仿宋_GB2312"/>
                <w:sz w:val="24"/>
                <w:szCs w:val="24"/>
              </w:rPr>
              <w:t xml:space="preserve">  </w:t>
            </w:r>
            <w:r>
              <w:rPr>
                <w:rFonts w:hint="eastAsia" w:ascii="仿宋_GB2312" w:eastAsia="仿宋_GB2312"/>
                <w:sz w:val="24"/>
                <w:szCs w:val="24"/>
              </w:rPr>
              <w:t>□信托公司</w:t>
            </w:r>
            <w:r>
              <w:rPr>
                <w:rFonts w:ascii="仿宋_GB2312" w:eastAsia="仿宋_GB2312"/>
                <w:sz w:val="24"/>
                <w:szCs w:val="24"/>
              </w:rPr>
              <w:t xml:space="preserve">  </w:t>
            </w:r>
          </w:p>
          <w:p>
            <w:pPr>
              <w:rPr>
                <w:rFonts w:ascii="仿宋_GB2312" w:eastAsia="仿宋_GB2312"/>
                <w:sz w:val="24"/>
                <w:szCs w:val="24"/>
              </w:rPr>
            </w:pPr>
            <w:r>
              <w:rPr>
                <w:rFonts w:hint="eastAsia" w:ascii="仿宋_GB2312" w:eastAsia="仿宋_GB2312"/>
                <w:sz w:val="24"/>
                <w:szCs w:val="24"/>
              </w:rPr>
              <w:t xml:space="preserve">□财务公司  □期货公司 </w:t>
            </w:r>
            <w:r>
              <w:rPr>
                <w:rFonts w:ascii="仿宋_GB2312" w:eastAsia="仿宋_GB2312"/>
                <w:sz w:val="24"/>
                <w:szCs w:val="24"/>
              </w:rPr>
              <w:t xml:space="preserve"> </w:t>
            </w:r>
            <w:r>
              <w:rPr>
                <w:rFonts w:hint="eastAsia" w:ascii="仿宋_GB2312" w:eastAsia="仿宋_GB2312"/>
                <w:sz w:val="24"/>
                <w:szCs w:val="24"/>
              </w:rPr>
              <w:t>□其他机构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712" w:type="pct"/>
            <w:vAlign w:val="center"/>
          </w:tcPr>
          <w:p>
            <w:pPr>
              <w:rPr>
                <w:rFonts w:ascii="仿宋_GB2312" w:eastAsia="仿宋_GB2312"/>
                <w:sz w:val="24"/>
                <w:szCs w:val="24"/>
              </w:rPr>
            </w:pPr>
            <w:r>
              <w:rPr>
                <w:rFonts w:hint="eastAsia" w:ascii="仿宋_GB2312" w:eastAsia="仿宋_GB2312"/>
                <w:sz w:val="24"/>
                <w:szCs w:val="24"/>
              </w:rPr>
              <w:t>做市业务负责人</w:t>
            </w:r>
          </w:p>
        </w:tc>
        <w:tc>
          <w:tcPr>
            <w:tcW w:w="503" w:type="pct"/>
            <w:vAlign w:val="center"/>
          </w:tcPr>
          <w:p>
            <w:pPr>
              <w:rPr>
                <w:rFonts w:ascii="仿宋_GB2312" w:eastAsia="仿宋_GB2312"/>
                <w:sz w:val="24"/>
                <w:szCs w:val="24"/>
              </w:rPr>
            </w:pPr>
            <w:r>
              <w:rPr>
                <w:rFonts w:hint="eastAsia" w:ascii="仿宋_GB2312" w:eastAsia="仿宋_GB2312"/>
                <w:sz w:val="24"/>
                <w:szCs w:val="24"/>
              </w:rPr>
              <w:t>部门</w:t>
            </w:r>
          </w:p>
        </w:tc>
        <w:tc>
          <w:tcPr>
            <w:tcW w:w="504" w:type="pct"/>
            <w:gridSpan w:val="2"/>
            <w:vAlign w:val="center"/>
          </w:tcPr>
          <w:p>
            <w:pPr>
              <w:rPr>
                <w:rFonts w:ascii="仿宋_GB2312" w:eastAsia="仿宋_GB2312"/>
                <w:sz w:val="24"/>
                <w:szCs w:val="24"/>
              </w:rPr>
            </w:pPr>
            <w:r>
              <w:rPr>
                <w:rFonts w:hint="eastAsia" w:ascii="仿宋_GB2312" w:eastAsia="仿宋_GB2312"/>
                <w:sz w:val="24"/>
                <w:szCs w:val="24"/>
              </w:rPr>
              <w:t>职务</w:t>
            </w:r>
          </w:p>
        </w:tc>
        <w:tc>
          <w:tcPr>
            <w:tcW w:w="756" w:type="pct"/>
            <w:vAlign w:val="center"/>
          </w:tcPr>
          <w:p>
            <w:pPr>
              <w:rPr>
                <w:rFonts w:ascii="仿宋_GB2312" w:eastAsia="仿宋_GB2312"/>
                <w:sz w:val="24"/>
                <w:szCs w:val="24"/>
              </w:rPr>
            </w:pPr>
            <w:r>
              <w:rPr>
                <w:rFonts w:hint="eastAsia" w:ascii="仿宋_GB2312" w:eastAsia="仿宋_GB2312"/>
                <w:sz w:val="24"/>
                <w:szCs w:val="24"/>
              </w:rPr>
              <w:t>电话</w:t>
            </w:r>
          </w:p>
        </w:tc>
        <w:tc>
          <w:tcPr>
            <w:tcW w:w="842" w:type="pct"/>
            <w:vAlign w:val="center"/>
          </w:tcPr>
          <w:p>
            <w:pPr>
              <w:rPr>
                <w:rFonts w:ascii="仿宋_GB2312" w:eastAsia="仿宋_GB2312"/>
                <w:sz w:val="24"/>
                <w:szCs w:val="24"/>
              </w:rPr>
            </w:pPr>
            <w:r>
              <w:rPr>
                <w:rFonts w:hint="eastAsia" w:ascii="仿宋_GB2312" w:eastAsia="仿宋_GB2312"/>
                <w:sz w:val="24"/>
                <w:szCs w:val="24"/>
              </w:rPr>
              <w:t>手机</w:t>
            </w:r>
          </w:p>
        </w:tc>
        <w:tc>
          <w:tcPr>
            <w:tcW w:w="746" w:type="pct"/>
            <w:vAlign w:val="center"/>
          </w:tcPr>
          <w:p>
            <w:pPr>
              <w:rPr>
                <w:rFonts w:ascii="仿宋_GB2312" w:eastAsia="仿宋_GB2312"/>
                <w:sz w:val="24"/>
                <w:szCs w:val="24"/>
              </w:rPr>
            </w:pPr>
            <w:r>
              <w:rPr>
                <w:rFonts w:hint="eastAsia" w:ascii="仿宋_GB2312" w:eastAsia="仿宋_GB2312"/>
                <w:sz w:val="24"/>
                <w:szCs w:val="24"/>
              </w:rPr>
              <w:t>传真</w:t>
            </w:r>
          </w:p>
        </w:tc>
        <w:tc>
          <w:tcPr>
            <w:tcW w:w="937" w:type="pct"/>
            <w:vAlign w:val="center"/>
          </w:tcPr>
          <w:p>
            <w:pPr>
              <w:rPr>
                <w:rFonts w:ascii="仿宋_GB2312" w:eastAsia="仿宋_GB2312"/>
                <w:sz w:val="24"/>
                <w:szCs w:val="24"/>
              </w:rPr>
            </w:pPr>
            <w:r>
              <w:rPr>
                <w:rFonts w:ascii="仿宋_GB2312" w:eastAsia="仿宋_GB2312"/>
                <w:sz w:val="24"/>
                <w:szCs w:val="2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712" w:type="pct"/>
            <w:vAlign w:val="center"/>
          </w:tcPr>
          <w:p>
            <w:pPr>
              <w:rPr>
                <w:rFonts w:ascii="仿宋_GB2312" w:eastAsia="仿宋_GB2312"/>
                <w:sz w:val="24"/>
                <w:szCs w:val="24"/>
              </w:rPr>
            </w:pPr>
          </w:p>
        </w:tc>
        <w:tc>
          <w:tcPr>
            <w:tcW w:w="503" w:type="pct"/>
            <w:vAlign w:val="center"/>
          </w:tcPr>
          <w:p>
            <w:pPr>
              <w:rPr>
                <w:rFonts w:ascii="仿宋_GB2312" w:eastAsia="仿宋_GB2312"/>
                <w:sz w:val="24"/>
                <w:szCs w:val="24"/>
              </w:rPr>
            </w:pPr>
          </w:p>
        </w:tc>
        <w:tc>
          <w:tcPr>
            <w:tcW w:w="504" w:type="pct"/>
            <w:gridSpan w:val="2"/>
            <w:vAlign w:val="center"/>
          </w:tcPr>
          <w:p>
            <w:pPr>
              <w:rPr>
                <w:rFonts w:ascii="仿宋_GB2312" w:eastAsia="仿宋_GB2312"/>
                <w:sz w:val="24"/>
                <w:szCs w:val="24"/>
              </w:rPr>
            </w:pPr>
          </w:p>
        </w:tc>
        <w:tc>
          <w:tcPr>
            <w:tcW w:w="756" w:type="pct"/>
            <w:vAlign w:val="center"/>
          </w:tcPr>
          <w:p>
            <w:pPr>
              <w:rPr>
                <w:rFonts w:ascii="仿宋_GB2312" w:eastAsia="仿宋_GB2312"/>
                <w:sz w:val="24"/>
                <w:szCs w:val="24"/>
              </w:rPr>
            </w:pPr>
          </w:p>
        </w:tc>
        <w:tc>
          <w:tcPr>
            <w:tcW w:w="842" w:type="pct"/>
            <w:vAlign w:val="center"/>
          </w:tcPr>
          <w:p>
            <w:pPr>
              <w:rPr>
                <w:rFonts w:ascii="仿宋_GB2312" w:eastAsia="仿宋_GB2312"/>
                <w:sz w:val="24"/>
                <w:szCs w:val="24"/>
              </w:rPr>
            </w:pPr>
          </w:p>
        </w:tc>
        <w:tc>
          <w:tcPr>
            <w:tcW w:w="746" w:type="pct"/>
            <w:vAlign w:val="center"/>
          </w:tcPr>
          <w:p>
            <w:pPr>
              <w:rPr>
                <w:rFonts w:ascii="仿宋_GB2312" w:eastAsia="仿宋_GB2312"/>
                <w:sz w:val="24"/>
                <w:szCs w:val="24"/>
              </w:rPr>
            </w:pPr>
          </w:p>
        </w:tc>
        <w:tc>
          <w:tcPr>
            <w:tcW w:w="937" w:type="pct"/>
            <w:vAlign w:val="center"/>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712" w:type="pct"/>
            <w:vAlign w:val="center"/>
          </w:tcPr>
          <w:p>
            <w:pPr>
              <w:rPr>
                <w:rFonts w:ascii="仿宋_GB2312" w:eastAsia="仿宋_GB2312"/>
                <w:sz w:val="24"/>
                <w:szCs w:val="24"/>
              </w:rPr>
            </w:pPr>
            <w:r>
              <w:rPr>
                <w:rFonts w:hint="eastAsia" w:ascii="仿宋_GB2312" w:eastAsia="仿宋_GB2312"/>
                <w:sz w:val="24"/>
                <w:szCs w:val="24"/>
              </w:rPr>
              <w:t>做市业务联络人</w:t>
            </w:r>
          </w:p>
        </w:tc>
        <w:tc>
          <w:tcPr>
            <w:tcW w:w="503" w:type="pct"/>
            <w:vAlign w:val="center"/>
          </w:tcPr>
          <w:p>
            <w:pPr>
              <w:rPr>
                <w:rFonts w:ascii="仿宋_GB2312" w:eastAsia="仿宋_GB2312"/>
                <w:sz w:val="24"/>
                <w:szCs w:val="24"/>
              </w:rPr>
            </w:pPr>
            <w:r>
              <w:rPr>
                <w:rFonts w:hint="eastAsia" w:ascii="仿宋_GB2312" w:eastAsia="仿宋_GB2312"/>
                <w:sz w:val="24"/>
                <w:szCs w:val="24"/>
              </w:rPr>
              <w:t>部门</w:t>
            </w:r>
          </w:p>
        </w:tc>
        <w:tc>
          <w:tcPr>
            <w:tcW w:w="504" w:type="pct"/>
            <w:gridSpan w:val="2"/>
            <w:vAlign w:val="center"/>
          </w:tcPr>
          <w:p>
            <w:pPr>
              <w:rPr>
                <w:rFonts w:ascii="仿宋_GB2312" w:eastAsia="仿宋_GB2312"/>
                <w:sz w:val="24"/>
                <w:szCs w:val="24"/>
              </w:rPr>
            </w:pPr>
            <w:r>
              <w:rPr>
                <w:rFonts w:hint="eastAsia" w:ascii="仿宋_GB2312" w:eastAsia="仿宋_GB2312"/>
                <w:sz w:val="24"/>
                <w:szCs w:val="24"/>
              </w:rPr>
              <w:t>职务</w:t>
            </w:r>
          </w:p>
        </w:tc>
        <w:tc>
          <w:tcPr>
            <w:tcW w:w="756" w:type="pct"/>
            <w:vAlign w:val="center"/>
          </w:tcPr>
          <w:p>
            <w:pPr>
              <w:rPr>
                <w:rFonts w:ascii="仿宋_GB2312" w:eastAsia="仿宋_GB2312"/>
                <w:sz w:val="24"/>
                <w:szCs w:val="24"/>
              </w:rPr>
            </w:pPr>
            <w:r>
              <w:rPr>
                <w:rFonts w:hint="eastAsia" w:ascii="仿宋_GB2312" w:eastAsia="仿宋_GB2312"/>
                <w:sz w:val="24"/>
                <w:szCs w:val="24"/>
              </w:rPr>
              <w:t>电话</w:t>
            </w:r>
          </w:p>
        </w:tc>
        <w:tc>
          <w:tcPr>
            <w:tcW w:w="842" w:type="pct"/>
            <w:vAlign w:val="center"/>
          </w:tcPr>
          <w:p>
            <w:pPr>
              <w:rPr>
                <w:rFonts w:ascii="仿宋_GB2312" w:eastAsia="仿宋_GB2312"/>
                <w:sz w:val="24"/>
                <w:szCs w:val="24"/>
              </w:rPr>
            </w:pPr>
            <w:r>
              <w:rPr>
                <w:rFonts w:hint="eastAsia" w:ascii="仿宋_GB2312" w:eastAsia="仿宋_GB2312"/>
                <w:sz w:val="24"/>
                <w:szCs w:val="24"/>
              </w:rPr>
              <w:t>手机</w:t>
            </w:r>
          </w:p>
        </w:tc>
        <w:tc>
          <w:tcPr>
            <w:tcW w:w="746" w:type="pct"/>
            <w:vAlign w:val="center"/>
          </w:tcPr>
          <w:p>
            <w:pPr>
              <w:rPr>
                <w:rFonts w:ascii="仿宋_GB2312" w:eastAsia="仿宋_GB2312"/>
                <w:sz w:val="24"/>
                <w:szCs w:val="24"/>
              </w:rPr>
            </w:pPr>
            <w:r>
              <w:rPr>
                <w:rFonts w:hint="eastAsia" w:ascii="仿宋_GB2312" w:eastAsia="仿宋_GB2312"/>
                <w:sz w:val="24"/>
                <w:szCs w:val="24"/>
              </w:rPr>
              <w:t>传真</w:t>
            </w:r>
          </w:p>
        </w:tc>
        <w:tc>
          <w:tcPr>
            <w:tcW w:w="937" w:type="pct"/>
            <w:vAlign w:val="center"/>
          </w:tcPr>
          <w:p>
            <w:pPr>
              <w:rPr>
                <w:rFonts w:ascii="仿宋_GB2312" w:eastAsia="仿宋_GB2312"/>
                <w:sz w:val="24"/>
                <w:szCs w:val="24"/>
              </w:rPr>
            </w:pPr>
            <w:r>
              <w:rPr>
                <w:rFonts w:ascii="仿宋_GB2312" w:eastAsia="仿宋_GB2312"/>
                <w:sz w:val="24"/>
                <w:szCs w:val="2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12" w:type="pct"/>
            <w:vAlign w:val="center"/>
          </w:tcPr>
          <w:p>
            <w:pPr>
              <w:ind w:firstLine="480"/>
              <w:rPr>
                <w:rFonts w:ascii="仿宋_GB2312" w:eastAsia="仿宋_GB2312"/>
                <w:sz w:val="24"/>
                <w:szCs w:val="24"/>
              </w:rPr>
            </w:pPr>
          </w:p>
        </w:tc>
        <w:tc>
          <w:tcPr>
            <w:tcW w:w="503" w:type="pct"/>
            <w:vAlign w:val="center"/>
          </w:tcPr>
          <w:p>
            <w:pPr>
              <w:ind w:firstLine="480"/>
              <w:rPr>
                <w:rFonts w:ascii="仿宋_GB2312" w:eastAsia="仿宋_GB2312"/>
                <w:sz w:val="24"/>
                <w:szCs w:val="24"/>
              </w:rPr>
            </w:pPr>
          </w:p>
        </w:tc>
        <w:tc>
          <w:tcPr>
            <w:tcW w:w="504" w:type="pct"/>
            <w:gridSpan w:val="2"/>
            <w:vAlign w:val="center"/>
          </w:tcPr>
          <w:p>
            <w:pPr>
              <w:ind w:firstLine="480"/>
              <w:rPr>
                <w:rFonts w:ascii="仿宋_GB2312" w:eastAsia="仿宋_GB2312"/>
                <w:sz w:val="24"/>
                <w:szCs w:val="24"/>
              </w:rPr>
            </w:pPr>
          </w:p>
        </w:tc>
        <w:tc>
          <w:tcPr>
            <w:tcW w:w="756" w:type="pct"/>
            <w:vAlign w:val="center"/>
          </w:tcPr>
          <w:p>
            <w:pPr>
              <w:ind w:firstLine="480"/>
              <w:rPr>
                <w:rFonts w:ascii="仿宋_GB2312" w:eastAsia="仿宋_GB2312"/>
                <w:sz w:val="24"/>
                <w:szCs w:val="24"/>
              </w:rPr>
            </w:pPr>
          </w:p>
        </w:tc>
        <w:tc>
          <w:tcPr>
            <w:tcW w:w="842" w:type="pct"/>
            <w:vAlign w:val="center"/>
          </w:tcPr>
          <w:p>
            <w:pPr>
              <w:ind w:firstLine="480"/>
              <w:rPr>
                <w:rFonts w:ascii="仿宋_GB2312" w:eastAsia="仿宋_GB2312"/>
                <w:sz w:val="24"/>
                <w:szCs w:val="24"/>
              </w:rPr>
            </w:pPr>
          </w:p>
        </w:tc>
        <w:tc>
          <w:tcPr>
            <w:tcW w:w="746" w:type="pct"/>
            <w:vAlign w:val="center"/>
          </w:tcPr>
          <w:p>
            <w:pPr>
              <w:ind w:firstLine="480"/>
              <w:rPr>
                <w:rFonts w:ascii="仿宋_GB2312" w:eastAsia="仿宋_GB2312"/>
                <w:sz w:val="24"/>
                <w:szCs w:val="24"/>
              </w:rPr>
            </w:pPr>
          </w:p>
        </w:tc>
        <w:tc>
          <w:tcPr>
            <w:tcW w:w="937" w:type="pct"/>
            <w:vAlign w:val="center"/>
          </w:tcPr>
          <w:p>
            <w:pPr>
              <w:ind w:firstLine="480"/>
              <w:rPr>
                <w:rFonts w:ascii="仿宋_GB2312" w:eastAsia="仿宋_GB2312"/>
                <w:sz w:val="24"/>
                <w:szCs w:val="24"/>
              </w:rPr>
            </w:pPr>
          </w:p>
        </w:tc>
      </w:tr>
    </w:tbl>
    <w:p>
      <w:pPr>
        <w:spacing w:line="600" w:lineRule="exact"/>
        <w:ind w:firstLine="600" w:firstLineChars="200"/>
        <w:rPr>
          <w:rFonts w:ascii="仿宋_GB2312" w:eastAsia="仿宋_GB2312"/>
          <w:kern w:val="28"/>
          <w:sz w:val="30"/>
          <w:szCs w:val="30"/>
        </w:rPr>
      </w:pPr>
    </w:p>
    <w:p>
      <w:pPr>
        <w:pStyle w:val="17"/>
        <w:rPr>
          <w:szCs w:val="30"/>
        </w:rPr>
      </w:pPr>
      <w:r>
        <w:rPr>
          <w:rFonts w:hint="eastAsia"/>
          <w:szCs w:val="30"/>
        </w:rPr>
        <w:t>我公司保证向上交所提供的书面和电子资料真实、准确、完整与合法。</w:t>
      </w:r>
    </w:p>
    <w:p>
      <w:pPr>
        <w:pStyle w:val="17"/>
        <w:jc w:val="right"/>
        <w:rPr>
          <w:szCs w:val="30"/>
        </w:rPr>
      </w:pPr>
      <w:r>
        <w:rPr>
          <w:rFonts w:hint="eastAsia"/>
          <w:szCs w:val="30"/>
        </w:rPr>
        <w:t>申请人：_____________________</w:t>
      </w:r>
      <w:r>
        <w:rPr>
          <w:szCs w:val="30"/>
        </w:rPr>
        <w:t xml:space="preserve">   </w:t>
      </w:r>
      <w:r>
        <w:rPr>
          <w:rFonts w:hint="eastAsia"/>
          <w:szCs w:val="30"/>
        </w:rPr>
        <w:t>（加盖公章）</w:t>
      </w:r>
    </w:p>
    <w:p>
      <w:pPr>
        <w:pStyle w:val="17"/>
        <w:jc w:val="right"/>
        <w:rPr>
          <w:szCs w:val="30"/>
        </w:rPr>
      </w:pPr>
      <w:r>
        <w:rPr>
          <w:rFonts w:hint="eastAsia"/>
          <w:szCs w:val="30"/>
        </w:rPr>
        <w:t xml:space="preserve">                                     经办人(签字)：</w:t>
      </w:r>
    </w:p>
    <w:p>
      <w:pPr>
        <w:pStyle w:val="17"/>
        <w:jc w:val="right"/>
        <w:rPr>
          <w:szCs w:val="30"/>
        </w:rPr>
      </w:pPr>
      <w:r>
        <w:rPr>
          <w:rFonts w:hint="eastAsia"/>
          <w:szCs w:val="30"/>
        </w:rPr>
        <w:t xml:space="preserve">                                     申请日期：</w:t>
      </w:r>
    </w:p>
    <w:p>
      <w:pPr>
        <w:pStyle w:val="17"/>
        <w:widowControl/>
        <w:jc w:val="right"/>
        <w:rPr>
          <w:rFonts w:hAnsi="微软雅黑"/>
          <w:szCs w:val="30"/>
        </w:rPr>
      </w:pPr>
      <w:r>
        <w:rPr>
          <w:rFonts w:hint="eastAsia"/>
          <w:szCs w:val="30"/>
        </w:rPr>
        <w:t xml:space="preserve">                                     联系电话：</w:t>
      </w:r>
    </w:p>
    <w:p>
      <w:pPr>
        <w:widowControl/>
        <w:jc w:val="left"/>
        <w:outlineLvl w:val="1"/>
        <w:rPr>
          <w:rFonts w:hAnsi="仿宋"/>
          <w:b/>
          <w:bCs/>
          <w:sz w:val="30"/>
          <w:szCs w:val="30"/>
        </w:rPr>
      </w:pPr>
      <w:bookmarkStart w:id="3416" w:name="_Toc48742287"/>
      <w:bookmarkEnd w:id="3416"/>
      <w:bookmarkStart w:id="3417" w:name="_Toc48742284"/>
      <w:bookmarkEnd w:id="3417"/>
      <w:bookmarkStart w:id="3418" w:name="_Toc55318690"/>
      <w:bookmarkEnd w:id="3418"/>
      <w:bookmarkStart w:id="3419" w:name="_Toc48742286"/>
      <w:bookmarkEnd w:id="3419"/>
      <w:bookmarkStart w:id="3420" w:name="_Toc48742285"/>
      <w:bookmarkEnd w:id="3420"/>
      <w:r>
        <w:rPr>
          <w:rFonts w:hint="eastAsia" w:ascii="仿宋_GB2312" w:eastAsia="仿宋_GB2312"/>
          <w:b/>
          <w:sz w:val="30"/>
          <w:szCs w:val="30"/>
        </w:rPr>
        <w:t xml:space="preserve"> </w:t>
      </w:r>
      <w:r>
        <w:rPr>
          <w:sz w:val="30"/>
          <w:szCs w:val="30"/>
        </w:rPr>
        <w:br w:type="page"/>
      </w:r>
      <w:bookmarkStart w:id="3421" w:name="_Toc103332503"/>
      <w:r>
        <w:rPr>
          <w:rFonts w:hint="eastAsia" w:ascii="仿宋_GB2312" w:eastAsia="仿宋_GB2312"/>
          <w:b/>
          <w:sz w:val="30"/>
          <w:szCs w:val="30"/>
        </w:rPr>
        <w:t>附件1</w:t>
      </w:r>
      <w:r>
        <w:rPr>
          <w:rFonts w:ascii="仿宋_GB2312" w:eastAsia="仿宋_GB2312"/>
          <w:b/>
          <w:sz w:val="30"/>
          <w:szCs w:val="30"/>
        </w:rPr>
        <w:t>3</w:t>
      </w:r>
      <w:r>
        <w:rPr>
          <w:rFonts w:hint="eastAsia" w:ascii="仿宋_GB2312" w:eastAsia="仿宋_GB2312"/>
          <w:b/>
          <w:sz w:val="30"/>
          <w:szCs w:val="30"/>
        </w:rPr>
        <w:t xml:space="preserve"> 债券借贷业务申请书</w:t>
      </w:r>
      <w:bookmarkEnd w:id="3421"/>
    </w:p>
    <w:p>
      <w:pPr>
        <w:pStyle w:val="91"/>
        <w:spacing w:line="600" w:lineRule="exact"/>
        <w:ind w:firstLine="883" w:firstLineChars="200"/>
        <w:rPr>
          <w:rFonts w:ascii="黑体" w:hAnsi="黑体" w:eastAsia="黑体" w:cs="Times New Roman"/>
          <w:b/>
          <w:color w:val="auto"/>
          <w:sz w:val="44"/>
          <w:szCs w:val="44"/>
        </w:rPr>
      </w:pPr>
    </w:p>
    <w:p>
      <w:pPr>
        <w:pStyle w:val="91"/>
        <w:spacing w:line="600" w:lineRule="exact"/>
        <w:ind w:firstLine="883" w:firstLineChars="200"/>
        <w:rPr>
          <w:rFonts w:ascii="黑体" w:hAnsi="黑体" w:eastAsia="黑体" w:cs="Times New Roman"/>
          <w:b/>
          <w:color w:val="auto"/>
          <w:sz w:val="44"/>
          <w:szCs w:val="44"/>
        </w:rPr>
      </w:pPr>
      <w:r>
        <w:rPr>
          <w:rFonts w:hint="eastAsia" w:ascii="黑体" w:hAnsi="黑体" w:eastAsia="黑体" w:cs="Times New Roman"/>
          <w:b/>
          <w:color w:val="auto"/>
          <w:sz w:val="44"/>
          <w:szCs w:val="44"/>
        </w:rPr>
        <w:t xml:space="preserve">上海证券交易所债券借贷业务申请书 </w:t>
      </w:r>
    </w:p>
    <w:p>
      <w:pPr>
        <w:pStyle w:val="91"/>
        <w:spacing w:line="600" w:lineRule="exact"/>
        <w:ind w:firstLine="883" w:firstLineChars="200"/>
        <w:rPr>
          <w:rFonts w:ascii="黑体" w:hAnsi="黑体" w:eastAsia="黑体" w:cs="Times New Roman"/>
          <w:b/>
          <w:color w:val="auto"/>
          <w:sz w:val="44"/>
          <w:szCs w:val="44"/>
        </w:rPr>
      </w:pPr>
    </w:p>
    <w:p>
      <w:pPr>
        <w:pStyle w:val="91"/>
        <w:spacing w:line="600" w:lineRule="exact"/>
        <w:rPr>
          <w:rFonts w:hAnsi="Times New Roman" w:cs="Times New Roman"/>
          <w:color w:val="auto"/>
          <w:sz w:val="30"/>
          <w:szCs w:val="30"/>
        </w:rPr>
      </w:pPr>
      <w:r>
        <w:rPr>
          <w:rFonts w:hint="eastAsia" w:hAnsi="Times New Roman" w:cs="Times New Roman"/>
          <w:color w:val="auto"/>
          <w:sz w:val="30"/>
          <w:szCs w:val="30"/>
        </w:rPr>
        <w:t xml:space="preserve">上海证券交易所： </w:t>
      </w:r>
    </w:p>
    <w:p>
      <w:pPr>
        <w:pStyle w:val="91"/>
        <w:spacing w:line="600" w:lineRule="exact"/>
        <w:ind w:firstLine="600" w:firstLineChars="200"/>
        <w:rPr>
          <w:rFonts w:hAnsi="Times New Roman" w:cs="Times New Roman"/>
          <w:color w:val="auto"/>
          <w:sz w:val="30"/>
          <w:szCs w:val="30"/>
        </w:rPr>
      </w:pPr>
      <w:r>
        <w:rPr>
          <w:rFonts w:hint="eastAsia" w:hAnsi="Times New Roman" w:cs="Times New Roman"/>
          <w:color w:val="auto"/>
          <w:sz w:val="30"/>
          <w:szCs w:val="30"/>
        </w:rPr>
        <w:t xml:space="preserve">经本公司研究决定，特向贵所申请参与债券借贷业务试点，现提交下列申请材料： </w:t>
      </w:r>
    </w:p>
    <w:p>
      <w:pPr>
        <w:pStyle w:val="91"/>
        <w:spacing w:line="600" w:lineRule="exact"/>
        <w:ind w:firstLine="600" w:firstLineChars="200"/>
        <w:rPr>
          <w:rFonts w:hAnsi="Times New Roman" w:cs="Times New Roman"/>
          <w:color w:val="auto"/>
          <w:sz w:val="30"/>
          <w:szCs w:val="30"/>
        </w:rPr>
      </w:pPr>
      <w:r>
        <w:rPr>
          <w:rFonts w:hint="eastAsia" w:hAnsi="Times New Roman" w:cs="Times New Roman"/>
          <w:color w:val="auto"/>
          <w:sz w:val="30"/>
          <w:szCs w:val="30"/>
        </w:rPr>
        <w:t xml:space="preserve">1、本申请书； </w:t>
      </w:r>
    </w:p>
    <w:p>
      <w:pPr>
        <w:pStyle w:val="91"/>
        <w:spacing w:line="600" w:lineRule="exact"/>
        <w:ind w:firstLine="600" w:firstLineChars="200"/>
        <w:rPr>
          <w:rFonts w:hAnsi="Times New Roman" w:cs="Times New Roman"/>
          <w:color w:val="auto"/>
          <w:sz w:val="30"/>
          <w:szCs w:val="30"/>
        </w:rPr>
      </w:pPr>
      <w:r>
        <w:rPr>
          <w:rFonts w:hint="eastAsia" w:hAnsi="Times New Roman" w:cs="Times New Roman"/>
          <w:color w:val="auto"/>
          <w:sz w:val="30"/>
          <w:szCs w:val="30"/>
        </w:rPr>
        <w:t xml:space="preserve">2、基本信息登记表； </w:t>
      </w:r>
    </w:p>
    <w:p>
      <w:pPr>
        <w:pStyle w:val="91"/>
        <w:spacing w:line="600" w:lineRule="exact"/>
        <w:ind w:firstLine="600" w:firstLineChars="200"/>
        <w:rPr>
          <w:rFonts w:hAnsi="Times New Roman" w:cs="Times New Roman"/>
          <w:color w:val="auto"/>
          <w:sz w:val="30"/>
          <w:szCs w:val="30"/>
        </w:rPr>
      </w:pPr>
      <w:r>
        <w:rPr>
          <w:rFonts w:hint="eastAsia" w:hAnsi="Times New Roman" w:cs="Times New Roman"/>
          <w:color w:val="auto"/>
          <w:sz w:val="30"/>
          <w:szCs w:val="30"/>
        </w:rPr>
        <w:t xml:space="preserve">3、其他文件 </w:t>
      </w:r>
    </w:p>
    <w:p>
      <w:pPr>
        <w:pStyle w:val="91"/>
        <w:spacing w:line="600" w:lineRule="exact"/>
        <w:ind w:firstLine="600" w:firstLineChars="200"/>
        <w:rPr>
          <w:rFonts w:hAnsi="Times New Roman" w:cs="Times New Roman"/>
          <w:color w:val="auto"/>
          <w:sz w:val="30"/>
          <w:szCs w:val="30"/>
        </w:rPr>
      </w:pPr>
      <w:r>
        <w:rPr>
          <w:rFonts w:hint="eastAsia" w:hAnsi="Times New Roman" w:cs="Times New Roman"/>
          <w:color w:val="auto"/>
          <w:sz w:val="30"/>
          <w:szCs w:val="30"/>
        </w:rPr>
        <w:t xml:space="preserve">公司在此郑重承诺： </w:t>
      </w:r>
    </w:p>
    <w:p>
      <w:pPr>
        <w:pStyle w:val="91"/>
        <w:spacing w:line="600" w:lineRule="exact"/>
        <w:ind w:firstLine="600" w:firstLineChars="200"/>
        <w:rPr>
          <w:rFonts w:hAnsi="Times New Roman" w:cs="Times New Roman"/>
          <w:color w:val="auto"/>
          <w:sz w:val="30"/>
          <w:szCs w:val="30"/>
        </w:rPr>
      </w:pPr>
      <w:r>
        <w:rPr>
          <w:rFonts w:hint="eastAsia" w:hAnsi="Times New Roman" w:cs="Times New Roman"/>
          <w:color w:val="auto"/>
          <w:sz w:val="30"/>
          <w:szCs w:val="30"/>
        </w:rPr>
        <w:t xml:space="preserve">一、遵守法律、法规、规章、上海证券交易所相关业务规则，依法参与上海证券交易所债券借贷业务。 </w:t>
      </w:r>
    </w:p>
    <w:p>
      <w:pPr>
        <w:pStyle w:val="91"/>
        <w:spacing w:line="600" w:lineRule="exact"/>
        <w:ind w:firstLine="600" w:firstLineChars="200"/>
        <w:rPr>
          <w:rFonts w:hAnsi="Times New Roman" w:cs="Times New Roman"/>
          <w:color w:val="auto"/>
          <w:sz w:val="30"/>
          <w:szCs w:val="30"/>
        </w:rPr>
      </w:pPr>
      <w:r>
        <w:rPr>
          <w:rFonts w:hint="eastAsia" w:hAnsi="Times New Roman" w:cs="Times New Roman"/>
          <w:color w:val="auto"/>
          <w:sz w:val="30"/>
          <w:szCs w:val="30"/>
        </w:rPr>
        <w:t xml:space="preserve">二、诚实信用，自觉遵守商业道德，维护上海证券交易所债券市场秩序。 </w:t>
      </w:r>
    </w:p>
    <w:p>
      <w:pPr>
        <w:pStyle w:val="91"/>
        <w:spacing w:line="600" w:lineRule="exact"/>
        <w:ind w:firstLine="600" w:firstLineChars="200"/>
        <w:rPr>
          <w:rFonts w:hAnsi="Times New Roman" w:cs="Times New Roman"/>
          <w:color w:val="auto"/>
          <w:sz w:val="30"/>
          <w:szCs w:val="30"/>
        </w:rPr>
      </w:pPr>
      <w:r>
        <w:rPr>
          <w:rFonts w:hint="eastAsia" w:hAnsi="Times New Roman" w:cs="Times New Roman"/>
          <w:color w:val="auto"/>
          <w:sz w:val="30"/>
          <w:szCs w:val="30"/>
        </w:rPr>
        <w:t xml:space="preserve">三、接受上海证券交易所自律管理。 </w:t>
      </w:r>
    </w:p>
    <w:p>
      <w:pPr>
        <w:pStyle w:val="91"/>
        <w:spacing w:line="600" w:lineRule="exact"/>
        <w:ind w:firstLine="600" w:firstLineChars="200"/>
        <w:rPr>
          <w:rFonts w:hAnsi="Times New Roman" w:cs="Times New Roman"/>
          <w:color w:val="auto"/>
          <w:sz w:val="30"/>
          <w:szCs w:val="30"/>
        </w:rPr>
      </w:pPr>
      <w:r>
        <w:rPr>
          <w:rFonts w:hint="eastAsia" w:hAnsi="Times New Roman" w:cs="Times New Roman"/>
          <w:color w:val="auto"/>
          <w:sz w:val="30"/>
          <w:szCs w:val="30"/>
        </w:rPr>
        <w:t xml:space="preserve">四、如违反法律、法规、规章、上海证券交易所相关业务规则，接受上海证券交易所作出的包括但不限于暂停或限制参与债券借贷业务等决定，并由此承担一切法律责任。 </w:t>
      </w:r>
    </w:p>
    <w:p>
      <w:pPr>
        <w:pStyle w:val="91"/>
        <w:spacing w:line="600" w:lineRule="exact"/>
        <w:ind w:firstLine="600" w:firstLineChars="200"/>
        <w:jc w:val="right"/>
        <w:rPr>
          <w:rFonts w:hAnsi="Times New Roman" w:cs="Times New Roman"/>
          <w:color w:val="auto"/>
          <w:sz w:val="30"/>
          <w:szCs w:val="30"/>
        </w:rPr>
      </w:pPr>
      <w:r>
        <w:rPr>
          <w:rFonts w:hint="eastAsia" w:hAnsi="Times New Roman" w:cs="Times New Roman"/>
          <w:color w:val="auto"/>
          <w:sz w:val="30"/>
          <w:szCs w:val="30"/>
        </w:rPr>
        <w:t xml:space="preserve">申请机构： （签章） </w:t>
      </w:r>
    </w:p>
    <w:p>
      <w:pPr>
        <w:pStyle w:val="83"/>
        <w:spacing w:line="600" w:lineRule="exact"/>
        <w:ind w:firstLine="600"/>
        <w:jc w:val="right"/>
        <w:rPr>
          <w:rFonts w:ascii="仿宋_GB2312" w:eastAsia="仿宋_GB2312"/>
          <w:sz w:val="30"/>
          <w:szCs w:val="30"/>
          <w:lang w:eastAsia="zh-CN"/>
        </w:rPr>
      </w:pPr>
      <w:r>
        <w:rPr>
          <w:rFonts w:hint="eastAsia" w:ascii="仿宋_GB2312" w:eastAsia="仿宋_GB2312"/>
          <w:sz w:val="30"/>
          <w:szCs w:val="30"/>
          <w:lang w:eastAsia="zh-CN"/>
        </w:rPr>
        <w:t>×× 年××月××日</w:t>
      </w:r>
    </w:p>
    <w:p>
      <w:pPr>
        <w:widowControl/>
        <w:jc w:val="left"/>
        <w:rPr>
          <w:rFonts w:ascii="仿宋_GB2312" w:eastAsia="仿宋_GB2312"/>
          <w:kern w:val="0"/>
          <w:sz w:val="30"/>
          <w:szCs w:val="30"/>
        </w:rPr>
      </w:pPr>
      <w:r>
        <w:rPr>
          <w:rFonts w:ascii="仿宋_GB2312" w:eastAsia="仿宋_GB2312"/>
          <w:kern w:val="0"/>
          <w:sz w:val="30"/>
          <w:szCs w:val="30"/>
        </w:rPr>
        <w:br w:type="page"/>
      </w:r>
    </w:p>
    <w:p>
      <w:pPr>
        <w:pStyle w:val="91"/>
        <w:spacing w:line="600" w:lineRule="exact"/>
        <w:jc w:val="center"/>
        <w:rPr>
          <w:rFonts w:ascii="黑体" w:hAnsi="黑体" w:eastAsia="黑体" w:cs="Times New Roman"/>
          <w:b/>
          <w:color w:val="auto"/>
          <w:sz w:val="44"/>
          <w:szCs w:val="44"/>
        </w:rPr>
      </w:pPr>
      <w:r>
        <w:rPr>
          <w:rFonts w:hint="eastAsia" w:ascii="黑体" w:hAnsi="黑体" w:eastAsia="黑体" w:cs="Times New Roman"/>
          <w:b/>
          <w:color w:val="auto"/>
          <w:sz w:val="44"/>
          <w:szCs w:val="44"/>
        </w:rPr>
        <w:t>基本信息登记表</w:t>
      </w:r>
    </w:p>
    <w:p>
      <w:pPr>
        <w:pStyle w:val="83"/>
        <w:spacing w:line="600" w:lineRule="exact"/>
        <w:ind w:firstLine="600"/>
        <w:rPr>
          <w:rFonts w:ascii="仿宋_GB2312" w:eastAsia="仿宋_GB2312"/>
          <w:sz w:val="30"/>
          <w:szCs w:val="30"/>
        </w:rPr>
      </w:pPr>
    </w:p>
    <w:tbl>
      <w:tblPr>
        <w:tblStyle w:val="36"/>
        <w:tblW w:w="9255" w:type="dxa"/>
        <w:jc w:val="center"/>
        <w:tblLayout w:type="autofit"/>
        <w:tblCellMar>
          <w:top w:w="0" w:type="dxa"/>
          <w:left w:w="108" w:type="dxa"/>
          <w:bottom w:w="0" w:type="dxa"/>
          <w:right w:w="108" w:type="dxa"/>
        </w:tblCellMar>
      </w:tblPr>
      <w:tblGrid>
        <w:gridCol w:w="1303"/>
        <w:gridCol w:w="1303"/>
        <w:gridCol w:w="1303"/>
        <w:gridCol w:w="1304"/>
        <w:gridCol w:w="1305"/>
        <w:gridCol w:w="1197"/>
        <w:gridCol w:w="1540"/>
      </w:tblGrid>
      <w:tr>
        <w:tblPrEx>
          <w:tblCellMar>
            <w:top w:w="0" w:type="dxa"/>
            <w:left w:w="108" w:type="dxa"/>
            <w:bottom w:w="0" w:type="dxa"/>
            <w:right w:w="108" w:type="dxa"/>
          </w:tblCellMar>
        </w:tblPrEx>
        <w:trPr>
          <w:trHeight w:val="272" w:hRule="atLeast"/>
          <w:jc w:val="center"/>
        </w:trPr>
        <w:tc>
          <w:tcPr>
            <w:tcW w:w="5213" w:type="dxa"/>
            <w:gridSpan w:val="4"/>
            <w:tcBorders>
              <w:top w:val="single" w:color="auto" w:sz="4" w:space="0"/>
              <w:left w:val="single" w:color="auto" w:sz="4" w:space="0"/>
              <w:bottom w:val="single" w:color="auto" w:sz="4" w:space="0"/>
              <w:right w:val="single" w:color="auto" w:sz="4" w:space="0"/>
            </w:tcBorders>
          </w:tcPr>
          <w:p>
            <w:pPr>
              <w:widowControl/>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公司全称： </w:t>
            </w:r>
          </w:p>
        </w:tc>
        <w:tc>
          <w:tcPr>
            <w:tcW w:w="4042" w:type="dxa"/>
            <w:gridSpan w:val="3"/>
            <w:tcBorders>
              <w:top w:val="single" w:color="auto" w:sz="4" w:space="0"/>
              <w:left w:val="nil"/>
              <w:bottom w:val="single" w:color="auto" w:sz="4" w:space="0"/>
              <w:right w:val="single" w:color="auto" w:sz="4" w:space="0"/>
            </w:tcBorders>
          </w:tcPr>
          <w:p>
            <w:pPr>
              <w:widowControl/>
              <w:spacing w:line="300" w:lineRule="auto"/>
              <w:jc w:val="left"/>
              <w:rPr>
                <w:rFonts w:ascii="仿宋_GB2312" w:eastAsia="仿宋_GB2312"/>
                <w:kern w:val="0"/>
                <w:sz w:val="24"/>
                <w:szCs w:val="24"/>
              </w:rPr>
            </w:pPr>
            <w:r>
              <w:rPr>
                <w:rFonts w:hint="eastAsia" w:ascii="仿宋_GB2312" w:eastAsia="仿宋_GB2312"/>
                <w:kern w:val="0"/>
                <w:sz w:val="24"/>
                <w:szCs w:val="24"/>
              </w:rPr>
              <w:t>邮编：</w:t>
            </w:r>
          </w:p>
        </w:tc>
      </w:tr>
      <w:tr>
        <w:tblPrEx>
          <w:tblCellMar>
            <w:top w:w="0" w:type="dxa"/>
            <w:left w:w="108" w:type="dxa"/>
            <w:bottom w:w="0" w:type="dxa"/>
            <w:right w:w="108" w:type="dxa"/>
          </w:tblCellMar>
        </w:tblPrEx>
        <w:trPr>
          <w:trHeight w:val="272" w:hRule="atLeast"/>
          <w:jc w:val="center"/>
        </w:trPr>
        <w:tc>
          <w:tcPr>
            <w:tcW w:w="3909" w:type="dxa"/>
            <w:gridSpan w:val="3"/>
            <w:tcBorders>
              <w:top w:val="single" w:color="auto" w:sz="4" w:space="0"/>
              <w:left w:val="single" w:color="auto" w:sz="4" w:space="0"/>
              <w:bottom w:val="single" w:color="auto" w:sz="4" w:space="0"/>
              <w:right w:val="single" w:color="auto" w:sz="4" w:space="0"/>
            </w:tcBorders>
          </w:tcPr>
          <w:p>
            <w:pPr>
              <w:widowControl/>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公司地址： </w:t>
            </w:r>
          </w:p>
        </w:tc>
        <w:tc>
          <w:tcPr>
            <w:tcW w:w="1304" w:type="dxa"/>
            <w:tcBorders>
              <w:top w:val="nil"/>
              <w:left w:val="nil"/>
              <w:bottom w:val="single" w:color="auto" w:sz="4" w:space="0"/>
              <w:right w:val="single" w:color="auto" w:sz="4" w:space="0"/>
            </w:tcBorders>
          </w:tcPr>
          <w:p>
            <w:pPr>
              <w:widowControl/>
              <w:spacing w:line="300" w:lineRule="auto"/>
              <w:jc w:val="left"/>
              <w:rPr>
                <w:rFonts w:ascii="仿宋_GB2312" w:eastAsia="仿宋_GB2312"/>
                <w:kern w:val="0"/>
                <w:sz w:val="24"/>
                <w:szCs w:val="24"/>
              </w:rPr>
            </w:pPr>
            <w:r>
              <w:rPr>
                <w:rFonts w:hint="eastAsia" w:ascii="仿宋_GB2312" w:eastAsia="仿宋_GB2312"/>
                <w:kern w:val="0"/>
                <w:sz w:val="24"/>
                <w:szCs w:val="24"/>
              </w:rPr>
              <w:t>电话：</w:t>
            </w:r>
          </w:p>
        </w:tc>
        <w:tc>
          <w:tcPr>
            <w:tcW w:w="4042" w:type="dxa"/>
            <w:gridSpan w:val="3"/>
            <w:tcBorders>
              <w:top w:val="single" w:color="auto" w:sz="4" w:space="0"/>
              <w:left w:val="single" w:color="auto" w:sz="4" w:space="0"/>
              <w:bottom w:val="single" w:color="auto" w:sz="4" w:space="0"/>
              <w:right w:val="single" w:color="auto" w:sz="4" w:space="0"/>
            </w:tcBorders>
          </w:tcPr>
          <w:p>
            <w:pPr>
              <w:widowControl/>
              <w:spacing w:line="300" w:lineRule="auto"/>
              <w:jc w:val="left"/>
              <w:rPr>
                <w:rFonts w:ascii="仿宋_GB2312" w:eastAsia="仿宋_GB2312"/>
                <w:kern w:val="0"/>
                <w:sz w:val="24"/>
                <w:szCs w:val="24"/>
              </w:rPr>
            </w:pPr>
            <w:r>
              <w:rPr>
                <w:rFonts w:hint="eastAsia" w:ascii="仿宋_GB2312" w:eastAsia="仿宋_GB2312"/>
                <w:kern w:val="0"/>
                <w:sz w:val="24"/>
                <w:szCs w:val="24"/>
              </w:rPr>
              <w:t>传真：</w:t>
            </w:r>
          </w:p>
        </w:tc>
      </w:tr>
      <w:tr>
        <w:tblPrEx>
          <w:tblCellMar>
            <w:top w:w="0" w:type="dxa"/>
            <w:left w:w="108" w:type="dxa"/>
            <w:bottom w:w="0" w:type="dxa"/>
            <w:right w:w="108" w:type="dxa"/>
          </w:tblCellMar>
        </w:tblPrEx>
        <w:trPr>
          <w:trHeight w:val="272" w:hRule="atLeast"/>
          <w:jc w:val="center"/>
        </w:trPr>
        <w:tc>
          <w:tcPr>
            <w:tcW w:w="3909" w:type="dxa"/>
            <w:gridSpan w:val="3"/>
            <w:tcBorders>
              <w:top w:val="single" w:color="auto" w:sz="4" w:space="0"/>
              <w:left w:val="single" w:color="auto" w:sz="4" w:space="0"/>
              <w:bottom w:val="single" w:color="auto" w:sz="4" w:space="0"/>
              <w:right w:val="single" w:color="auto" w:sz="4" w:space="0"/>
            </w:tcBorders>
          </w:tcPr>
          <w:p>
            <w:pPr>
              <w:widowControl/>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企业法人营业执照号： </w:t>
            </w:r>
          </w:p>
        </w:tc>
        <w:tc>
          <w:tcPr>
            <w:tcW w:w="5346" w:type="dxa"/>
            <w:gridSpan w:val="4"/>
            <w:tcBorders>
              <w:top w:val="single" w:color="auto" w:sz="4" w:space="0"/>
              <w:left w:val="single" w:color="auto" w:sz="4" w:space="0"/>
              <w:bottom w:val="single" w:color="auto" w:sz="4" w:space="0"/>
              <w:right w:val="single" w:color="auto" w:sz="4" w:space="0"/>
            </w:tcBorders>
          </w:tcPr>
          <w:p>
            <w:pPr>
              <w:widowControl/>
              <w:spacing w:line="300" w:lineRule="auto"/>
              <w:jc w:val="left"/>
              <w:rPr>
                <w:rFonts w:ascii="仿宋_GB2312" w:eastAsia="仿宋_GB2312"/>
                <w:kern w:val="0"/>
                <w:sz w:val="24"/>
                <w:szCs w:val="24"/>
              </w:rPr>
            </w:pPr>
            <w:r>
              <w:rPr>
                <w:rFonts w:hint="eastAsia" w:ascii="仿宋_GB2312" w:eastAsia="仿宋_GB2312"/>
                <w:kern w:val="0"/>
                <w:sz w:val="24"/>
                <w:szCs w:val="24"/>
              </w:rPr>
              <w:t>注册资本：</w:t>
            </w:r>
          </w:p>
        </w:tc>
      </w:tr>
      <w:tr>
        <w:tblPrEx>
          <w:tblCellMar>
            <w:top w:w="0" w:type="dxa"/>
            <w:left w:w="108" w:type="dxa"/>
            <w:bottom w:w="0" w:type="dxa"/>
            <w:right w:w="108" w:type="dxa"/>
          </w:tblCellMar>
        </w:tblPrEx>
        <w:trPr>
          <w:trHeight w:val="272" w:hRule="atLeast"/>
          <w:jc w:val="center"/>
        </w:trPr>
        <w:tc>
          <w:tcPr>
            <w:tcW w:w="3909" w:type="dxa"/>
            <w:gridSpan w:val="3"/>
            <w:tcBorders>
              <w:top w:val="single" w:color="auto" w:sz="4" w:space="0"/>
              <w:left w:val="single" w:color="auto" w:sz="4" w:space="0"/>
              <w:bottom w:val="single" w:color="auto" w:sz="4" w:space="0"/>
              <w:right w:val="single" w:color="auto" w:sz="4" w:space="0"/>
            </w:tcBorders>
          </w:tcPr>
          <w:p>
            <w:pPr>
              <w:widowControl/>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法定代表人： </w:t>
            </w:r>
          </w:p>
        </w:tc>
        <w:tc>
          <w:tcPr>
            <w:tcW w:w="5346" w:type="dxa"/>
            <w:gridSpan w:val="4"/>
            <w:tcBorders>
              <w:top w:val="single" w:color="auto" w:sz="4" w:space="0"/>
              <w:left w:val="single" w:color="auto" w:sz="4" w:space="0"/>
              <w:bottom w:val="single" w:color="auto" w:sz="4" w:space="0"/>
              <w:right w:val="single" w:color="auto" w:sz="4" w:space="0"/>
            </w:tcBorders>
          </w:tcPr>
          <w:p>
            <w:pPr>
              <w:widowControl/>
              <w:spacing w:line="300" w:lineRule="auto"/>
              <w:jc w:val="left"/>
              <w:rPr>
                <w:rFonts w:ascii="仿宋_GB2312" w:eastAsia="仿宋_GB2312"/>
                <w:kern w:val="0"/>
                <w:sz w:val="24"/>
                <w:szCs w:val="24"/>
              </w:rPr>
            </w:pPr>
            <w:r>
              <w:rPr>
                <w:rFonts w:hint="eastAsia" w:ascii="仿宋_GB2312" w:eastAsia="仿宋_GB2312"/>
                <w:kern w:val="0"/>
                <w:sz w:val="24"/>
                <w:szCs w:val="24"/>
              </w:rPr>
              <w:t>总经理：</w:t>
            </w:r>
          </w:p>
        </w:tc>
      </w:tr>
      <w:tr>
        <w:tblPrEx>
          <w:tblCellMar>
            <w:top w:w="0" w:type="dxa"/>
            <w:left w:w="108" w:type="dxa"/>
            <w:bottom w:w="0" w:type="dxa"/>
            <w:right w:w="108" w:type="dxa"/>
          </w:tblCellMar>
        </w:tblPrEx>
        <w:trPr>
          <w:trHeight w:val="272" w:hRule="atLeast"/>
          <w:jc w:val="center"/>
        </w:trPr>
        <w:tc>
          <w:tcPr>
            <w:tcW w:w="3909" w:type="dxa"/>
            <w:gridSpan w:val="3"/>
            <w:tcBorders>
              <w:top w:val="single" w:color="auto" w:sz="4" w:space="0"/>
              <w:left w:val="single" w:color="auto" w:sz="4" w:space="0"/>
              <w:bottom w:val="single" w:color="auto" w:sz="4" w:space="0"/>
              <w:right w:val="single" w:color="auto" w:sz="4" w:space="0"/>
            </w:tcBorders>
          </w:tcPr>
          <w:p>
            <w:pPr>
              <w:widowControl/>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证券帐号： </w:t>
            </w:r>
          </w:p>
        </w:tc>
        <w:tc>
          <w:tcPr>
            <w:tcW w:w="5346" w:type="dxa"/>
            <w:gridSpan w:val="4"/>
            <w:tcBorders>
              <w:top w:val="single" w:color="auto" w:sz="4" w:space="0"/>
              <w:left w:val="single" w:color="auto" w:sz="4" w:space="0"/>
              <w:bottom w:val="single" w:color="auto" w:sz="4" w:space="0"/>
              <w:right w:val="single" w:color="auto" w:sz="4" w:space="0"/>
            </w:tcBorders>
          </w:tcPr>
          <w:p>
            <w:pPr>
              <w:widowControl/>
              <w:spacing w:line="300" w:lineRule="auto"/>
              <w:jc w:val="left"/>
              <w:rPr>
                <w:rFonts w:ascii="仿宋_GB2312" w:eastAsia="仿宋_GB2312"/>
                <w:kern w:val="0"/>
                <w:sz w:val="24"/>
                <w:szCs w:val="24"/>
              </w:rPr>
            </w:pPr>
            <w:r>
              <w:rPr>
                <w:rFonts w:hint="eastAsia" w:ascii="仿宋_GB2312" w:eastAsia="仿宋_GB2312"/>
                <w:kern w:val="0"/>
                <w:sz w:val="24"/>
                <w:szCs w:val="24"/>
              </w:rPr>
              <w:t>交易单元：</w:t>
            </w:r>
          </w:p>
        </w:tc>
      </w:tr>
      <w:tr>
        <w:tblPrEx>
          <w:tblCellMar>
            <w:top w:w="0" w:type="dxa"/>
            <w:left w:w="108" w:type="dxa"/>
            <w:bottom w:w="0" w:type="dxa"/>
            <w:right w:w="108" w:type="dxa"/>
          </w:tblCellMar>
        </w:tblPrEx>
        <w:trPr>
          <w:trHeight w:val="272" w:hRule="atLeast"/>
          <w:jc w:val="center"/>
        </w:trPr>
        <w:tc>
          <w:tcPr>
            <w:tcW w:w="3909" w:type="dxa"/>
            <w:gridSpan w:val="3"/>
            <w:tcBorders>
              <w:top w:val="single" w:color="auto" w:sz="4" w:space="0"/>
              <w:left w:val="single" w:color="auto" w:sz="4" w:space="0"/>
              <w:bottom w:val="single" w:color="auto" w:sz="4" w:space="0"/>
              <w:right w:val="single" w:color="auto" w:sz="4" w:space="0"/>
            </w:tcBorders>
          </w:tcPr>
          <w:p>
            <w:pPr>
              <w:widowControl/>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资金账户户名： </w:t>
            </w:r>
          </w:p>
        </w:tc>
        <w:tc>
          <w:tcPr>
            <w:tcW w:w="5346" w:type="dxa"/>
            <w:gridSpan w:val="4"/>
            <w:tcBorders>
              <w:top w:val="single" w:color="auto" w:sz="4" w:space="0"/>
              <w:left w:val="single" w:color="auto" w:sz="4" w:space="0"/>
              <w:bottom w:val="single" w:color="auto" w:sz="4" w:space="0"/>
              <w:right w:val="single" w:color="auto" w:sz="4" w:space="0"/>
            </w:tcBorders>
          </w:tcPr>
          <w:p>
            <w:pPr>
              <w:widowControl/>
              <w:spacing w:line="300" w:lineRule="auto"/>
              <w:jc w:val="left"/>
              <w:rPr>
                <w:rFonts w:ascii="仿宋_GB2312" w:eastAsia="仿宋_GB2312"/>
                <w:kern w:val="0"/>
                <w:sz w:val="24"/>
                <w:szCs w:val="24"/>
              </w:rPr>
            </w:pPr>
            <w:r>
              <w:rPr>
                <w:rFonts w:hint="eastAsia" w:ascii="仿宋_GB2312" w:eastAsia="仿宋_GB2312"/>
                <w:kern w:val="0"/>
                <w:sz w:val="24"/>
                <w:szCs w:val="24"/>
              </w:rPr>
              <w:t>资金开户行：</w:t>
            </w:r>
          </w:p>
        </w:tc>
      </w:tr>
      <w:tr>
        <w:tblPrEx>
          <w:tblCellMar>
            <w:top w:w="0" w:type="dxa"/>
            <w:left w:w="108" w:type="dxa"/>
            <w:bottom w:w="0" w:type="dxa"/>
            <w:right w:w="108" w:type="dxa"/>
          </w:tblCellMar>
        </w:tblPrEx>
        <w:trPr>
          <w:trHeight w:val="272" w:hRule="atLeast"/>
          <w:jc w:val="center"/>
        </w:trPr>
        <w:tc>
          <w:tcPr>
            <w:tcW w:w="3909" w:type="dxa"/>
            <w:gridSpan w:val="3"/>
            <w:tcBorders>
              <w:top w:val="single" w:color="auto" w:sz="4" w:space="0"/>
              <w:left w:val="single" w:color="auto" w:sz="4" w:space="0"/>
              <w:bottom w:val="single" w:color="auto" w:sz="4" w:space="0"/>
              <w:right w:val="single" w:color="auto" w:sz="4" w:space="0"/>
            </w:tcBorders>
          </w:tcPr>
          <w:p>
            <w:pPr>
              <w:widowControl/>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资金账号： </w:t>
            </w:r>
          </w:p>
        </w:tc>
        <w:tc>
          <w:tcPr>
            <w:tcW w:w="5346" w:type="dxa"/>
            <w:gridSpan w:val="4"/>
            <w:tcBorders>
              <w:top w:val="single" w:color="auto" w:sz="4" w:space="0"/>
              <w:left w:val="single" w:color="auto" w:sz="4" w:space="0"/>
              <w:bottom w:val="single" w:color="auto" w:sz="4" w:space="0"/>
              <w:right w:val="single" w:color="auto" w:sz="4" w:space="0"/>
            </w:tcBorders>
          </w:tcPr>
          <w:p>
            <w:pPr>
              <w:widowControl/>
              <w:spacing w:line="300" w:lineRule="auto"/>
              <w:jc w:val="left"/>
              <w:rPr>
                <w:rFonts w:ascii="仿宋_GB2312" w:eastAsia="仿宋_GB2312"/>
                <w:kern w:val="0"/>
                <w:sz w:val="24"/>
                <w:szCs w:val="24"/>
              </w:rPr>
            </w:pPr>
            <w:r>
              <w:rPr>
                <w:rFonts w:hint="eastAsia" w:ascii="仿宋_GB2312" w:eastAsia="仿宋_GB2312"/>
                <w:kern w:val="0"/>
                <w:sz w:val="24"/>
                <w:szCs w:val="24"/>
              </w:rPr>
              <w:t>支付系统行号：</w:t>
            </w:r>
          </w:p>
        </w:tc>
      </w:tr>
      <w:tr>
        <w:tblPrEx>
          <w:tblCellMar>
            <w:top w:w="0" w:type="dxa"/>
            <w:left w:w="108" w:type="dxa"/>
            <w:bottom w:w="0" w:type="dxa"/>
            <w:right w:w="108" w:type="dxa"/>
          </w:tblCellMar>
        </w:tblPrEx>
        <w:trPr>
          <w:trHeight w:val="815" w:hRule="atLeast"/>
          <w:jc w:val="center"/>
        </w:trPr>
        <w:tc>
          <w:tcPr>
            <w:tcW w:w="1303" w:type="dxa"/>
            <w:tcBorders>
              <w:top w:val="nil"/>
              <w:left w:val="single" w:color="auto" w:sz="4" w:space="0"/>
              <w:bottom w:val="single" w:color="auto" w:sz="4" w:space="0"/>
              <w:right w:val="single" w:color="auto" w:sz="4" w:space="0"/>
            </w:tcBorders>
          </w:tcPr>
          <w:p>
            <w:pPr>
              <w:widowControl/>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债券借贷业务负责人 </w:t>
            </w:r>
          </w:p>
        </w:tc>
        <w:tc>
          <w:tcPr>
            <w:tcW w:w="1303" w:type="dxa"/>
            <w:tcBorders>
              <w:top w:val="nil"/>
              <w:left w:val="nil"/>
              <w:bottom w:val="single" w:color="auto" w:sz="4" w:space="0"/>
              <w:right w:val="single" w:color="auto" w:sz="4" w:space="0"/>
            </w:tcBorders>
          </w:tcPr>
          <w:p>
            <w:pPr>
              <w:widowControl/>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部门 </w:t>
            </w:r>
          </w:p>
        </w:tc>
        <w:tc>
          <w:tcPr>
            <w:tcW w:w="1303" w:type="dxa"/>
            <w:tcBorders>
              <w:top w:val="nil"/>
              <w:left w:val="nil"/>
              <w:bottom w:val="single" w:color="auto" w:sz="4" w:space="0"/>
              <w:right w:val="single" w:color="auto" w:sz="4" w:space="0"/>
            </w:tcBorders>
          </w:tcPr>
          <w:p>
            <w:pPr>
              <w:widowControl/>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职务 </w:t>
            </w:r>
          </w:p>
        </w:tc>
        <w:tc>
          <w:tcPr>
            <w:tcW w:w="1304" w:type="dxa"/>
            <w:tcBorders>
              <w:top w:val="single" w:color="auto" w:sz="4" w:space="0"/>
              <w:left w:val="nil"/>
              <w:bottom w:val="single" w:color="auto" w:sz="4" w:space="0"/>
              <w:right w:val="single" w:color="auto" w:sz="4" w:space="0"/>
            </w:tcBorders>
          </w:tcPr>
          <w:p>
            <w:pPr>
              <w:widowControl/>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电话 </w:t>
            </w:r>
          </w:p>
        </w:tc>
        <w:tc>
          <w:tcPr>
            <w:tcW w:w="1305" w:type="dxa"/>
            <w:tcBorders>
              <w:top w:val="single" w:color="auto" w:sz="4" w:space="0"/>
              <w:left w:val="nil"/>
              <w:bottom w:val="single" w:color="auto" w:sz="4" w:space="0"/>
              <w:right w:val="single" w:color="auto" w:sz="4" w:space="0"/>
            </w:tcBorders>
          </w:tcPr>
          <w:p>
            <w:pPr>
              <w:widowControl/>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手机 </w:t>
            </w:r>
          </w:p>
        </w:tc>
        <w:tc>
          <w:tcPr>
            <w:tcW w:w="1197" w:type="dxa"/>
            <w:tcBorders>
              <w:top w:val="nil"/>
              <w:left w:val="nil"/>
              <w:bottom w:val="single" w:color="auto" w:sz="4" w:space="0"/>
              <w:right w:val="single" w:color="auto" w:sz="4" w:space="0"/>
            </w:tcBorders>
          </w:tcPr>
          <w:p>
            <w:pPr>
              <w:widowControl/>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传真 </w:t>
            </w:r>
          </w:p>
        </w:tc>
        <w:tc>
          <w:tcPr>
            <w:tcW w:w="1540" w:type="dxa"/>
            <w:tcBorders>
              <w:top w:val="nil"/>
              <w:left w:val="nil"/>
              <w:bottom w:val="single" w:color="auto" w:sz="4" w:space="0"/>
              <w:right w:val="single" w:color="auto" w:sz="4" w:space="0"/>
            </w:tcBorders>
          </w:tcPr>
          <w:p>
            <w:pPr>
              <w:widowControl/>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E-mail </w:t>
            </w:r>
          </w:p>
        </w:tc>
      </w:tr>
      <w:tr>
        <w:tblPrEx>
          <w:tblCellMar>
            <w:top w:w="0" w:type="dxa"/>
            <w:left w:w="108" w:type="dxa"/>
            <w:bottom w:w="0" w:type="dxa"/>
            <w:right w:w="108" w:type="dxa"/>
          </w:tblCellMar>
        </w:tblPrEx>
        <w:trPr>
          <w:trHeight w:val="272" w:hRule="atLeast"/>
          <w:jc w:val="center"/>
        </w:trPr>
        <w:tc>
          <w:tcPr>
            <w:tcW w:w="1303" w:type="dxa"/>
            <w:tcBorders>
              <w:top w:val="nil"/>
              <w:left w:val="single" w:color="auto" w:sz="4" w:space="0"/>
              <w:bottom w:val="single" w:color="auto" w:sz="4" w:space="0"/>
              <w:right w:val="single" w:color="auto" w:sz="4" w:space="0"/>
            </w:tcBorders>
          </w:tcPr>
          <w:p>
            <w:pPr>
              <w:widowControl/>
              <w:spacing w:line="300" w:lineRule="auto"/>
              <w:jc w:val="left"/>
              <w:rPr>
                <w:rFonts w:ascii="仿宋_GB2312" w:eastAsia="仿宋_GB2312"/>
                <w:kern w:val="0"/>
                <w:sz w:val="24"/>
                <w:szCs w:val="24"/>
              </w:rPr>
            </w:pPr>
          </w:p>
        </w:tc>
        <w:tc>
          <w:tcPr>
            <w:tcW w:w="1303" w:type="dxa"/>
            <w:tcBorders>
              <w:top w:val="nil"/>
              <w:left w:val="nil"/>
              <w:bottom w:val="single" w:color="auto" w:sz="4" w:space="0"/>
              <w:right w:val="single" w:color="auto" w:sz="4" w:space="0"/>
            </w:tcBorders>
          </w:tcPr>
          <w:p>
            <w:pPr>
              <w:widowControl/>
              <w:spacing w:line="300" w:lineRule="auto"/>
              <w:jc w:val="left"/>
              <w:rPr>
                <w:rFonts w:ascii="仿宋_GB2312" w:eastAsia="仿宋_GB2312"/>
                <w:kern w:val="0"/>
                <w:sz w:val="24"/>
                <w:szCs w:val="24"/>
              </w:rPr>
            </w:pPr>
          </w:p>
        </w:tc>
        <w:tc>
          <w:tcPr>
            <w:tcW w:w="1303" w:type="dxa"/>
            <w:tcBorders>
              <w:top w:val="nil"/>
              <w:left w:val="nil"/>
              <w:bottom w:val="single" w:color="auto" w:sz="4" w:space="0"/>
              <w:right w:val="single" w:color="auto" w:sz="4" w:space="0"/>
            </w:tcBorders>
          </w:tcPr>
          <w:p>
            <w:pPr>
              <w:widowControl/>
              <w:spacing w:line="300" w:lineRule="auto"/>
              <w:jc w:val="left"/>
              <w:rPr>
                <w:rFonts w:ascii="仿宋_GB2312" w:eastAsia="仿宋_GB2312"/>
                <w:kern w:val="0"/>
                <w:sz w:val="24"/>
                <w:szCs w:val="24"/>
              </w:rPr>
            </w:pPr>
          </w:p>
        </w:tc>
        <w:tc>
          <w:tcPr>
            <w:tcW w:w="1304" w:type="dxa"/>
            <w:tcBorders>
              <w:top w:val="single" w:color="auto" w:sz="4" w:space="0"/>
              <w:left w:val="nil"/>
              <w:bottom w:val="single" w:color="auto" w:sz="4" w:space="0"/>
              <w:right w:val="single" w:color="000000" w:sz="4" w:space="0"/>
            </w:tcBorders>
          </w:tcPr>
          <w:p>
            <w:pPr>
              <w:widowControl/>
              <w:spacing w:line="300" w:lineRule="auto"/>
              <w:jc w:val="center"/>
              <w:rPr>
                <w:rFonts w:ascii="仿宋_GB2312" w:eastAsia="仿宋_GB2312"/>
                <w:kern w:val="0"/>
                <w:sz w:val="24"/>
                <w:szCs w:val="24"/>
              </w:rPr>
            </w:pPr>
          </w:p>
        </w:tc>
        <w:tc>
          <w:tcPr>
            <w:tcW w:w="1305" w:type="dxa"/>
            <w:tcBorders>
              <w:top w:val="nil"/>
              <w:left w:val="nil"/>
              <w:bottom w:val="single" w:color="auto" w:sz="4" w:space="0"/>
              <w:right w:val="single" w:color="auto" w:sz="4" w:space="0"/>
            </w:tcBorders>
          </w:tcPr>
          <w:p>
            <w:pPr>
              <w:widowControl/>
              <w:spacing w:line="300" w:lineRule="auto"/>
              <w:jc w:val="left"/>
              <w:rPr>
                <w:rFonts w:ascii="仿宋_GB2312" w:eastAsia="仿宋_GB2312"/>
                <w:kern w:val="0"/>
                <w:sz w:val="24"/>
                <w:szCs w:val="24"/>
              </w:rPr>
            </w:pPr>
          </w:p>
        </w:tc>
        <w:tc>
          <w:tcPr>
            <w:tcW w:w="1197" w:type="dxa"/>
            <w:tcBorders>
              <w:top w:val="nil"/>
              <w:left w:val="nil"/>
              <w:bottom w:val="single" w:color="auto" w:sz="4" w:space="0"/>
              <w:right w:val="single" w:color="auto" w:sz="4" w:space="0"/>
            </w:tcBorders>
          </w:tcPr>
          <w:p>
            <w:pPr>
              <w:widowControl/>
              <w:spacing w:line="300" w:lineRule="auto"/>
              <w:jc w:val="left"/>
              <w:rPr>
                <w:rFonts w:ascii="仿宋_GB2312" w:eastAsia="仿宋_GB2312"/>
                <w:kern w:val="0"/>
                <w:sz w:val="24"/>
                <w:szCs w:val="24"/>
              </w:rPr>
            </w:pPr>
          </w:p>
        </w:tc>
        <w:tc>
          <w:tcPr>
            <w:tcW w:w="1540" w:type="dxa"/>
            <w:tcBorders>
              <w:top w:val="single" w:color="auto" w:sz="4" w:space="0"/>
              <w:left w:val="nil"/>
              <w:bottom w:val="single" w:color="auto" w:sz="4" w:space="0"/>
              <w:right w:val="single" w:color="auto" w:sz="4" w:space="0"/>
            </w:tcBorders>
            <w:noWrap/>
            <w:vAlign w:val="center"/>
          </w:tcPr>
          <w:p>
            <w:pPr>
              <w:widowControl/>
              <w:spacing w:line="300" w:lineRule="auto"/>
              <w:jc w:val="left"/>
              <w:rPr>
                <w:rFonts w:ascii="仿宋_GB2312" w:eastAsia="仿宋_GB2312"/>
                <w:kern w:val="0"/>
                <w:sz w:val="24"/>
                <w:szCs w:val="24"/>
              </w:rPr>
            </w:pPr>
          </w:p>
        </w:tc>
      </w:tr>
      <w:tr>
        <w:tblPrEx>
          <w:tblCellMar>
            <w:top w:w="0" w:type="dxa"/>
            <w:left w:w="108" w:type="dxa"/>
            <w:bottom w:w="0" w:type="dxa"/>
            <w:right w:w="108" w:type="dxa"/>
          </w:tblCellMar>
        </w:tblPrEx>
        <w:trPr>
          <w:trHeight w:val="815" w:hRule="atLeast"/>
          <w:jc w:val="center"/>
        </w:trPr>
        <w:tc>
          <w:tcPr>
            <w:tcW w:w="1303" w:type="dxa"/>
            <w:tcBorders>
              <w:top w:val="nil"/>
              <w:left w:val="single" w:color="auto" w:sz="4" w:space="0"/>
              <w:bottom w:val="single" w:color="auto" w:sz="4" w:space="0"/>
              <w:right w:val="single" w:color="auto" w:sz="4" w:space="0"/>
            </w:tcBorders>
          </w:tcPr>
          <w:p>
            <w:pPr>
              <w:widowControl/>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债券借贷业务联络人 </w:t>
            </w:r>
          </w:p>
        </w:tc>
        <w:tc>
          <w:tcPr>
            <w:tcW w:w="1303" w:type="dxa"/>
            <w:tcBorders>
              <w:top w:val="nil"/>
              <w:left w:val="nil"/>
              <w:bottom w:val="single" w:color="auto" w:sz="4" w:space="0"/>
              <w:right w:val="single" w:color="auto" w:sz="4" w:space="0"/>
            </w:tcBorders>
          </w:tcPr>
          <w:p>
            <w:pPr>
              <w:widowControl/>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部门 </w:t>
            </w:r>
          </w:p>
        </w:tc>
        <w:tc>
          <w:tcPr>
            <w:tcW w:w="1303" w:type="dxa"/>
            <w:tcBorders>
              <w:top w:val="nil"/>
              <w:left w:val="nil"/>
              <w:bottom w:val="single" w:color="auto" w:sz="4" w:space="0"/>
              <w:right w:val="single" w:color="auto" w:sz="4" w:space="0"/>
            </w:tcBorders>
          </w:tcPr>
          <w:p>
            <w:pPr>
              <w:widowControl/>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职务 </w:t>
            </w:r>
          </w:p>
        </w:tc>
        <w:tc>
          <w:tcPr>
            <w:tcW w:w="1304" w:type="dxa"/>
            <w:tcBorders>
              <w:top w:val="single" w:color="auto" w:sz="4" w:space="0"/>
              <w:left w:val="nil"/>
              <w:bottom w:val="single" w:color="auto" w:sz="4" w:space="0"/>
              <w:right w:val="single" w:color="auto" w:sz="4" w:space="0"/>
            </w:tcBorders>
          </w:tcPr>
          <w:p>
            <w:pPr>
              <w:widowControl/>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电话 </w:t>
            </w:r>
          </w:p>
        </w:tc>
        <w:tc>
          <w:tcPr>
            <w:tcW w:w="1305" w:type="dxa"/>
            <w:tcBorders>
              <w:top w:val="single" w:color="auto" w:sz="4" w:space="0"/>
              <w:left w:val="nil"/>
              <w:bottom w:val="single" w:color="auto" w:sz="4" w:space="0"/>
              <w:right w:val="single" w:color="auto" w:sz="4" w:space="0"/>
            </w:tcBorders>
          </w:tcPr>
          <w:p>
            <w:pPr>
              <w:widowControl/>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手机 </w:t>
            </w:r>
          </w:p>
        </w:tc>
        <w:tc>
          <w:tcPr>
            <w:tcW w:w="1197" w:type="dxa"/>
            <w:tcBorders>
              <w:top w:val="nil"/>
              <w:left w:val="nil"/>
              <w:bottom w:val="single" w:color="auto" w:sz="4" w:space="0"/>
              <w:right w:val="single" w:color="auto" w:sz="4" w:space="0"/>
            </w:tcBorders>
          </w:tcPr>
          <w:p>
            <w:pPr>
              <w:widowControl/>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传真 </w:t>
            </w:r>
          </w:p>
        </w:tc>
        <w:tc>
          <w:tcPr>
            <w:tcW w:w="1540" w:type="dxa"/>
            <w:tcBorders>
              <w:top w:val="single" w:color="auto" w:sz="4" w:space="0"/>
              <w:left w:val="nil"/>
              <w:bottom w:val="single" w:color="auto" w:sz="4" w:space="0"/>
              <w:right w:val="single" w:color="auto" w:sz="4" w:space="0"/>
            </w:tcBorders>
          </w:tcPr>
          <w:p>
            <w:pPr>
              <w:widowControl/>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E-mail </w:t>
            </w:r>
          </w:p>
        </w:tc>
      </w:tr>
      <w:tr>
        <w:tblPrEx>
          <w:tblCellMar>
            <w:top w:w="0" w:type="dxa"/>
            <w:left w:w="108" w:type="dxa"/>
            <w:bottom w:w="0" w:type="dxa"/>
            <w:right w:w="108" w:type="dxa"/>
          </w:tblCellMar>
        </w:tblPrEx>
        <w:trPr>
          <w:trHeight w:val="272" w:hRule="atLeast"/>
          <w:jc w:val="center"/>
        </w:trPr>
        <w:tc>
          <w:tcPr>
            <w:tcW w:w="1303" w:type="dxa"/>
            <w:tcBorders>
              <w:top w:val="nil"/>
              <w:left w:val="single" w:color="auto" w:sz="4" w:space="0"/>
              <w:bottom w:val="single" w:color="auto" w:sz="4" w:space="0"/>
              <w:right w:val="single" w:color="auto" w:sz="4" w:space="0"/>
            </w:tcBorders>
          </w:tcPr>
          <w:p>
            <w:pPr>
              <w:widowControl/>
              <w:spacing w:line="300" w:lineRule="auto"/>
              <w:jc w:val="left"/>
              <w:rPr>
                <w:rFonts w:ascii="仿宋_GB2312" w:eastAsia="仿宋_GB2312"/>
                <w:kern w:val="0"/>
                <w:sz w:val="24"/>
                <w:szCs w:val="24"/>
              </w:rPr>
            </w:pPr>
          </w:p>
        </w:tc>
        <w:tc>
          <w:tcPr>
            <w:tcW w:w="1303" w:type="dxa"/>
            <w:tcBorders>
              <w:top w:val="nil"/>
              <w:left w:val="nil"/>
              <w:bottom w:val="single" w:color="auto" w:sz="4" w:space="0"/>
              <w:right w:val="single" w:color="auto" w:sz="4" w:space="0"/>
            </w:tcBorders>
          </w:tcPr>
          <w:p>
            <w:pPr>
              <w:widowControl/>
              <w:spacing w:line="300" w:lineRule="auto"/>
              <w:jc w:val="left"/>
              <w:rPr>
                <w:rFonts w:ascii="仿宋_GB2312" w:eastAsia="仿宋_GB2312"/>
                <w:kern w:val="0"/>
                <w:sz w:val="24"/>
                <w:szCs w:val="24"/>
              </w:rPr>
            </w:pPr>
          </w:p>
        </w:tc>
        <w:tc>
          <w:tcPr>
            <w:tcW w:w="1303" w:type="dxa"/>
            <w:tcBorders>
              <w:top w:val="nil"/>
              <w:left w:val="nil"/>
              <w:bottom w:val="single" w:color="auto" w:sz="4" w:space="0"/>
              <w:right w:val="single" w:color="auto" w:sz="4" w:space="0"/>
            </w:tcBorders>
          </w:tcPr>
          <w:p>
            <w:pPr>
              <w:widowControl/>
              <w:spacing w:line="300" w:lineRule="auto"/>
              <w:jc w:val="left"/>
              <w:rPr>
                <w:rFonts w:ascii="仿宋_GB2312" w:eastAsia="仿宋_GB2312"/>
                <w:kern w:val="0"/>
                <w:sz w:val="24"/>
                <w:szCs w:val="24"/>
              </w:rPr>
            </w:pPr>
          </w:p>
        </w:tc>
        <w:tc>
          <w:tcPr>
            <w:tcW w:w="1304" w:type="dxa"/>
            <w:tcBorders>
              <w:top w:val="single" w:color="auto" w:sz="4" w:space="0"/>
              <w:left w:val="nil"/>
              <w:bottom w:val="single" w:color="auto" w:sz="4" w:space="0"/>
              <w:right w:val="single" w:color="000000" w:sz="4" w:space="0"/>
            </w:tcBorders>
          </w:tcPr>
          <w:p>
            <w:pPr>
              <w:widowControl/>
              <w:spacing w:line="300" w:lineRule="auto"/>
              <w:jc w:val="center"/>
              <w:rPr>
                <w:rFonts w:ascii="仿宋_GB2312" w:eastAsia="仿宋_GB2312"/>
                <w:kern w:val="0"/>
                <w:sz w:val="24"/>
                <w:szCs w:val="24"/>
              </w:rPr>
            </w:pPr>
          </w:p>
        </w:tc>
        <w:tc>
          <w:tcPr>
            <w:tcW w:w="1305" w:type="dxa"/>
            <w:tcBorders>
              <w:top w:val="nil"/>
              <w:left w:val="nil"/>
              <w:bottom w:val="single" w:color="auto" w:sz="4" w:space="0"/>
              <w:right w:val="single" w:color="auto" w:sz="4" w:space="0"/>
            </w:tcBorders>
          </w:tcPr>
          <w:p>
            <w:pPr>
              <w:widowControl/>
              <w:spacing w:line="300" w:lineRule="auto"/>
              <w:jc w:val="left"/>
              <w:rPr>
                <w:rFonts w:ascii="仿宋_GB2312" w:eastAsia="仿宋_GB2312"/>
                <w:kern w:val="0"/>
                <w:sz w:val="24"/>
                <w:szCs w:val="24"/>
              </w:rPr>
            </w:pPr>
          </w:p>
        </w:tc>
        <w:tc>
          <w:tcPr>
            <w:tcW w:w="1197" w:type="dxa"/>
            <w:tcBorders>
              <w:top w:val="nil"/>
              <w:left w:val="nil"/>
              <w:bottom w:val="single" w:color="auto" w:sz="4" w:space="0"/>
              <w:right w:val="single" w:color="auto" w:sz="4" w:space="0"/>
            </w:tcBorders>
          </w:tcPr>
          <w:p>
            <w:pPr>
              <w:widowControl/>
              <w:spacing w:line="300" w:lineRule="auto"/>
              <w:jc w:val="left"/>
              <w:rPr>
                <w:rFonts w:ascii="仿宋_GB2312" w:eastAsia="仿宋_GB2312"/>
                <w:kern w:val="0"/>
                <w:sz w:val="24"/>
                <w:szCs w:val="24"/>
              </w:rPr>
            </w:pPr>
          </w:p>
        </w:tc>
        <w:tc>
          <w:tcPr>
            <w:tcW w:w="1540" w:type="dxa"/>
            <w:tcBorders>
              <w:top w:val="nil"/>
              <w:left w:val="nil"/>
              <w:bottom w:val="single" w:color="auto" w:sz="4" w:space="0"/>
              <w:right w:val="single" w:color="auto" w:sz="4" w:space="0"/>
            </w:tcBorders>
          </w:tcPr>
          <w:p>
            <w:pPr>
              <w:widowControl/>
              <w:spacing w:line="300" w:lineRule="auto"/>
              <w:jc w:val="left"/>
              <w:rPr>
                <w:rFonts w:ascii="仿宋_GB2312" w:eastAsia="仿宋_GB2312"/>
                <w:kern w:val="0"/>
                <w:sz w:val="24"/>
                <w:szCs w:val="24"/>
              </w:rPr>
            </w:pPr>
          </w:p>
        </w:tc>
      </w:tr>
      <w:tr>
        <w:tblPrEx>
          <w:tblCellMar>
            <w:top w:w="0" w:type="dxa"/>
            <w:left w:w="108" w:type="dxa"/>
            <w:bottom w:w="0" w:type="dxa"/>
            <w:right w:w="108" w:type="dxa"/>
          </w:tblCellMar>
        </w:tblPrEx>
        <w:trPr>
          <w:trHeight w:val="543" w:hRule="atLeast"/>
          <w:jc w:val="center"/>
        </w:trPr>
        <w:tc>
          <w:tcPr>
            <w:tcW w:w="9255" w:type="dxa"/>
            <w:gridSpan w:val="7"/>
            <w:tcBorders>
              <w:top w:val="single" w:color="auto" w:sz="4" w:space="0"/>
              <w:left w:val="single" w:color="auto" w:sz="4" w:space="0"/>
              <w:bottom w:val="single" w:color="auto" w:sz="4" w:space="0"/>
              <w:right w:val="single" w:color="auto" w:sz="4" w:space="0"/>
            </w:tcBorders>
          </w:tcPr>
          <w:p>
            <w:pPr>
              <w:widowControl/>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兹确认以下单位公章和法定代表人签章与我单位工商登记预留印鉴一致，若遇以下印鉴变更，我单位将及时通知贵所 </w:t>
            </w:r>
          </w:p>
        </w:tc>
      </w:tr>
      <w:tr>
        <w:tblPrEx>
          <w:tblCellMar>
            <w:top w:w="0" w:type="dxa"/>
            <w:left w:w="108" w:type="dxa"/>
            <w:bottom w:w="0" w:type="dxa"/>
            <w:right w:w="108" w:type="dxa"/>
          </w:tblCellMar>
        </w:tblPrEx>
        <w:trPr>
          <w:trHeight w:val="272" w:hRule="atLeast"/>
          <w:jc w:val="center"/>
        </w:trPr>
        <w:tc>
          <w:tcPr>
            <w:tcW w:w="9255" w:type="dxa"/>
            <w:gridSpan w:val="7"/>
            <w:tcBorders>
              <w:top w:val="single" w:color="auto" w:sz="4" w:space="0"/>
              <w:left w:val="single" w:color="auto" w:sz="4" w:space="0"/>
              <w:bottom w:val="single" w:color="auto" w:sz="4" w:space="0"/>
              <w:right w:val="single" w:color="auto" w:sz="4" w:space="0"/>
            </w:tcBorders>
          </w:tcPr>
          <w:p>
            <w:pPr>
              <w:widowControl/>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公司预留印鉴： </w:t>
            </w:r>
          </w:p>
        </w:tc>
      </w:tr>
    </w:tbl>
    <w:p>
      <w:pPr>
        <w:pStyle w:val="91"/>
        <w:spacing w:line="600" w:lineRule="exact"/>
        <w:ind w:firstLine="600" w:firstLineChars="200"/>
        <w:jc w:val="right"/>
        <w:rPr>
          <w:rFonts w:hAnsi="Times New Roman" w:cs="Times New Roman"/>
          <w:color w:val="auto"/>
          <w:sz w:val="30"/>
          <w:szCs w:val="30"/>
        </w:rPr>
      </w:pPr>
      <w:r>
        <w:rPr>
          <w:rFonts w:hint="eastAsia" w:hAnsi="Times New Roman" w:cs="Times New Roman"/>
          <w:color w:val="auto"/>
          <w:sz w:val="30"/>
          <w:szCs w:val="30"/>
        </w:rPr>
        <w:t xml:space="preserve">（公司盖章） </w:t>
      </w:r>
    </w:p>
    <w:p>
      <w:pPr>
        <w:pStyle w:val="91"/>
        <w:spacing w:line="600" w:lineRule="exact"/>
        <w:ind w:firstLine="600" w:firstLineChars="200"/>
        <w:jc w:val="right"/>
        <w:rPr>
          <w:rFonts w:hAnsi="Times New Roman" w:cs="Times New Roman"/>
          <w:color w:val="auto"/>
          <w:sz w:val="30"/>
          <w:szCs w:val="30"/>
        </w:rPr>
      </w:pPr>
      <w:r>
        <w:rPr>
          <w:rFonts w:hint="eastAsia" w:hAnsi="Times New Roman" w:cs="Times New Roman"/>
          <w:color w:val="auto"/>
          <w:sz w:val="30"/>
          <w:szCs w:val="30"/>
        </w:rPr>
        <w:t xml:space="preserve">法人代表（或授权人）签章 </w:t>
      </w:r>
    </w:p>
    <w:p>
      <w:pPr>
        <w:pStyle w:val="83"/>
        <w:spacing w:line="600" w:lineRule="exact"/>
        <w:ind w:firstLine="600"/>
        <w:jc w:val="right"/>
        <w:rPr>
          <w:rFonts w:ascii="仿宋_GB2312" w:eastAsia="仿宋_GB2312"/>
          <w:sz w:val="30"/>
          <w:szCs w:val="30"/>
          <w:lang w:eastAsia="zh-CN"/>
        </w:rPr>
      </w:pPr>
      <w:r>
        <w:rPr>
          <w:rFonts w:hint="eastAsia" w:ascii="仿宋_GB2312" w:eastAsia="仿宋_GB2312"/>
          <w:sz w:val="30"/>
          <w:szCs w:val="30"/>
          <w:lang w:eastAsia="zh-CN"/>
        </w:rPr>
        <w:t>××年××月××日</w:t>
      </w:r>
    </w:p>
    <w:p>
      <w:pPr>
        <w:widowControl/>
        <w:jc w:val="left"/>
        <w:outlineLvl w:val="1"/>
        <w:rPr>
          <w:rFonts w:hAnsi="仿宋"/>
          <w:b/>
          <w:bCs/>
          <w:sz w:val="30"/>
          <w:szCs w:val="30"/>
        </w:rPr>
      </w:pPr>
      <w:r>
        <w:rPr>
          <w:sz w:val="30"/>
          <w:szCs w:val="30"/>
        </w:rPr>
        <w:br w:type="page"/>
      </w:r>
      <w:bookmarkStart w:id="3422" w:name="_Toc103332504"/>
      <w:r>
        <w:rPr>
          <w:rFonts w:hint="eastAsia" w:ascii="仿宋_GB2312" w:eastAsia="仿宋_GB2312"/>
          <w:b/>
          <w:sz w:val="30"/>
          <w:szCs w:val="30"/>
        </w:rPr>
        <w:t>附件1</w:t>
      </w:r>
      <w:r>
        <w:rPr>
          <w:rFonts w:ascii="仿宋_GB2312" w:eastAsia="仿宋_GB2312"/>
          <w:b/>
          <w:sz w:val="30"/>
          <w:szCs w:val="30"/>
        </w:rPr>
        <w:t>4</w:t>
      </w:r>
      <w:r>
        <w:rPr>
          <w:rFonts w:hint="eastAsia" w:ascii="仿宋_GB2312" w:eastAsia="仿宋_GB2312"/>
          <w:b/>
          <w:sz w:val="30"/>
          <w:szCs w:val="30"/>
        </w:rPr>
        <w:t xml:space="preserve"> 债券借贷业务申报单</w:t>
      </w:r>
      <w:bookmarkEnd w:id="3422"/>
    </w:p>
    <w:p>
      <w:pPr>
        <w:pStyle w:val="91"/>
        <w:spacing w:line="600" w:lineRule="exact"/>
        <w:jc w:val="center"/>
        <w:rPr>
          <w:rFonts w:ascii="黑体" w:hAnsi="黑体" w:eastAsia="黑体" w:cs="Times New Roman"/>
          <w:b/>
          <w:color w:val="auto"/>
          <w:sz w:val="44"/>
          <w:szCs w:val="44"/>
        </w:rPr>
      </w:pPr>
    </w:p>
    <w:p>
      <w:pPr>
        <w:pStyle w:val="91"/>
        <w:spacing w:line="600" w:lineRule="exact"/>
        <w:jc w:val="center"/>
        <w:rPr>
          <w:rFonts w:ascii="黑体" w:hAnsi="黑体" w:eastAsia="黑体" w:cs="Times New Roman"/>
          <w:b/>
          <w:color w:val="auto"/>
          <w:sz w:val="44"/>
          <w:szCs w:val="44"/>
        </w:rPr>
      </w:pPr>
      <w:r>
        <w:rPr>
          <w:rFonts w:hint="eastAsia" w:ascii="黑体" w:hAnsi="黑体" w:eastAsia="黑体" w:cs="Times New Roman"/>
          <w:b/>
          <w:color w:val="auto"/>
          <w:sz w:val="44"/>
          <w:szCs w:val="44"/>
        </w:rPr>
        <w:t>上海证券交易所债券借贷业务申报单</w:t>
      </w:r>
    </w:p>
    <w:p>
      <w:pPr>
        <w:pStyle w:val="83"/>
        <w:spacing w:line="600" w:lineRule="exact"/>
        <w:ind w:firstLine="600"/>
        <w:rPr>
          <w:rFonts w:ascii="仿宋_GB2312" w:eastAsia="仿宋_GB2312"/>
          <w:sz w:val="30"/>
          <w:szCs w:val="30"/>
          <w:lang w:eastAsia="zh-CN"/>
        </w:rPr>
      </w:pPr>
    </w:p>
    <w:tbl>
      <w:tblPr>
        <w:tblStyle w:val="36"/>
        <w:tblW w:w="8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786"/>
        <w:gridCol w:w="1373"/>
        <w:gridCol w:w="2158"/>
        <w:gridCol w:w="864"/>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 w:hRule="atLeast"/>
        </w:trPr>
        <w:tc>
          <w:tcPr>
            <w:tcW w:w="2157"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编号 </w:t>
            </w:r>
          </w:p>
        </w:tc>
        <w:tc>
          <w:tcPr>
            <w:tcW w:w="2159" w:type="dxa"/>
            <w:gridSpan w:val="2"/>
          </w:tcPr>
          <w:p>
            <w:pPr>
              <w:autoSpaceDE w:val="0"/>
              <w:autoSpaceDN w:val="0"/>
              <w:adjustRightInd w:val="0"/>
              <w:spacing w:line="300" w:lineRule="auto"/>
              <w:jc w:val="left"/>
              <w:rPr>
                <w:rFonts w:ascii="仿宋_GB2312" w:eastAsia="仿宋_GB2312"/>
                <w:kern w:val="0"/>
                <w:sz w:val="24"/>
                <w:szCs w:val="24"/>
              </w:rPr>
            </w:pPr>
          </w:p>
        </w:tc>
        <w:tc>
          <w:tcPr>
            <w:tcW w:w="2158"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成交日期 </w:t>
            </w:r>
          </w:p>
        </w:tc>
        <w:tc>
          <w:tcPr>
            <w:tcW w:w="2155" w:type="dxa"/>
            <w:gridSpan w:val="2"/>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4316" w:type="dxa"/>
            <w:gridSpan w:val="3"/>
          </w:tcPr>
          <w:p>
            <w:pPr>
              <w:autoSpaceDE w:val="0"/>
              <w:autoSpaceDN w:val="0"/>
              <w:adjustRightInd w:val="0"/>
              <w:spacing w:line="300" w:lineRule="auto"/>
              <w:jc w:val="center"/>
              <w:rPr>
                <w:rFonts w:ascii="仿宋_GB2312" w:eastAsia="仿宋_GB2312"/>
                <w:kern w:val="0"/>
                <w:sz w:val="24"/>
                <w:szCs w:val="24"/>
              </w:rPr>
            </w:pPr>
            <w:r>
              <w:rPr>
                <w:rFonts w:hint="eastAsia" w:ascii="仿宋_GB2312" w:eastAsia="仿宋_GB2312"/>
                <w:kern w:val="0"/>
                <w:sz w:val="24"/>
                <w:szCs w:val="24"/>
              </w:rPr>
              <w:t>债券借入方信息</w:t>
            </w:r>
          </w:p>
        </w:tc>
        <w:tc>
          <w:tcPr>
            <w:tcW w:w="4313" w:type="dxa"/>
            <w:gridSpan w:val="3"/>
          </w:tcPr>
          <w:p>
            <w:pPr>
              <w:autoSpaceDE w:val="0"/>
              <w:autoSpaceDN w:val="0"/>
              <w:adjustRightInd w:val="0"/>
              <w:spacing w:line="300" w:lineRule="auto"/>
              <w:jc w:val="center"/>
              <w:rPr>
                <w:rFonts w:ascii="仿宋_GB2312" w:eastAsia="仿宋_GB2312"/>
                <w:kern w:val="0"/>
                <w:sz w:val="24"/>
                <w:szCs w:val="24"/>
              </w:rPr>
            </w:pPr>
            <w:r>
              <w:rPr>
                <w:rFonts w:hint="eastAsia" w:ascii="仿宋_GB2312" w:eastAsia="仿宋_GB2312"/>
                <w:kern w:val="0"/>
                <w:sz w:val="24"/>
                <w:szCs w:val="24"/>
              </w:rPr>
              <w:t>债券借出方信息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2157"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机构名称 </w:t>
            </w:r>
          </w:p>
        </w:tc>
        <w:tc>
          <w:tcPr>
            <w:tcW w:w="2159" w:type="dxa"/>
            <w:gridSpan w:val="2"/>
          </w:tcPr>
          <w:p>
            <w:pPr>
              <w:autoSpaceDE w:val="0"/>
              <w:autoSpaceDN w:val="0"/>
              <w:adjustRightInd w:val="0"/>
              <w:spacing w:line="300" w:lineRule="auto"/>
              <w:jc w:val="left"/>
              <w:rPr>
                <w:rFonts w:ascii="仿宋_GB2312" w:eastAsia="仿宋_GB2312"/>
                <w:kern w:val="0"/>
                <w:sz w:val="24"/>
                <w:szCs w:val="24"/>
              </w:rPr>
            </w:pPr>
          </w:p>
        </w:tc>
        <w:tc>
          <w:tcPr>
            <w:tcW w:w="2158"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机构名称 </w:t>
            </w:r>
          </w:p>
        </w:tc>
        <w:tc>
          <w:tcPr>
            <w:tcW w:w="2155" w:type="dxa"/>
            <w:gridSpan w:val="2"/>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2157"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交易人员 </w:t>
            </w:r>
          </w:p>
        </w:tc>
        <w:tc>
          <w:tcPr>
            <w:tcW w:w="2159" w:type="dxa"/>
            <w:gridSpan w:val="2"/>
          </w:tcPr>
          <w:p>
            <w:pPr>
              <w:autoSpaceDE w:val="0"/>
              <w:autoSpaceDN w:val="0"/>
              <w:adjustRightInd w:val="0"/>
              <w:spacing w:line="300" w:lineRule="auto"/>
              <w:jc w:val="left"/>
              <w:rPr>
                <w:rFonts w:ascii="仿宋_GB2312" w:eastAsia="仿宋_GB2312"/>
                <w:kern w:val="0"/>
                <w:sz w:val="24"/>
                <w:szCs w:val="24"/>
              </w:rPr>
            </w:pPr>
          </w:p>
        </w:tc>
        <w:tc>
          <w:tcPr>
            <w:tcW w:w="2158"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交易人员 </w:t>
            </w:r>
          </w:p>
        </w:tc>
        <w:tc>
          <w:tcPr>
            <w:tcW w:w="2155" w:type="dxa"/>
            <w:gridSpan w:val="2"/>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2157"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电话 </w:t>
            </w:r>
          </w:p>
        </w:tc>
        <w:tc>
          <w:tcPr>
            <w:tcW w:w="2159" w:type="dxa"/>
            <w:gridSpan w:val="2"/>
          </w:tcPr>
          <w:p>
            <w:pPr>
              <w:autoSpaceDE w:val="0"/>
              <w:autoSpaceDN w:val="0"/>
              <w:adjustRightInd w:val="0"/>
              <w:spacing w:line="300" w:lineRule="auto"/>
              <w:jc w:val="left"/>
              <w:rPr>
                <w:rFonts w:ascii="仿宋_GB2312" w:eastAsia="仿宋_GB2312"/>
                <w:kern w:val="0"/>
                <w:sz w:val="24"/>
                <w:szCs w:val="24"/>
              </w:rPr>
            </w:pPr>
          </w:p>
        </w:tc>
        <w:tc>
          <w:tcPr>
            <w:tcW w:w="2158"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电话 </w:t>
            </w:r>
          </w:p>
        </w:tc>
        <w:tc>
          <w:tcPr>
            <w:tcW w:w="2155" w:type="dxa"/>
            <w:gridSpan w:val="2"/>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2157"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传真 </w:t>
            </w:r>
          </w:p>
        </w:tc>
        <w:tc>
          <w:tcPr>
            <w:tcW w:w="2159" w:type="dxa"/>
            <w:gridSpan w:val="2"/>
          </w:tcPr>
          <w:p>
            <w:pPr>
              <w:autoSpaceDE w:val="0"/>
              <w:autoSpaceDN w:val="0"/>
              <w:adjustRightInd w:val="0"/>
              <w:spacing w:line="300" w:lineRule="auto"/>
              <w:jc w:val="left"/>
              <w:rPr>
                <w:rFonts w:ascii="仿宋_GB2312" w:eastAsia="仿宋_GB2312"/>
                <w:kern w:val="0"/>
                <w:sz w:val="24"/>
                <w:szCs w:val="24"/>
              </w:rPr>
            </w:pPr>
          </w:p>
        </w:tc>
        <w:tc>
          <w:tcPr>
            <w:tcW w:w="2158"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传真 </w:t>
            </w:r>
          </w:p>
        </w:tc>
        <w:tc>
          <w:tcPr>
            <w:tcW w:w="2155" w:type="dxa"/>
            <w:gridSpan w:val="2"/>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2157"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法人代表 </w:t>
            </w:r>
          </w:p>
        </w:tc>
        <w:tc>
          <w:tcPr>
            <w:tcW w:w="2159" w:type="dxa"/>
            <w:gridSpan w:val="2"/>
          </w:tcPr>
          <w:p>
            <w:pPr>
              <w:autoSpaceDE w:val="0"/>
              <w:autoSpaceDN w:val="0"/>
              <w:adjustRightInd w:val="0"/>
              <w:spacing w:line="300" w:lineRule="auto"/>
              <w:jc w:val="left"/>
              <w:rPr>
                <w:rFonts w:ascii="仿宋_GB2312" w:eastAsia="仿宋_GB2312"/>
                <w:kern w:val="0"/>
                <w:sz w:val="24"/>
                <w:szCs w:val="24"/>
              </w:rPr>
            </w:pPr>
          </w:p>
        </w:tc>
        <w:tc>
          <w:tcPr>
            <w:tcW w:w="2158"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法人代表 </w:t>
            </w:r>
          </w:p>
        </w:tc>
        <w:tc>
          <w:tcPr>
            <w:tcW w:w="2155" w:type="dxa"/>
            <w:gridSpan w:val="2"/>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2157"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地址 </w:t>
            </w:r>
          </w:p>
        </w:tc>
        <w:tc>
          <w:tcPr>
            <w:tcW w:w="2159" w:type="dxa"/>
            <w:gridSpan w:val="2"/>
          </w:tcPr>
          <w:p>
            <w:pPr>
              <w:autoSpaceDE w:val="0"/>
              <w:autoSpaceDN w:val="0"/>
              <w:adjustRightInd w:val="0"/>
              <w:spacing w:line="300" w:lineRule="auto"/>
              <w:jc w:val="left"/>
              <w:rPr>
                <w:rFonts w:ascii="仿宋_GB2312" w:eastAsia="仿宋_GB2312"/>
                <w:kern w:val="0"/>
                <w:sz w:val="24"/>
                <w:szCs w:val="24"/>
              </w:rPr>
            </w:pPr>
          </w:p>
        </w:tc>
        <w:tc>
          <w:tcPr>
            <w:tcW w:w="2158"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地址 </w:t>
            </w:r>
          </w:p>
        </w:tc>
        <w:tc>
          <w:tcPr>
            <w:tcW w:w="2155" w:type="dxa"/>
            <w:gridSpan w:val="2"/>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4316" w:type="dxa"/>
            <w:gridSpan w:val="3"/>
          </w:tcPr>
          <w:p>
            <w:pPr>
              <w:autoSpaceDE w:val="0"/>
              <w:autoSpaceDN w:val="0"/>
              <w:adjustRightInd w:val="0"/>
              <w:spacing w:line="300" w:lineRule="auto"/>
              <w:jc w:val="center"/>
              <w:rPr>
                <w:rFonts w:ascii="仿宋_GB2312" w:eastAsia="仿宋_GB2312"/>
                <w:kern w:val="0"/>
                <w:sz w:val="24"/>
                <w:szCs w:val="24"/>
              </w:rPr>
            </w:pPr>
            <w:r>
              <w:rPr>
                <w:rFonts w:hint="eastAsia" w:ascii="仿宋_GB2312" w:eastAsia="仿宋_GB2312"/>
                <w:kern w:val="0"/>
                <w:sz w:val="24"/>
                <w:szCs w:val="24"/>
              </w:rPr>
              <w:t>债券借入方账户</w:t>
            </w:r>
          </w:p>
        </w:tc>
        <w:tc>
          <w:tcPr>
            <w:tcW w:w="4313" w:type="dxa"/>
            <w:gridSpan w:val="3"/>
          </w:tcPr>
          <w:p>
            <w:pPr>
              <w:autoSpaceDE w:val="0"/>
              <w:autoSpaceDN w:val="0"/>
              <w:adjustRightInd w:val="0"/>
              <w:spacing w:line="300" w:lineRule="auto"/>
              <w:jc w:val="center"/>
              <w:rPr>
                <w:rFonts w:ascii="仿宋_GB2312" w:eastAsia="仿宋_GB2312"/>
                <w:kern w:val="0"/>
                <w:sz w:val="24"/>
                <w:szCs w:val="24"/>
              </w:rPr>
            </w:pPr>
            <w:r>
              <w:rPr>
                <w:rFonts w:hint="eastAsia" w:ascii="仿宋_GB2312" w:eastAsia="仿宋_GB2312"/>
                <w:kern w:val="0"/>
                <w:sz w:val="24"/>
                <w:szCs w:val="24"/>
              </w:rPr>
              <w:t>债券借出方账户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2157"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证券账号 </w:t>
            </w:r>
          </w:p>
        </w:tc>
        <w:tc>
          <w:tcPr>
            <w:tcW w:w="2159" w:type="dxa"/>
            <w:gridSpan w:val="2"/>
          </w:tcPr>
          <w:p>
            <w:pPr>
              <w:autoSpaceDE w:val="0"/>
              <w:autoSpaceDN w:val="0"/>
              <w:adjustRightInd w:val="0"/>
              <w:spacing w:line="300" w:lineRule="auto"/>
              <w:jc w:val="left"/>
              <w:rPr>
                <w:rFonts w:ascii="仿宋_GB2312" w:eastAsia="仿宋_GB2312"/>
                <w:kern w:val="0"/>
                <w:sz w:val="24"/>
                <w:szCs w:val="24"/>
              </w:rPr>
            </w:pPr>
          </w:p>
        </w:tc>
        <w:tc>
          <w:tcPr>
            <w:tcW w:w="2158"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证券帐号 </w:t>
            </w:r>
          </w:p>
        </w:tc>
        <w:tc>
          <w:tcPr>
            <w:tcW w:w="2155" w:type="dxa"/>
            <w:gridSpan w:val="2"/>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2157"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交易单元 </w:t>
            </w:r>
          </w:p>
        </w:tc>
        <w:tc>
          <w:tcPr>
            <w:tcW w:w="2159" w:type="dxa"/>
            <w:gridSpan w:val="2"/>
          </w:tcPr>
          <w:p>
            <w:pPr>
              <w:autoSpaceDE w:val="0"/>
              <w:autoSpaceDN w:val="0"/>
              <w:adjustRightInd w:val="0"/>
              <w:spacing w:line="300" w:lineRule="auto"/>
              <w:jc w:val="left"/>
              <w:rPr>
                <w:rFonts w:ascii="仿宋_GB2312" w:eastAsia="仿宋_GB2312"/>
                <w:kern w:val="0"/>
                <w:sz w:val="24"/>
                <w:szCs w:val="24"/>
              </w:rPr>
            </w:pPr>
          </w:p>
        </w:tc>
        <w:tc>
          <w:tcPr>
            <w:tcW w:w="2158"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交易单元 </w:t>
            </w:r>
          </w:p>
        </w:tc>
        <w:tc>
          <w:tcPr>
            <w:tcW w:w="2155" w:type="dxa"/>
            <w:gridSpan w:val="2"/>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8629" w:type="dxa"/>
            <w:gridSpan w:val="6"/>
          </w:tcPr>
          <w:p>
            <w:pPr>
              <w:autoSpaceDE w:val="0"/>
              <w:autoSpaceDN w:val="0"/>
              <w:adjustRightInd w:val="0"/>
              <w:spacing w:line="300" w:lineRule="auto"/>
              <w:jc w:val="center"/>
              <w:rPr>
                <w:rFonts w:ascii="仿宋_GB2312" w:eastAsia="仿宋_GB2312"/>
                <w:kern w:val="0"/>
                <w:sz w:val="24"/>
                <w:szCs w:val="24"/>
              </w:rPr>
            </w:pPr>
            <w:r>
              <w:rPr>
                <w:rFonts w:hint="eastAsia" w:ascii="仿宋_GB2312" w:eastAsia="仿宋_GB2312"/>
                <w:kern w:val="0"/>
                <w:sz w:val="24"/>
                <w:szCs w:val="24"/>
              </w:rPr>
              <w:t>交易要素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2943"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标的债券（代码及简称） </w:t>
            </w:r>
          </w:p>
        </w:tc>
        <w:tc>
          <w:tcPr>
            <w:tcW w:w="1373" w:type="dxa"/>
          </w:tcPr>
          <w:p>
            <w:pPr>
              <w:autoSpaceDE w:val="0"/>
              <w:autoSpaceDN w:val="0"/>
              <w:adjustRightInd w:val="0"/>
              <w:spacing w:line="300" w:lineRule="auto"/>
              <w:jc w:val="left"/>
              <w:rPr>
                <w:rFonts w:ascii="仿宋_GB2312" w:eastAsia="仿宋_GB2312"/>
                <w:kern w:val="0"/>
                <w:sz w:val="24"/>
                <w:szCs w:val="24"/>
              </w:rPr>
            </w:pPr>
          </w:p>
        </w:tc>
        <w:tc>
          <w:tcPr>
            <w:tcW w:w="3022"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标的债券面值（万元） </w:t>
            </w:r>
          </w:p>
        </w:tc>
        <w:tc>
          <w:tcPr>
            <w:tcW w:w="1291" w:type="dxa"/>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2943"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质押债券1（代码及简称） </w:t>
            </w:r>
          </w:p>
        </w:tc>
        <w:tc>
          <w:tcPr>
            <w:tcW w:w="1373" w:type="dxa"/>
          </w:tcPr>
          <w:p>
            <w:pPr>
              <w:autoSpaceDE w:val="0"/>
              <w:autoSpaceDN w:val="0"/>
              <w:adjustRightInd w:val="0"/>
              <w:spacing w:line="300" w:lineRule="auto"/>
              <w:jc w:val="left"/>
              <w:rPr>
                <w:rFonts w:ascii="仿宋_GB2312" w:eastAsia="仿宋_GB2312"/>
                <w:kern w:val="0"/>
                <w:sz w:val="24"/>
                <w:szCs w:val="24"/>
              </w:rPr>
            </w:pPr>
          </w:p>
        </w:tc>
        <w:tc>
          <w:tcPr>
            <w:tcW w:w="3022"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质押债券面值（万元） </w:t>
            </w:r>
          </w:p>
        </w:tc>
        <w:tc>
          <w:tcPr>
            <w:tcW w:w="1291" w:type="dxa"/>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2943"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质押债券2（代码及简称） </w:t>
            </w:r>
          </w:p>
        </w:tc>
        <w:tc>
          <w:tcPr>
            <w:tcW w:w="1373" w:type="dxa"/>
          </w:tcPr>
          <w:p>
            <w:pPr>
              <w:autoSpaceDE w:val="0"/>
              <w:autoSpaceDN w:val="0"/>
              <w:adjustRightInd w:val="0"/>
              <w:spacing w:line="300" w:lineRule="auto"/>
              <w:jc w:val="left"/>
              <w:rPr>
                <w:rFonts w:ascii="仿宋_GB2312" w:eastAsia="仿宋_GB2312"/>
                <w:kern w:val="0"/>
                <w:sz w:val="24"/>
                <w:szCs w:val="24"/>
              </w:rPr>
            </w:pPr>
          </w:p>
        </w:tc>
        <w:tc>
          <w:tcPr>
            <w:tcW w:w="3022"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质押债券面值（万元） </w:t>
            </w:r>
          </w:p>
        </w:tc>
        <w:tc>
          <w:tcPr>
            <w:tcW w:w="1291" w:type="dxa"/>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2943"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质押债券3（代码及简称） </w:t>
            </w:r>
          </w:p>
        </w:tc>
        <w:tc>
          <w:tcPr>
            <w:tcW w:w="1373" w:type="dxa"/>
          </w:tcPr>
          <w:p>
            <w:pPr>
              <w:autoSpaceDE w:val="0"/>
              <w:autoSpaceDN w:val="0"/>
              <w:adjustRightInd w:val="0"/>
              <w:spacing w:line="300" w:lineRule="auto"/>
              <w:jc w:val="left"/>
              <w:rPr>
                <w:rFonts w:ascii="仿宋_GB2312" w:eastAsia="仿宋_GB2312"/>
                <w:kern w:val="0"/>
                <w:sz w:val="24"/>
                <w:szCs w:val="24"/>
              </w:rPr>
            </w:pPr>
          </w:p>
        </w:tc>
        <w:tc>
          <w:tcPr>
            <w:tcW w:w="3022"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质押债券面值（万元） </w:t>
            </w:r>
          </w:p>
        </w:tc>
        <w:tc>
          <w:tcPr>
            <w:tcW w:w="1291" w:type="dxa"/>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2943"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 </w:t>
            </w:r>
          </w:p>
        </w:tc>
        <w:tc>
          <w:tcPr>
            <w:tcW w:w="1373"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 </w:t>
            </w:r>
          </w:p>
        </w:tc>
        <w:tc>
          <w:tcPr>
            <w:tcW w:w="3022"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 </w:t>
            </w:r>
          </w:p>
        </w:tc>
        <w:tc>
          <w:tcPr>
            <w:tcW w:w="1291"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2943"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质押债券面值总数（只） </w:t>
            </w:r>
          </w:p>
        </w:tc>
        <w:tc>
          <w:tcPr>
            <w:tcW w:w="1373" w:type="dxa"/>
          </w:tcPr>
          <w:p>
            <w:pPr>
              <w:autoSpaceDE w:val="0"/>
              <w:autoSpaceDN w:val="0"/>
              <w:adjustRightInd w:val="0"/>
              <w:spacing w:line="300" w:lineRule="auto"/>
              <w:jc w:val="left"/>
              <w:rPr>
                <w:rFonts w:ascii="仿宋_GB2312" w:eastAsia="仿宋_GB2312"/>
                <w:kern w:val="0"/>
                <w:sz w:val="24"/>
                <w:szCs w:val="24"/>
              </w:rPr>
            </w:pPr>
          </w:p>
        </w:tc>
        <w:tc>
          <w:tcPr>
            <w:tcW w:w="3022"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质押债券面值总额（万元） </w:t>
            </w:r>
          </w:p>
        </w:tc>
        <w:tc>
          <w:tcPr>
            <w:tcW w:w="1291" w:type="dxa"/>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2943"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借贷费率（%） </w:t>
            </w:r>
          </w:p>
        </w:tc>
        <w:tc>
          <w:tcPr>
            <w:tcW w:w="1373" w:type="dxa"/>
          </w:tcPr>
          <w:p>
            <w:pPr>
              <w:autoSpaceDE w:val="0"/>
              <w:autoSpaceDN w:val="0"/>
              <w:adjustRightInd w:val="0"/>
              <w:spacing w:line="300" w:lineRule="auto"/>
              <w:jc w:val="left"/>
              <w:rPr>
                <w:rFonts w:ascii="仿宋_GB2312" w:eastAsia="仿宋_GB2312"/>
                <w:kern w:val="0"/>
                <w:sz w:val="24"/>
                <w:szCs w:val="24"/>
              </w:rPr>
            </w:pPr>
          </w:p>
        </w:tc>
        <w:tc>
          <w:tcPr>
            <w:tcW w:w="3022"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借贷期限 </w:t>
            </w:r>
          </w:p>
        </w:tc>
        <w:tc>
          <w:tcPr>
            <w:tcW w:w="1291" w:type="dxa"/>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2943"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首期结算方式 </w:t>
            </w:r>
          </w:p>
        </w:tc>
        <w:tc>
          <w:tcPr>
            <w:tcW w:w="1373" w:type="dxa"/>
          </w:tcPr>
          <w:p>
            <w:pPr>
              <w:autoSpaceDE w:val="0"/>
              <w:autoSpaceDN w:val="0"/>
              <w:adjustRightInd w:val="0"/>
              <w:spacing w:line="300" w:lineRule="auto"/>
              <w:jc w:val="left"/>
              <w:rPr>
                <w:rFonts w:ascii="仿宋_GB2312" w:eastAsia="仿宋_GB2312"/>
                <w:kern w:val="0"/>
                <w:sz w:val="24"/>
                <w:szCs w:val="24"/>
              </w:rPr>
            </w:pPr>
          </w:p>
        </w:tc>
        <w:tc>
          <w:tcPr>
            <w:tcW w:w="3022"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到期结算方式 </w:t>
            </w:r>
          </w:p>
        </w:tc>
        <w:tc>
          <w:tcPr>
            <w:tcW w:w="1291" w:type="dxa"/>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2943"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首期结算日 </w:t>
            </w:r>
          </w:p>
        </w:tc>
        <w:tc>
          <w:tcPr>
            <w:tcW w:w="1373" w:type="dxa"/>
          </w:tcPr>
          <w:p>
            <w:pPr>
              <w:autoSpaceDE w:val="0"/>
              <w:autoSpaceDN w:val="0"/>
              <w:adjustRightInd w:val="0"/>
              <w:spacing w:line="300" w:lineRule="auto"/>
              <w:jc w:val="left"/>
              <w:rPr>
                <w:rFonts w:ascii="仿宋_GB2312" w:eastAsia="仿宋_GB2312"/>
                <w:kern w:val="0"/>
                <w:sz w:val="24"/>
                <w:szCs w:val="24"/>
              </w:rPr>
            </w:pPr>
          </w:p>
        </w:tc>
        <w:tc>
          <w:tcPr>
            <w:tcW w:w="3022"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到期结算日 </w:t>
            </w:r>
          </w:p>
        </w:tc>
        <w:tc>
          <w:tcPr>
            <w:tcW w:w="1291" w:type="dxa"/>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2943"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标的债券下次付息日 </w:t>
            </w:r>
          </w:p>
        </w:tc>
        <w:tc>
          <w:tcPr>
            <w:tcW w:w="1373" w:type="dxa"/>
          </w:tcPr>
          <w:p>
            <w:pPr>
              <w:autoSpaceDE w:val="0"/>
              <w:autoSpaceDN w:val="0"/>
              <w:adjustRightInd w:val="0"/>
              <w:spacing w:line="300" w:lineRule="auto"/>
              <w:jc w:val="left"/>
              <w:rPr>
                <w:rFonts w:ascii="仿宋_GB2312" w:eastAsia="仿宋_GB2312"/>
                <w:kern w:val="0"/>
                <w:sz w:val="24"/>
                <w:szCs w:val="24"/>
              </w:rPr>
            </w:pPr>
          </w:p>
        </w:tc>
        <w:tc>
          <w:tcPr>
            <w:tcW w:w="3022"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应计利息总额（元） </w:t>
            </w:r>
          </w:p>
        </w:tc>
        <w:tc>
          <w:tcPr>
            <w:tcW w:w="1291" w:type="dxa"/>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2943"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质押债券置换安排 </w:t>
            </w:r>
          </w:p>
        </w:tc>
        <w:tc>
          <w:tcPr>
            <w:tcW w:w="1373" w:type="dxa"/>
          </w:tcPr>
          <w:p>
            <w:pPr>
              <w:autoSpaceDE w:val="0"/>
              <w:autoSpaceDN w:val="0"/>
              <w:adjustRightInd w:val="0"/>
              <w:spacing w:line="300" w:lineRule="auto"/>
              <w:jc w:val="left"/>
              <w:rPr>
                <w:rFonts w:ascii="仿宋_GB2312" w:eastAsia="仿宋_GB2312"/>
                <w:kern w:val="0"/>
                <w:sz w:val="24"/>
                <w:szCs w:val="24"/>
              </w:rPr>
            </w:pPr>
          </w:p>
        </w:tc>
        <w:tc>
          <w:tcPr>
            <w:tcW w:w="3022"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争议解决方式 </w:t>
            </w:r>
          </w:p>
        </w:tc>
        <w:tc>
          <w:tcPr>
            <w:tcW w:w="1291" w:type="dxa"/>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629" w:type="dxa"/>
            <w:gridSpan w:val="6"/>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其他约定：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8629" w:type="dxa"/>
            <w:gridSpan w:val="6"/>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鉴于借贷双方均已签署《债券借贷业务协议》（以下简称《借贷协议》），为明确双方交易细节，双方在《借贷协议》基础上签署本业务申报单。 </w:t>
            </w:r>
          </w:p>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一、本业务申报单构成《借贷协议》所规定的借贷成交合同。本业务申报单中定义含义与《借贷协议》中相同定义的含义相同，但本业务申报单对该定义另有约定的除外。 </w:t>
            </w:r>
          </w:p>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二、本申报单自双方有权人签字并加盖专用章之日起生效，借贷双方也可以传真方式签署本合同，并承诺经双方签署的传真件具有与原件相同的法律效力。 </w:t>
            </w:r>
          </w:p>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三、本申报单中应计利息总额为借贷期间最近一次付息金额，如果借贷期间发生多次付息，则在首次付息完成之后，应计利息总额自动更新为下一次付息金额，以此类推。 </w:t>
            </w:r>
          </w:p>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四、与业务申报单有关的任何争议，根据《借贷协议》约定的争议解决方式解决。 </w:t>
            </w:r>
          </w:p>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五、本申报单一式两份，借贷双方各执一份。 </w:t>
            </w:r>
          </w:p>
        </w:tc>
      </w:tr>
    </w:tbl>
    <w:p>
      <w:pPr>
        <w:pStyle w:val="83"/>
        <w:spacing w:line="600" w:lineRule="exact"/>
        <w:ind w:firstLine="600"/>
        <w:rPr>
          <w:rFonts w:ascii="仿宋_GB2312" w:eastAsia="仿宋_GB2312"/>
          <w:sz w:val="30"/>
          <w:szCs w:val="30"/>
          <w:lang w:eastAsia="zh-CN"/>
        </w:rPr>
      </w:pPr>
    </w:p>
    <w:p>
      <w:pPr>
        <w:widowControl/>
        <w:spacing w:line="600" w:lineRule="exact"/>
        <w:jc w:val="left"/>
        <w:rPr>
          <w:rFonts w:ascii="仿宋_GB2312" w:eastAsia="仿宋_GB2312"/>
          <w:kern w:val="0"/>
          <w:sz w:val="30"/>
          <w:szCs w:val="30"/>
        </w:rPr>
      </w:pPr>
    </w:p>
    <w:p>
      <w:pPr>
        <w:spacing w:line="600" w:lineRule="exact"/>
        <w:jc w:val="left"/>
        <w:outlineLvl w:val="1"/>
        <w:rPr>
          <w:rFonts w:ascii="仿宋_GB2312" w:hAnsi="仿宋" w:eastAsia="仿宋_GB2312"/>
          <w:b/>
          <w:bCs/>
          <w:sz w:val="30"/>
          <w:szCs w:val="30"/>
        </w:rPr>
      </w:pPr>
      <w:r>
        <w:rPr>
          <w:rFonts w:ascii="仿宋_GB2312" w:hAnsi="仿宋" w:eastAsia="仿宋_GB2312"/>
          <w:b/>
          <w:bCs/>
          <w:sz w:val="30"/>
          <w:szCs w:val="30"/>
        </w:rPr>
        <w:br w:type="page"/>
      </w:r>
      <w:bookmarkStart w:id="3423" w:name="_Toc103332505"/>
      <w:r>
        <w:rPr>
          <w:rFonts w:hint="eastAsia" w:ascii="仿宋_GB2312" w:hAnsi="仿宋" w:eastAsia="仿宋_GB2312"/>
          <w:b/>
          <w:bCs/>
          <w:sz w:val="30"/>
          <w:szCs w:val="30"/>
        </w:rPr>
        <w:t>附件1</w:t>
      </w:r>
      <w:r>
        <w:rPr>
          <w:rFonts w:ascii="仿宋_GB2312" w:hAnsi="仿宋" w:eastAsia="仿宋_GB2312"/>
          <w:b/>
          <w:bCs/>
          <w:sz w:val="30"/>
          <w:szCs w:val="30"/>
        </w:rPr>
        <w:t>5</w:t>
      </w:r>
      <w:r>
        <w:rPr>
          <w:rFonts w:hint="eastAsia" w:ascii="仿宋_GB2312" w:hAnsi="仿宋" w:eastAsia="仿宋_GB2312"/>
          <w:b/>
          <w:bCs/>
          <w:sz w:val="30"/>
          <w:szCs w:val="30"/>
        </w:rPr>
        <w:t xml:space="preserve"> 债券借贷质押债券置换申请表</w:t>
      </w:r>
      <w:bookmarkEnd w:id="3423"/>
    </w:p>
    <w:p>
      <w:pPr>
        <w:pStyle w:val="91"/>
        <w:spacing w:line="600" w:lineRule="exact"/>
        <w:jc w:val="center"/>
        <w:rPr>
          <w:rFonts w:ascii="黑体" w:hAnsi="黑体" w:eastAsia="黑体" w:cs="Times New Roman"/>
          <w:b/>
          <w:color w:val="auto"/>
          <w:sz w:val="44"/>
          <w:szCs w:val="44"/>
        </w:rPr>
      </w:pPr>
    </w:p>
    <w:p>
      <w:pPr>
        <w:pStyle w:val="91"/>
        <w:spacing w:line="600" w:lineRule="exact"/>
        <w:jc w:val="center"/>
        <w:rPr>
          <w:rFonts w:ascii="黑体" w:hAnsi="黑体" w:eastAsia="黑体" w:cs="Times New Roman"/>
          <w:b/>
          <w:color w:val="auto"/>
          <w:sz w:val="44"/>
          <w:szCs w:val="44"/>
        </w:rPr>
      </w:pPr>
      <w:r>
        <w:rPr>
          <w:rFonts w:hint="eastAsia" w:ascii="黑体" w:hAnsi="黑体" w:eastAsia="黑体" w:cs="Times New Roman"/>
          <w:b/>
          <w:color w:val="auto"/>
          <w:sz w:val="44"/>
          <w:szCs w:val="44"/>
        </w:rPr>
        <w:t>上海证券交易所债券借贷质押债券</w:t>
      </w:r>
    </w:p>
    <w:p>
      <w:pPr>
        <w:pStyle w:val="91"/>
        <w:spacing w:line="600" w:lineRule="exact"/>
        <w:jc w:val="center"/>
        <w:rPr>
          <w:rFonts w:ascii="黑体" w:hAnsi="黑体" w:eastAsia="黑体" w:cs="Times New Roman"/>
          <w:b/>
          <w:color w:val="auto"/>
          <w:sz w:val="44"/>
          <w:szCs w:val="44"/>
        </w:rPr>
      </w:pPr>
      <w:r>
        <w:rPr>
          <w:rFonts w:hint="eastAsia" w:ascii="黑体" w:hAnsi="黑体" w:eastAsia="黑体" w:cs="Times New Roman"/>
          <w:b/>
          <w:color w:val="auto"/>
          <w:sz w:val="44"/>
          <w:szCs w:val="44"/>
        </w:rPr>
        <w:t>置换申报单</w:t>
      </w:r>
    </w:p>
    <w:p>
      <w:pPr>
        <w:pStyle w:val="83"/>
        <w:spacing w:line="600" w:lineRule="exact"/>
        <w:ind w:firstLine="600"/>
        <w:rPr>
          <w:rFonts w:ascii="仿宋_GB2312" w:eastAsia="仿宋_GB2312"/>
          <w:sz w:val="30"/>
          <w:szCs w:val="30"/>
          <w:lang w:eastAsia="zh-CN"/>
        </w:rPr>
      </w:pPr>
    </w:p>
    <w:tbl>
      <w:tblPr>
        <w:tblStyle w:val="36"/>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5"/>
        <w:gridCol w:w="738"/>
        <w:gridCol w:w="1470"/>
        <w:gridCol w:w="2400"/>
        <w:gridCol w:w="95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2205"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原成交编号 </w:t>
            </w:r>
          </w:p>
        </w:tc>
        <w:tc>
          <w:tcPr>
            <w:tcW w:w="2208" w:type="dxa"/>
            <w:gridSpan w:val="2"/>
          </w:tcPr>
          <w:p>
            <w:pPr>
              <w:autoSpaceDE w:val="0"/>
              <w:autoSpaceDN w:val="0"/>
              <w:adjustRightInd w:val="0"/>
              <w:spacing w:line="300" w:lineRule="auto"/>
              <w:jc w:val="left"/>
              <w:rPr>
                <w:rFonts w:ascii="仿宋_GB2312" w:eastAsia="仿宋_GB2312"/>
                <w:kern w:val="0"/>
                <w:sz w:val="24"/>
                <w:szCs w:val="24"/>
              </w:rPr>
            </w:pPr>
          </w:p>
        </w:tc>
        <w:tc>
          <w:tcPr>
            <w:tcW w:w="2400"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置换日期 </w:t>
            </w:r>
          </w:p>
        </w:tc>
        <w:tc>
          <w:tcPr>
            <w:tcW w:w="2084" w:type="dxa"/>
            <w:gridSpan w:val="2"/>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4413" w:type="dxa"/>
            <w:gridSpan w:val="3"/>
          </w:tcPr>
          <w:p>
            <w:pPr>
              <w:autoSpaceDE w:val="0"/>
              <w:autoSpaceDN w:val="0"/>
              <w:adjustRightInd w:val="0"/>
              <w:spacing w:line="300" w:lineRule="auto"/>
              <w:jc w:val="center"/>
              <w:rPr>
                <w:rFonts w:ascii="仿宋_GB2312" w:eastAsia="仿宋_GB2312"/>
                <w:kern w:val="0"/>
                <w:sz w:val="24"/>
                <w:szCs w:val="24"/>
              </w:rPr>
            </w:pPr>
            <w:r>
              <w:rPr>
                <w:rFonts w:hint="eastAsia" w:ascii="仿宋_GB2312" w:eastAsia="仿宋_GB2312"/>
                <w:kern w:val="0"/>
                <w:sz w:val="24"/>
                <w:szCs w:val="24"/>
              </w:rPr>
              <w:t>债券借入方信息</w:t>
            </w:r>
          </w:p>
        </w:tc>
        <w:tc>
          <w:tcPr>
            <w:tcW w:w="4484" w:type="dxa"/>
            <w:gridSpan w:val="3"/>
          </w:tcPr>
          <w:p>
            <w:pPr>
              <w:autoSpaceDE w:val="0"/>
              <w:autoSpaceDN w:val="0"/>
              <w:adjustRightInd w:val="0"/>
              <w:spacing w:line="300" w:lineRule="auto"/>
              <w:jc w:val="center"/>
              <w:rPr>
                <w:rFonts w:ascii="仿宋_GB2312" w:eastAsia="仿宋_GB2312"/>
                <w:kern w:val="0"/>
                <w:sz w:val="24"/>
                <w:szCs w:val="24"/>
              </w:rPr>
            </w:pPr>
            <w:r>
              <w:rPr>
                <w:rFonts w:hint="eastAsia" w:ascii="仿宋_GB2312" w:eastAsia="仿宋_GB2312"/>
                <w:kern w:val="0"/>
                <w:sz w:val="24"/>
                <w:szCs w:val="24"/>
              </w:rPr>
              <w:t>债券借出方信息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2205"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机构名称 </w:t>
            </w:r>
          </w:p>
        </w:tc>
        <w:tc>
          <w:tcPr>
            <w:tcW w:w="2208" w:type="dxa"/>
            <w:gridSpan w:val="2"/>
          </w:tcPr>
          <w:p>
            <w:pPr>
              <w:autoSpaceDE w:val="0"/>
              <w:autoSpaceDN w:val="0"/>
              <w:adjustRightInd w:val="0"/>
              <w:spacing w:line="300" w:lineRule="auto"/>
              <w:jc w:val="left"/>
              <w:rPr>
                <w:rFonts w:ascii="仿宋_GB2312" w:eastAsia="仿宋_GB2312"/>
                <w:kern w:val="0"/>
                <w:sz w:val="24"/>
                <w:szCs w:val="24"/>
              </w:rPr>
            </w:pPr>
          </w:p>
        </w:tc>
        <w:tc>
          <w:tcPr>
            <w:tcW w:w="2400"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机构名称 </w:t>
            </w:r>
          </w:p>
        </w:tc>
        <w:tc>
          <w:tcPr>
            <w:tcW w:w="2084" w:type="dxa"/>
            <w:gridSpan w:val="2"/>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2205"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交易人员 </w:t>
            </w:r>
          </w:p>
        </w:tc>
        <w:tc>
          <w:tcPr>
            <w:tcW w:w="2208" w:type="dxa"/>
            <w:gridSpan w:val="2"/>
          </w:tcPr>
          <w:p>
            <w:pPr>
              <w:autoSpaceDE w:val="0"/>
              <w:autoSpaceDN w:val="0"/>
              <w:adjustRightInd w:val="0"/>
              <w:spacing w:line="300" w:lineRule="auto"/>
              <w:jc w:val="left"/>
              <w:rPr>
                <w:rFonts w:ascii="仿宋_GB2312" w:eastAsia="仿宋_GB2312"/>
                <w:kern w:val="0"/>
                <w:sz w:val="24"/>
                <w:szCs w:val="24"/>
              </w:rPr>
            </w:pPr>
          </w:p>
        </w:tc>
        <w:tc>
          <w:tcPr>
            <w:tcW w:w="2400"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交易人员 </w:t>
            </w:r>
          </w:p>
        </w:tc>
        <w:tc>
          <w:tcPr>
            <w:tcW w:w="2084" w:type="dxa"/>
            <w:gridSpan w:val="2"/>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2205"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电话 </w:t>
            </w:r>
          </w:p>
        </w:tc>
        <w:tc>
          <w:tcPr>
            <w:tcW w:w="2208" w:type="dxa"/>
            <w:gridSpan w:val="2"/>
          </w:tcPr>
          <w:p>
            <w:pPr>
              <w:autoSpaceDE w:val="0"/>
              <w:autoSpaceDN w:val="0"/>
              <w:adjustRightInd w:val="0"/>
              <w:spacing w:line="300" w:lineRule="auto"/>
              <w:jc w:val="left"/>
              <w:rPr>
                <w:rFonts w:ascii="仿宋_GB2312" w:eastAsia="仿宋_GB2312"/>
                <w:kern w:val="0"/>
                <w:sz w:val="24"/>
                <w:szCs w:val="24"/>
              </w:rPr>
            </w:pPr>
          </w:p>
        </w:tc>
        <w:tc>
          <w:tcPr>
            <w:tcW w:w="2400"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电话 </w:t>
            </w:r>
          </w:p>
        </w:tc>
        <w:tc>
          <w:tcPr>
            <w:tcW w:w="2084" w:type="dxa"/>
            <w:gridSpan w:val="2"/>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2205"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传真 </w:t>
            </w:r>
          </w:p>
        </w:tc>
        <w:tc>
          <w:tcPr>
            <w:tcW w:w="2208" w:type="dxa"/>
            <w:gridSpan w:val="2"/>
          </w:tcPr>
          <w:p>
            <w:pPr>
              <w:autoSpaceDE w:val="0"/>
              <w:autoSpaceDN w:val="0"/>
              <w:adjustRightInd w:val="0"/>
              <w:spacing w:line="300" w:lineRule="auto"/>
              <w:jc w:val="left"/>
              <w:rPr>
                <w:rFonts w:ascii="仿宋_GB2312" w:eastAsia="仿宋_GB2312"/>
                <w:kern w:val="0"/>
                <w:sz w:val="24"/>
                <w:szCs w:val="24"/>
              </w:rPr>
            </w:pPr>
          </w:p>
        </w:tc>
        <w:tc>
          <w:tcPr>
            <w:tcW w:w="2400"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传真 </w:t>
            </w:r>
          </w:p>
        </w:tc>
        <w:tc>
          <w:tcPr>
            <w:tcW w:w="2084" w:type="dxa"/>
            <w:gridSpan w:val="2"/>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2205"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法人代表 </w:t>
            </w:r>
          </w:p>
        </w:tc>
        <w:tc>
          <w:tcPr>
            <w:tcW w:w="2208" w:type="dxa"/>
            <w:gridSpan w:val="2"/>
          </w:tcPr>
          <w:p>
            <w:pPr>
              <w:autoSpaceDE w:val="0"/>
              <w:autoSpaceDN w:val="0"/>
              <w:adjustRightInd w:val="0"/>
              <w:spacing w:line="300" w:lineRule="auto"/>
              <w:jc w:val="left"/>
              <w:rPr>
                <w:rFonts w:ascii="仿宋_GB2312" w:eastAsia="仿宋_GB2312"/>
                <w:kern w:val="0"/>
                <w:sz w:val="24"/>
                <w:szCs w:val="24"/>
              </w:rPr>
            </w:pPr>
          </w:p>
        </w:tc>
        <w:tc>
          <w:tcPr>
            <w:tcW w:w="2400"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法人代表 </w:t>
            </w:r>
          </w:p>
        </w:tc>
        <w:tc>
          <w:tcPr>
            <w:tcW w:w="2084" w:type="dxa"/>
            <w:gridSpan w:val="2"/>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2205"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地址 </w:t>
            </w:r>
          </w:p>
        </w:tc>
        <w:tc>
          <w:tcPr>
            <w:tcW w:w="2208" w:type="dxa"/>
            <w:gridSpan w:val="2"/>
          </w:tcPr>
          <w:p>
            <w:pPr>
              <w:autoSpaceDE w:val="0"/>
              <w:autoSpaceDN w:val="0"/>
              <w:adjustRightInd w:val="0"/>
              <w:spacing w:line="300" w:lineRule="auto"/>
              <w:jc w:val="left"/>
              <w:rPr>
                <w:rFonts w:ascii="仿宋_GB2312" w:eastAsia="仿宋_GB2312"/>
                <w:kern w:val="0"/>
                <w:sz w:val="24"/>
                <w:szCs w:val="24"/>
              </w:rPr>
            </w:pPr>
          </w:p>
        </w:tc>
        <w:tc>
          <w:tcPr>
            <w:tcW w:w="2400"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地址 </w:t>
            </w:r>
          </w:p>
        </w:tc>
        <w:tc>
          <w:tcPr>
            <w:tcW w:w="2084" w:type="dxa"/>
            <w:gridSpan w:val="2"/>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4413" w:type="dxa"/>
            <w:gridSpan w:val="3"/>
          </w:tcPr>
          <w:p>
            <w:pPr>
              <w:autoSpaceDE w:val="0"/>
              <w:autoSpaceDN w:val="0"/>
              <w:adjustRightInd w:val="0"/>
              <w:spacing w:line="300" w:lineRule="auto"/>
              <w:jc w:val="center"/>
              <w:rPr>
                <w:rFonts w:ascii="仿宋_GB2312" w:eastAsia="仿宋_GB2312"/>
                <w:kern w:val="0"/>
                <w:sz w:val="24"/>
                <w:szCs w:val="24"/>
              </w:rPr>
            </w:pPr>
            <w:r>
              <w:rPr>
                <w:rFonts w:hint="eastAsia" w:ascii="仿宋_GB2312" w:eastAsia="仿宋_GB2312"/>
                <w:kern w:val="0"/>
                <w:sz w:val="24"/>
                <w:szCs w:val="24"/>
              </w:rPr>
              <w:t>债券借入方账户</w:t>
            </w:r>
          </w:p>
        </w:tc>
        <w:tc>
          <w:tcPr>
            <w:tcW w:w="4484" w:type="dxa"/>
            <w:gridSpan w:val="3"/>
          </w:tcPr>
          <w:p>
            <w:pPr>
              <w:autoSpaceDE w:val="0"/>
              <w:autoSpaceDN w:val="0"/>
              <w:adjustRightInd w:val="0"/>
              <w:spacing w:line="300" w:lineRule="auto"/>
              <w:jc w:val="center"/>
              <w:rPr>
                <w:rFonts w:ascii="仿宋_GB2312" w:eastAsia="仿宋_GB2312"/>
                <w:kern w:val="0"/>
                <w:sz w:val="24"/>
                <w:szCs w:val="24"/>
              </w:rPr>
            </w:pPr>
            <w:r>
              <w:rPr>
                <w:rFonts w:hint="eastAsia" w:ascii="仿宋_GB2312" w:eastAsia="仿宋_GB2312"/>
                <w:kern w:val="0"/>
                <w:sz w:val="24"/>
                <w:szCs w:val="24"/>
              </w:rPr>
              <w:t>债券借出方账户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2205"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证券账号 </w:t>
            </w:r>
          </w:p>
        </w:tc>
        <w:tc>
          <w:tcPr>
            <w:tcW w:w="2208" w:type="dxa"/>
            <w:gridSpan w:val="2"/>
          </w:tcPr>
          <w:p>
            <w:pPr>
              <w:autoSpaceDE w:val="0"/>
              <w:autoSpaceDN w:val="0"/>
              <w:adjustRightInd w:val="0"/>
              <w:spacing w:line="300" w:lineRule="auto"/>
              <w:jc w:val="left"/>
              <w:rPr>
                <w:rFonts w:ascii="仿宋_GB2312" w:eastAsia="仿宋_GB2312"/>
                <w:kern w:val="0"/>
                <w:sz w:val="24"/>
                <w:szCs w:val="24"/>
              </w:rPr>
            </w:pPr>
          </w:p>
        </w:tc>
        <w:tc>
          <w:tcPr>
            <w:tcW w:w="2400"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证券帐号 </w:t>
            </w:r>
          </w:p>
        </w:tc>
        <w:tc>
          <w:tcPr>
            <w:tcW w:w="2084" w:type="dxa"/>
            <w:gridSpan w:val="2"/>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2205"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交易单元 </w:t>
            </w:r>
          </w:p>
        </w:tc>
        <w:tc>
          <w:tcPr>
            <w:tcW w:w="2208" w:type="dxa"/>
            <w:gridSpan w:val="2"/>
          </w:tcPr>
          <w:p>
            <w:pPr>
              <w:autoSpaceDE w:val="0"/>
              <w:autoSpaceDN w:val="0"/>
              <w:adjustRightInd w:val="0"/>
              <w:spacing w:line="300" w:lineRule="auto"/>
              <w:jc w:val="left"/>
              <w:rPr>
                <w:rFonts w:ascii="仿宋_GB2312" w:eastAsia="仿宋_GB2312"/>
                <w:kern w:val="0"/>
                <w:sz w:val="24"/>
                <w:szCs w:val="24"/>
              </w:rPr>
            </w:pPr>
          </w:p>
        </w:tc>
        <w:tc>
          <w:tcPr>
            <w:tcW w:w="2400"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交易单元 </w:t>
            </w:r>
          </w:p>
        </w:tc>
        <w:tc>
          <w:tcPr>
            <w:tcW w:w="2084" w:type="dxa"/>
            <w:gridSpan w:val="2"/>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8897" w:type="dxa"/>
            <w:gridSpan w:val="6"/>
          </w:tcPr>
          <w:p>
            <w:pPr>
              <w:autoSpaceDE w:val="0"/>
              <w:autoSpaceDN w:val="0"/>
              <w:adjustRightInd w:val="0"/>
              <w:spacing w:line="300" w:lineRule="auto"/>
              <w:jc w:val="center"/>
              <w:rPr>
                <w:rFonts w:ascii="仿宋_GB2312" w:eastAsia="仿宋_GB2312"/>
                <w:kern w:val="0"/>
                <w:sz w:val="24"/>
                <w:szCs w:val="24"/>
              </w:rPr>
            </w:pPr>
            <w:r>
              <w:rPr>
                <w:rFonts w:hint="eastAsia" w:ascii="仿宋_GB2312" w:eastAsia="仿宋_GB2312"/>
                <w:kern w:val="0"/>
                <w:sz w:val="24"/>
                <w:szCs w:val="24"/>
              </w:rPr>
              <w:t>置换债券要素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2943"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新质押债券（代码及简称） </w:t>
            </w:r>
          </w:p>
        </w:tc>
        <w:tc>
          <w:tcPr>
            <w:tcW w:w="1470" w:type="dxa"/>
          </w:tcPr>
          <w:p>
            <w:pPr>
              <w:autoSpaceDE w:val="0"/>
              <w:autoSpaceDN w:val="0"/>
              <w:adjustRightInd w:val="0"/>
              <w:spacing w:line="300" w:lineRule="auto"/>
              <w:jc w:val="left"/>
              <w:rPr>
                <w:rFonts w:ascii="仿宋_GB2312" w:eastAsia="仿宋_GB2312"/>
                <w:kern w:val="0"/>
                <w:sz w:val="24"/>
                <w:szCs w:val="24"/>
              </w:rPr>
            </w:pPr>
          </w:p>
        </w:tc>
        <w:tc>
          <w:tcPr>
            <w:tcW w:w="3350"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新质押债券面值1（万元） </w:t>
            </w:r>
          </w:p>
        </w:tc>
        <w:tc>
          <w:tcPr>
            <w:tcW w:w="1134" w:type="dxa"/>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2943"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新质押债券（代码及简称） </w:t>
            </w:r>
          </w:p>
        </w:tc>
        <w:tc>
          <w:tcPr>
            <w:tcW w:w="1470" w:type="dxa"/>
          </w:tcPr>
          <w:p>
            <w:pPr>
              <w:autoSpaceDE w:val="0"/>
              <w:autoSpaceDN w:val="0"/>
              <w:adjustRightInd w:val="0"/>
              <w:spacing w:line="300" w:lineRule="auto"/>
              <w:jc w:val="left"/>
              <w:rPr>
                <w:rFonts w:ascii="仿宋_GB2312" w:eastAsia="仿宋_GB2312"/>
                <w:kern w:val="0"/>
                <w:sz w:val="24"/>
                <w:szCs w:val="24"/>
              </w:rPr>
            </w:pPr>
          </w:p>
        </w:tc>
        <w:tc>
          <w:tcPr>
            <w:tcW w:w="3350"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新质押债券面值2（万元） </w:t>
            </w:r>
          </w:p>
        </w:tc>
        <w:tc>
          <w:tcPr>
            <w:tcW w:w="1134" w:type="dxa"/>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2943"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新质押债券（代码及简称） </w:t>
            </w:r>
          </w:p>
        </w:tc>
        <w:tc>
          <w:tcPr>
            <w:tcW w:w="1470" w:type="dxa"/>
          </w:tcPr>
          <w:p>
            <w:pPr>
              <w:autoSpaceDE w:val="0"/>
              <w:autoSpaceDN w:val="0"/>
              <w:adjustRightInd w:val="0"/>
              <w:spacing w:line="300" w:lineRule="auto"/>
              <w:jc w:val="left"/>
              <w:rPr>
                <w:rFonts w:ascii="仿宋_GB2312" w:eastAsia="仿宋_GB2312"/>
                <w:kern w:val="0"/>
                <w:sz w:val="24"/>
                <w:szCs w:val="24"/>
              </w:rPr>
            </w:pPr>
          </w:p>
        </w:tc>
        <w:tc>
          <w:tcPr>
            <w:tcW w:w="3350"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新质押债券面值3（万元） </w:t>
            </w:r>
          </w:p>
        </w:tc>
        <w:tc>
          <w:tcPr>
            <w:tcW w:w="1134" w:type="dxa"/>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2943"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 </w:t>
            </w:r>
          </w:p>
        </w:tc>
        <w:tc>
          <w:tcPr>
            <w:tcW w:w="1470"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 </w:t>
            </w:r>
          </w:p>
        </w:tc>
        <w:tc>
          <w:tcPr>
            <w:tcW w:w="3350"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 </w:t>
            </w:r>
          </w:p>
        </w:tc>
        <w:tc>
          <w:tcPr>
            <w:tcW w:w="1134"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2943"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新质押债券面值总数（只） </w:t>
            </w:r>
          </w:p>
        </w:tc>
        <w:tc>
          <w:tcPr>
            <w:tcW w:w="1470" w:type="dxa"/>
          </w:tcPr>
          <w:p>
            <w:pPr>
              <w:autoSpaceDE w:val="0"/>
              <w:autoSpaceDN w:val="0"/>
              <w:adjustRightInd w:val="0"/>
              <w:spacing w:line="300" w:lineRule="auto"/>
              <w:jc w:val="left"/>
              <w:rPr>
                <w:rFonts w:ascii="仿宋_GB2312" w:eastAsia="仿宋_GB2312"/>
                <w:kern w:val="0"/>
                <w:sz w:val="24"/>
                <w:szCs w:val="24"/>
              </w:rPr>
            </w:pPr>
          </w:p>
        </w:tc>
        <w:tc>
          <w:tcPr>
            <w:tcW w:w="3350"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新质押债券面值总额（万元） </w:t>
            </w:r>
          </w:p>
        </w:tc>
        <w:tc>
          <w:tcPr>
            <w:tcW w:w="1134" w:type="dxa"/>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2943"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原质押债券（代码及简称） </w:t>
            </w:r>
          </w:p>
        </w:tc>
        <w:tc>
          <w:tcPr>
            <w:tcW w:w="1470" w:type="dxa"/>
          </w:tcPr>
          <w:p>
            <w:pPr>
              <w:autoSpaceDE w:val="0"/>
              <w:autoSpaceDN w:val="0"/>
              <w:adjustRightInd w:val="0"/>
              <w:spacing w:line="300" w:lineRule="auto"/>
              <w:jc w:val="left"/>
              <w:rPr>
                <w:rFonts w:ascii="仿宋_GB2312" w:eastAsia="仿宋_GB2312"/>
                <w:kern w:val="0"/>
                <w:sz w:val="24"/>
                <w:szCs w:val="24"/>
              </w:rPr>
            </w:pPr>
          </w:p>
        </w:tc>
        <w:tc>
          <w:tcPr>
            <w:tcW w:w="3350"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原质押债券面值1（万元） </w:t>
            </w:r>
          </w:p>
        </w:tc>
        <w:tc>
          <w:tcPr>
            <w:tcW w:w="1134" w:type="dxa"/>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2943"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原质押债券（代码及简称） </w:t>
            </w:r>
          </w:p>
        </w:tc>
        <w:tc>
          <w:tcPr>
            <w:tcW w:w="1470" w:type="dxa"/>
          </w:tcPr>
          <w:p>
            <w:pPr>
              <w:autoSpaceDE w:val="0"/>
              <w:autoSpaceDN w:val="0"/>
              <w:adjustRightInd w:val="0"/>
              <w:spacing w:line="300" w:lineRule="auto"/>
              <w:jc w:val="left"/>
              <w:rPr>
                <w:rFonts w:ascii="仿宋_GB2312" w:eastAsia="仿宋_GB2312"/>
                <w:kern w:val="0"/>
                <w:sz w:val="24"/>
                <w:szCs w:val="24"/>
              </w:rPr>
            </w:pPr>
          </w:p>
        </w:tc>
        <w:tc>
          <w:tcPr>
            <w:tcW w:w="3350"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原质押债券面值2（万元） </w:t>
            </w:r>
          </w:p>
        </w:tc>
        <w:tc>
          <w:tcPr>
            <w:tcW w:w="1134" w:type="dxa"/>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2943"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原质押债券（代码及简称） </w:t>
            </w:r>
          </w:p>
        </w:tc>
        <w:tc>
          <w:tcPr>
            <w:tcW w:w="1470" w:type="dxa"/>
          </w:tcPr>
          <w:p>
            <w:pPr>
              <w:autoSpaceDE w:val="0"/>
              <w:autoSpaceDN w:val="0"/>
              <w:adjustRightInd w:val="0"/>
              <w:spacing w:line="300" w:lineRule="auto"/>
              <w:jc w:val="left"/>
              <w:rPr>
                <w:rFonts w:ascii="仿宋_GB2312" w:eastAsia="仿宋_GB2312"/>
                <w:kern w:val="0"/>
                <w:sz w:val="24"/>
                <w:szCs w:val="24"/>
              </w:rPr>
            </w:pPr>
          </w:p>
        </w:tc>
        <w:tc>
          <w:tcPr>
            <w:tcW w:w="3350"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原质押债券面值3（万元） </w:t>
            </w:r>
          </w:p>
        </w:tc>
        <w:tc>
          <w:tcPr>
            <w:tcW w:w="1134" w:type="dxa"/>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2943"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 </w:t>
            </w:r>
          </w:p>
        </w:tc>
        <w:tc>
          <w:tcPr>
            <w:tcW w:w="1470" w:type="dxa"/>
          </w:tcPr>
          <w:p>
            <w:pPr>
              <w:autoSpaceDE w:val="0"/>
              <w:autoSpaceDN w:val="0"/>
              <w:adjustRightInd w:val="0"/>
              <w:spacing w:line="300" w:lineRule="auto"/>
              <w:jc w:val="left"/>
              <w:rPr>
                <w:rFonts w:ascii="仿宋_GB2312" w:eastAsia="仿宋_GB2312"/>
                <w:kern w:val="0"/>
                <w:sz w:val="24"/>
                <w:szCs w:val="24"/>
              </w:rPr>
            </w:pPr>
          </w:p>
        </w:tc>
        <w:tc>
          <w:tcPr>
            <w:tcW w:w="3350"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 </w:t>
            </w:r>
          </w:p>
        </w:tc>
        <w:tc>
          <w:tcPr>
            <w:tcW w:w="1134" w:type="dxa"/>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2943"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原质押债券总数（只） </w:t>
            </w:r>
          </w:p>
        </w:tc>
        <w:tc>
          <w:tcPr>
            <w:tcW w:w="1470" w:type="dxa"/>
          </w:tcPr>
          <w:p>
            <w:pPr>
              <w:autoSpaceDE w:val="0"/>
              <w:autoSpaceDN w:val="0"/>
              <w:adjustRightInd w:val="0"/>
              <w:spacing w:line="300" w:lineRule="auto"/>
              <w:jc w:val="left"/>
              <w:rPr>
                <w:rFonts w:ascii="仿宋_GB2312" w:eastAsia="仿宋_GB2312"/>
                <w:kern w:val="0"/>
                <w:sz w:val="24"/>
                <w:szCs w:val="24"/>
              </w:rPr>
            </w:pPr>
          </w:p>
        </w:tc>
        <w:tc>
          <w:tcPr>
            <w:tcW w:w="3350"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原质押债券面值总额（万元） </w:t>
            </w:r>
          </w:p>
        </w:tc>
        <w:tc>
          <w:tcPr>
            <w:tcW w:w="1134" w:type="dxa"/>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897" w:type="dxa"/>
            <w:gridSpan w:val="6"/>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其他约定：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8897" w:type="dxa"/>
            <w:gridSpan w:val="6"/>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鉴于借贷双方均已签署《债券借贷业务协议》（以下简称《借贷协议》），为明确双方交易细节，双方在《借贷协议》基础上签署本置换申报单。 </w:t>
            </w:r>
          </w:p>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一、本置换申报单构成《借贷协议》所规定的借贷成交合同。本置换申报单中定义含义与《借贷协议》中相同定义的含义相同，但本业务申报单对该定义另有约定的除外。 </w:t>
            </w:r>
          </w:p>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二、本申报单自双方有权人签字并加盖专用章之日起生效，借贷双方也可以传真方式签署本合同，并承诺经双方签署的传真件具有与原件相同的法律效力。 </w:t>
            </w:r>
          </w:p>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三、本申报单中应计利息总额为借贷期间最近一次付息金额，如果借贷期间发生多次付息，则在首次付息完成之后，应计利息总额自动更新为下一次付息金额，以此类推。 </w:t>
            </w:r>
          </w:p>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四、与置换申报单有关的任何争议，根据《借贷协议》约定的争议解决方式解决。 </w:t>
            </w:r>
          </w:p>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五、本申报单一式两份，借贷双方各执一份。 </w:t>
            </w:r>
          </w:p>
        </w:tc>
      </w:tr>
    </w:tbl>
    <w:p>
      <w:pPr>
        <w:pStyle w:val="83"/>
        <w:spacing w:line="600" w:lineRule="exact"/>
        <w:ind w:firstLine="600"/>
        <w:rPr>
          <w:rFonts w:ascii="仿宋_GB2312" w:eastAsia="仿宋_GB2312"/>
          <w:sz w:val="30"/>
          <w:szCs w:val="30"/>
          <w:lang w:eastAsia="zh-CN"/>
        </w:rPr>
      </w:pPr>
    </w:p>
    <w:p>
      <w:pPr>
        <w:spacing w:line="600" w:lineRule="exact"/>
        <w:jc w:val="left"/>
        <w:outlineLvl w:val="1"/>
        <w:rPr>
          <w:rFonts w:ascii="仿宋_GB2312" w:hAnsi="仿宋" w:eastAsia="仿宋_GB2312"/>
          <w:b/>
          <w:bCs/>
          <w:sz w:val="30"/>
          <w:szCs w:val="30"/>
        </w:rPr>
      </w:pPr>
      <w:r>
        <w:rPr>
          <w:rFonts w:hint="eastAsia" w:ascii="仿宋_GB2312" w:eastAsia="仿宋_GB2312"/>
          <w:kern w:val="0"/>
          <w:sz w:val="30"/>
          <w:szCs w:val="30"/>
        </w:rPr>
        <w:br w:type="page"/>
      </w:r>
      <w:bookmarkStart w:id="3424" w:name="_Toc103332506"/>
      <w:r>
        <w:rPr>
          <w:rFonts w:hint="eastAsia" w:ascii="仿宋_GB2312" w:hAnsi="仿宋" w:eastAsia="仿宋_GB2312"/>
          <w:b/>
          <w:bCs/>
          <w:sz w:val="30"/>
          <w:szCs w:val="30"/>
        </w:rPr>
        <w:t>附件1</w:t>
      </w:r>
      <w:r>
        <w:rPr>
          <w:rFonts w:ascii="仿宋_GB2312" w:hAnsi="仿宋" w:eastAsia="仿宋_GB2312"/>
          <w:b/>
          <w:bCs/>
          <w:sz w:val="30"/>
          <w:szCs w:val="30"/>
        </w:rPr>
        <w:t>6</w:t>
      </w:r>
      <w:r>
        <w:rPr>
          <w:rFonts w:hint="eastAsia" w:ascii="仿宋_GB2312" w:hAnsi="仿宋" w:eastAsia="仿宋_GB2312"/>
          <w:b/>
          <w:bCs/>
          <w:sz w:val="30"/>
          <w:szCs w:val="30"/>
        </w:rPr>
        <w:t xml:space="preserve"> 债券借贷到期结算申报单</w:t>
      </w:r>
      <w:bookmarkEnd w:id="3424"/>
    </w:p>
    <w:p>
      <w:pPr>
        <w:pStyle w:val="91"/>
        <w:spacing w:line="600" w:lineRule="exact"/>
        <w:jc w:val="center"/>
        <w:rPr>
          <w:rFonts w:ascii="黑体" w:hAnsi="黑体" w:eastAsia="黑体" w:cs="Times New Roman"/>
          <w:b/>
          <w:color w:val="auto"/>
          <w:sz w:val="44"/>
          <w:szCs w:val="44"/>
        </w:rPr>
      </w:pPr>
    </w:p>
    <w:p>
      <w:pPr>
        <w:pStyle w:val="91"/>
        <w:spacing w:line="600" w:lineRule="exact"/>
        <w:jc w:val="center"/>
        <w:rPr>
          <w:rFonts w:ascii="黑体" w:hAnsi="黑体" w:eastAsia="黑体" w:cs="Times New Roman"/>
          <w:b/>
          <w:color w:val="auto"/>
          <w:sz w:val="44"/>
          <w:szCs w:val="44"/>
        </w:rPr>
      </w:pPr>
      <w:r>
        <w:rPr>
          <w:rFonts w:hint="eastAsia" w:ascii="黑体" w:hAnsi="黑体" w:eastAsia="黑体" w:cs="Times New Roman"/>
          <w:b/>
          <w:color w:val="auto"/>
          <w:sz w:val="44"/>
          <w:szCs w:val="44"/>
        </w:rPr>
        <w:t>上海证券交易所债券借贷到期结算申报单</w:t>
      </w:r>
    </w:p>
    <w:p>
      <w:pPr>
        <w:pStyle w:val="91"/>
        <w:spacing w:line="600" w:lineRule="exact"/>
        <w:jc w:val="center"/>
        <w:rPr>
          <w:rFonts w:ascii="黑体" w:hAnsi="黑体" w:eastAsia="黑体" w:cs="Times New Roman"/>
          <w:b/>
          <w:color w:val="auto"/>
          <w:sz w:val="44"/>
          <w:szCs w:val="44"/>
        </w:rPr>
      </w:pPr>
    </w:p>
    <w:tbl>
      <w:tblPr>
        <w:tblStyle w:val="36"/>
        <w:tblW w:w="88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0"/>
        <w:gridCol w:w="407"/>
        <w:gridCol w:w="1186"/>
        <w:gridCol w:w="2970"/>
        <w:gridCol w:w="238"/>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2820"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原成交编号 </w:t>
            </w:r>
          </w:p>
        </w:tc>
        <w:tc>
          <w:tcPr>
            <w:tcW w:w="1593" w:type="dxa"/>
            <w:gridSpan w:val="2"/>
          </w:tcPr>
          <w:p>
            <w:pPr>
              <w:autoSpaceDE w:val="0"/>
              <w:autoSpaceDN w:val="0"/>
              <w:adjustRightInd w:val="0"/>
              <w:spacing w:line="300" w:lineRule="auto"/>
              <w:jc w:val="left"/>
              <w:rPr>
                <w:rFonts w:ascii="仿宋_GB2312" w:eastAsia="仿宋_GB2312"/>
                <w:kern w:val="0"/>
                <w:sz w:val="24"/>
                <w:szCs w:val="24"/>
              </w:rPr>
            </w:pPr>
          </w:p>
        </w:tc>
        <w:tc>
          <w:tcPr>
            <w:tcW w:w="2970"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到期结算周期 </w:t>
            </w:r>
          </w:p>
        </w:tc>
        <w:tc>
          <w:tcPr>
            <w:tcW w:w="1443" w:type="dxa"/>
            <w:gridSpan w:val="2"/>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4413" w:type="dxa"/>
            <w:gridSpan w:val="3"/>
          </w:tcPr>
          <w:p>
            <w:pPr>
              <w:autoSpaceDE w:val="0"/>
              <w:autoSpaceDN w:val="0"/>
              <w:adjustRightInd w:val="0"/>
              <w:spacing w:line="300" w:lineRule="auto"/>
              <w:jc w:val="center"/>
              <w:rPr>
                <w:rFonts w:ascii="仿宋_GB2312" w:eastAsia="仿宋_GB2312"/>
                <w:kern w:val="0"/>
                <w:sz w:val="24"/>
                <w:szCs w:val="24"/>
              </w:rPr>
            </w:pPr>
            <w:r>
              <w:rPr>
                <w:rFonts w:hint="eastAsia" w:ascii="仿宋_GB2312" w:eastAsia="仿宋_GB2312"/>
                <w:kern w:val="0"/>
                <w:sz w:val="24"/>
                <w:szCs w:val="24"/>
              </w:rPr>
              <w:t>债券借入方信息</w:t>
            </w:r>
          </w:p>
        </w:tc>
        <w:tc>
          <w:tcPr>
            <w:tcW w:w="4413" w:type="dxa"/>
            <w:gridSpan w:val="3"/>
          </w:tcPr>
          <w:p>
            <w:pPr>
              <w:autoSpaceDE w:val="0"/>
              <w:autoSpaceDN w:val="0"/>
              <w:adjustRightInd w:val="0"/>
              <w:spacing w:line="300" w:lineRule="auto"/>
              <w:jc w:val="center"/>
              <w:rPr>
                <w:rFonts w:ascii="仿宋_GB2312" w:eastAsia="仿宋_GB2312"/>
                <w:kern w:val="0"/>
                <w:sz w:val="24"/>
                <w:szCs w:val="24"/>
              </w:rPr>
            </w:pPr>
            <w:r>
              <w:rPr>
                <w:rFonts w:hint="eastAsia" w:ascii="仿宋_GB2312" w:eastAsia="仿宋_GB2312"/>
                <w:kern w:val="0"/>
                <w:sz w:val="24"/>
                <w:szCs w:val="24"/>
              </w:rPr>
              <w:t>债券借出方信息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2820"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机构名称 </w:t>
            </w:r>
          </w:p>
        </w:tc>
        <w:tc>
          <w:tcPr>
            <w:tcW w:w="1593" w:type="dxa"/>
            <w:gridSpan w:val="2"/>
          </w:tcPr>
          <w:p>
            <w:pPr>
              <w:autoSpaceDE w:val="0"/>
              <w:autoSpaceDN w:val="0"/>
              <w:adjustRightInd w:val="0"/>
              <w:spacing w:line="300" w:lineRule="auto"/>
              <w:jc w:val="left"/>
              <w:rPr>
                <w:rFonts w:ascii="仿宋_GB2312" w:eastAsia="仿宋_GB2312"/>
                <w:kern w:val="0"/>
                <w:sz w:val="24"/>
                <w:szCs w:val="24"/>
              </w:rPr>
            </w:pPr>
          </w:p>
        </w:tc>
        <w:tc>
          <w:tcPr>
            <w:tcW w:w="2970"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机构名称 </w:t>
            </w:r>
          </w:p>
        </w:tc>
        <w:tc>
          <w:tcPr>
            <w:tcW w:w="1443" w:type="dxa"/>
            <w:gridSpan w:val="2"/>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2820"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交易人员 </w:t>
            </w:r>
          </w:p>
        </w:tc>
        <w:tc>
          <w:tcPr>
            <w:tcW w:w="1593" w:type="dxa"/>
            <w:gridSpan w:val="2"/>
          </w:tcPr>
          <w:p>
            <w:pPr>
              <w:autoSpaceDE w:val="0"/>
              <w:autoSpaceDN w:val="0"/>
              <w:adjustRightInd w:val="0"/>
              <w:spacing w:line="300" w:lineRule="auto"/>
              <w:jc w:val="left"/>
              <w:rPr>
                <w:rFonts w:ascii="仿宋_GB2312" w:eastAsia="仿宋_GB2312"/>
                <w:kern w:val="0"/>
                <w:sz w:val="24"/>
                <w:szCs w:val="24"/>
              </w:rPr>
            </w:pPr>
          </w:p>
        </w:tc>
        <w:tc>
          <w:tcPr>
            <w:tcW w:w="2970"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交易人员 </w:t>
            </w:r>
          </w:p>
        </w:tc>
        <w:tc>
          <w:tcPr>
            <w:tcW w:w="1443" w:type="dxa"/>
            <w:gridSpan w:val="2"/>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2820"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电话 </w:t>
            </w:r>
          </w:p>
        </w:tc>
        <w:tc>
          <w:tcPr>
            <w:tcW w:w="1593" w:type="dxa"/>
            <w:gridSpan w:val="2"/>
          </w:tcPr>
          <w:p>
            <w:pPr>
              <w:autoSpaceDE w:val="0"/>
              <w:autoSpaceDN w:val="0"/>
              <w:adjustRightInd w:val="0"/>
              <w:spacing w:line="300" w:lineRule="auto"/>
              <w:jc w:val="left"/>
              <w:rPr>
                <w:rFonts w:ascii="仿宋_GB2312" w:eastAsia="仿宋_GB2312"/>
                <w:kern w:val="0"/>
                <w:sz w:val="24"/>
                <w:szCs w:val="24"/>
              </w:rPr>
            </w:pPr>
          </w:p>
        </w:tc>
        <w:tc>
          <w:tcPr>
            <w:tcW w:w="2970"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电话 </w:t>
            </w:r>
          </w:p>
        </w:tc>
        <w:tc>
          <w:tcPr>
            <w:tcW w:w="1443" w:type="dxa"/>
            <w:gridSpan w:val="2"/>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2820"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传真 </w:t>
            </w:r>
          </w:p>
        </w:tc>
        <w:tc>
          <w:tcPr>
            <w:tcW w:w="1593" w:type="dxa"/>
            <w:gridSpan w:val="2"/>
          </w:tcPr>
          <w:p>
            <w:pPr>
              <w:autoSpaceDE w:val="0"/>
              <w:autoSpaceDN w:val="0"/>
              <w:adjustRightInd w:val="0"/>
              <w:spacing w:line="300" w:lineRule="auto"/>
              <w:jc w:val="left"/>
              <w:rPr>
                <w:rFonts w:ascii="仿宋_GB2312" w:eastAsia="仿宋_GB2312"/>
                <w:kern w:val="0"/>
                <w:sz w:val="24"/>
                <w:szCs w:val="24"/>
              </w:rPr>
            </w:pPr>
          </w:p>
        </w:tc>
        <w:tc>
          <w:tcPr>
            <w:tcW w:w="2970"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传真 </w:t>
            </w:r>
          </w:p>
        </w:tc>
        <w:tc>
          <w:tcPr>
            <w:tcW w:w="1443" w:type="dxa"/>
            <w:gridSpan w:val="2"/>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2820"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法人代表 </w:t>
            </w:r>
          </w:p>
        </w:tc>
        <w:tc>
          <w:tcPr>
            <w:tcW w:w="1593" w:type="dxa"/>
            <w:gridSpan w:val="2"/>
          </w:tcPr>
          <w:p>
            <w:pPr>
              <w:autoSpaceDE w:val="0"/>
              <w:autoSpaceDN w:val="0"/>
              <w:adjustRightInd w:val="0"/>
              <w:spacing w:line="300" w:lineRule="auto"/>
              <w:jc w:val="left"/>
              <w:rPr>
                <w:rFonts w:ascii="仿宋_GB2312" w:eastAsia="仿宋_GB2312"/>
                <w:kern w:val="0"/>
                <w:sz w:val="24"/>
                <w:szCs w:val="24"/>
              </w:rPr>
            </w:pPr>
          </w:p>
        </w:tc>
        <w:tc>
          <w:tcPr>
            <w:tcW w:w="2970"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法人代表 </w:t>
            </w:r>
          </w:p>
        </w:tc>
        <w:tc>
          <w:tcPr>
            <w:tcW w:w="1443" w:type="dxa"/>
            <w:gridSpan w:val="2"/>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2820"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地址 </w:t>
            </w:r>
          </w:p>
        </w:tc>
        <w:tc>
          <w:tcPr>
            <w:tcW w:w="1593" w:type="dxa"/>
            <w:gridSpan w:val="2"/>
          </w:tcPr>
          <w:p>
            <w:pPr>
              <w:autoSpaceDE w:val="0"/>
              <w:autoSpaceDN w:val="0"/>
              <w:adjustRightInd w:val="0"/>
              <w:spacing w:line="300" w:lineRule="auto"/>
              <w:jc w:val="left"/>
              <w:rPr>
                <w:rFonts w:ascii="仿宋_GB2312" w:eastAsia="仿宋_GB2312"/>
                <w:kern w:val="0"/>
                <w:sz w:val="24"/>
                <w:szCs w:val="24"/>
              </w:rPr>
            </w:pPr>
          </w:p>
        </w:tc>
        <w:tc>
          <w:tcPr>
            <w:tcW w:w="2970"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地址 </w:t>
            </w:r>
          </w:p>
        </w:tc>
        <w:tc>
          <w:tcPr>
            <w:tcW w:w="1443" w:type="dxa"/>
            <w:gridSpan w:val="2"/>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4413" w:type="dxa"/>
            <w:gridSpan w:val="3"/>
          </w:tcPr>
          <w:p>
            <w:pPr>
              <w:autoSpaceDE w:val="0"/>
              <w:autoSpaceDN w:val="0"/>
              <w:adjustRightInd w:val="0"/>
              <w:spacing w:line="300" w:lineRule="auto"/>
              <w:jc w:val="center"/>
              <w:rPr>
                <w:rFonts w:ascii="仿宋_GB2312" w:eastAsia="仿宋_GB2312"/>
                <w:kern w:val="0"/>
                <w:sz w:val="24"/>
                <w:szCs w:val="24"/>
              </w:rPr>
            </w:pPr>
            <w:r>
              <w:rPr>
                <w:rFonts w:hint="eastAsia" w:ascii="仿宋_GB2312" w:eastAsia="仿宋_GB2312"/>
                <w:kern w:val="0"/>
                <w:sz w:val="24"/>
                <w:szCs w:val="24"/>
              </w:rPr>
              <w:t>债券借入方账户</w:t>
            </w:r>
          </w:p>
        </w:tc>
        <w:tc>
          <w:tcPr>
            <w:tcW w:w="4413" w:type="dxa"/>
            <w:gridSpan w:val="3"/>
          </w:tcPr>
          <w:p>
            <w:pPr>
              <w:autoSpaceDE w:val="0"/>
              <w:autoSpaceDN w:val="0"/>
              <w:adjustRightInd w:val="0"/>
              <w:spacing w:line="300" w:lineRule="auto"/>
              <w:jc w:val="center"/>
              <w:rPr>
                <w:rFonts w:ascii="仿宋_GB2312" w:eastAsia="仿宋_GB2312"/>
                <w:kern w:val="0"/>
                <w:sz w:val="24"/>
                <w:szCs w:val="24"/>
              </w:rPr>
            </w:pPr>
            <w:r>
              <w:rPr>
                <w:rFonts w:hint="eastAsia" w:ascii="仿宋_GB2312" w:eastAsia="仿宋_GB2312"/>
                <w:kern w:val="0"/>
                <w:sz w:val="24"/>
                <w:szCs w:val="24"/>
              </w:rPr>
              <w:t>债券借出方账户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2820"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证券账号 </w:t>
            </w:r>
          </w:p>
        </w:tc>
        <w:tc>
          <w:tcPr>
            <w:tcW w:w="1593" w:type="dxa"/>
            <w:gridSpan w:val="2"/>
          </w:tcPr>
          <w:p>
            <w:pPr>
              <w:autoSpaceDE w:val="0"/>
              <w:autoSpaceDN w:val="0"/>
              <w:adjustRightInd w:val="0"/>
              <w:spacing w:line="300" w:lineRule="auto"/>
              <w:jc w:val="left"/>
              <w:rPr>
                <w:rFonts w:ascii="仿宋_GB2312" w:eastAsia="仿宋_GB2312"/>
                <w:kern w:val="0"/>
                <w:sz w:val="24"/>
                <w:szCs w:val="24"/>
              </w:rPr>
            </w:pPr>
          </w:p>
        </w:tc>
        <w:tc>
          <w:tcPr>
            <w:tcW w:w="2970"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证券帐号 </w:t>
            </w:r>
          </w:p>
        </w:tc>
        <w:tc>
          <w:tcPr>
            <w:tcW w:w="1443" w:type="dxa"/>
            <w:gridSpan w:val="2"/>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2820"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交易单元 </w:t>
            </w:r>
          </w:p>
        </w:tc>
        <w:tc>
          <w:tcPr>
            <w:tcW w:w="1593" w:type="dxa"/>
            <w:gridSpan w:val="2"/>
          </w:tcPr>
          <w:p>
            <w:pPr>
              <w:autoSpaceDE w:val="0"/>
              <w:autoSpaceDN w:val="0"/>
              <w:adjustRightInd w:val="0"/>
              <w:spacing w:line="300" w:lineRule="auto"/>
              <w:jc w:val="left"/>
              <w:rPr>
                <w:rFonts w:ascii="仿宋_GB2312" w:eastAsia="仿宋_GB2312"/>
                <w:kern w:val="0"/>
                <w:sz w:val="24"/>
                <w:szCs w:val="24"/>
              </w:rPr>
            </w:pPr>
          </w:p>
        </w:tc>
        <w:tc>
          <w:tcPr>
            <w:tcW w:w="2970"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交易单元 </w:t>
            </w:r>
          </w:p>
        </w:tc>
        <w:tc>
          <w:tcPr>
            <w:tcW w:w="1443" w:type="dxa"/>
            <w:gridSpan w:val="2"/>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8826" w:type="dxa"/>
            <w:gridSpan w:val="6"/>
          </w:tcPr>
          <w:p>
            <w:pPr>
              <w:autoSpaceDE w:val="0"/>
              <w:autoSpaceDN w:val="0"/>
              <w:adjustRightInd w:val="0"/>
              <w:spacing w:line="300" w:lineRule="auto"/>
              <w:jc w:val="center"/>
              <w:rPr>
                <w:rFonts w:ascii="仿宋_GB2312" w:eastAsia="仿宋_GB2312"/>
                <w:kern w:val="0"/>
                <w:sz w:val="24"/>
                <w:szCs w:val="24"/>
              </w:rPr>
            </w:pPr>
            <w:r>
              <w:rPr>
                <w:rFonts w:hint="eastAsia" w:ascii="仿宋_GB2312" w:eastAsia="仿宋_GB2312"/>
                <w:kern w:val="0"/>
                <w:sz w:val="24"/>
                <w:szCs w:val="24"/>
              </w:rPr>
              <w:t>到期结算要素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3227"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解除质押债券（代码及简称） </w:t>
            </w:r>
          </w:p>
        </w:tc>
        <w:tc>
          <w:tcPr>
            <w:tcW w:w="1186" w:type="dxa"/>
          </w:tcPr>
          <w:p>
            <w:pPr>
              <w:autoSpaceDE w:val="0"/>
              <w:autoSpaceDN w:val="0"/>
              <w:adjustRightInd w:val="0"/>
              <w:spacing w:line="300" w:lineRule="auto"/>
              <w:jc w:val="left"/>
              <w:rPr>
                <w:rFonts w:ascii="仿宋_GB2312" w:eastAsia="仿宋_GB2312"/>
                <w:kern w:val="0"/>
                <w:sz w:val="24"/>
                <w:szCs w:val="24"/>
              </w:rPr>
            </w:pPr>
          </w:p>
        </w:tc>
        <w:tc>
          <w:tcPr>
            <w:tcW w:w="3208"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解除质押债券面值1（万元） </w:t>
            </w:r>
          </w:p>
        </w:tc>
        <w:tc>
          <w:tcPr>
            <w:tcW w:w="1205" w:type="dxa"/>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3227"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解除质押债券（代码及简称） </w:t>
            </w:r>
          </w:p>
        </w:tc>
        <w:tc>
          <w:tcPr>
            <w:tcW w:w="1186" w:type="dxa"/>
          </w:tcPr>
          <w:p>
            <w:pPr>
              <w:autoSpaceDE w:val="0"/>
              <w:autoSpaceDN w:val="0"/>
              <w:adjustRightInd w:val="0"/>
              <w:spacing w:line="300" w:lineRule="auto"/>
              <w:jc w:val="left"/>
              <w:rPr>
                <w:rFonts w:ascii="仿宋_GB2312" w:eastAsia="仿宋_GB2312"/>
                <w:kern w:val="0"/>
                <w:sz w:val="24"/>
                <w:szCs w:val="24"/>
              </w:rPr>
            </w:pPr>
          </w:p>
        </w:tc>
        <w:tc>
          <w:tcPr>
            <w:tcW w:w="3208"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解除质押债券面值2（万元） </w:t>
            </w:r>
          </w:p>
        </w:tc>
        <w:tc>
          <w:tcPr>
            <w:tcW w:w="1205" w:type="dxa"/>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3227"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解除质押债券（代码及简称） </w:t>
            </w:r>
          </w:p>
        </w:tc>
        <w:tc>
          <w:tcPr>
            <w:tcW w:w="1186" w:type="dxa"/>
          </w:tcPr>
          <w:p>
            <w:pPr>
              <w:autoSpaceDE w:val="0"/>
              <w:autoSpaceDN w:val="0"/>
              <w:adjustRightInd w:val="0"/>
              <w:spacing w:line="300" w:lineRule="auto"/>
              <w:jc w:val="left"/>
              <w:rPr>
                <w:rFonts w:ascii="仿宋_GB2312" w:eastAsia="仿宋_GB2312"/>
                <w:kern w:val="0"/>
                <w:sz w:val="24"/>
                <w:szCs w:val="24"/>
              </w:rPr>
            </w:pPr>
          </w:p>
        </w:tc>
        <w:tc>
          <w:tcPr>
            <w:tcW w:w="3208"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解除质押债券面值3（万元） </w:t>
            </w:r>
          </w:p>
        </w:tc>
        <w:tc>
          <w:tcPr>
            <w:tcW w:w="1205" w:type="dxa"/>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3227"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 </w:t>
            </w:r>
          </w:p>
        </w:tc>
        <w:tc>
          <w:tcPr>
            <w:tcW w:w="1186"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 </w:t>
            </w:r>
          </w:p>
        </w:tc>
        <w:tc>
          <w:tcPr>
            <w:tcW w:w="3208"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 </w:t>
            </w:r>
          </w:p>
        </w:tc>
        <w:tc>
          <w:tcPr>
            <w:tcW w:w="1205"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3227"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过户标的债券（代码及简称） </w:t>
            </w:r>
          </w:p>
        </w:tc>
        <w:tc>
          <w:tcPr>
            <w:tcW w:w="1186" w:type="dxa"/>
          </w:tcPr>
          <w:p>
            <w:pPr>
              <w:autoSpaceDE w:val="0"/>
              <w:autoSpaceDN w:val="0"/>
              <w:adjustRightInd w:val="0"/>
              <w:spacing w:line="300" w:lineRule="auto"/>
              <w:jc w:val="left"/>
              <w:rPr>
                <w:rFonts w:ascii="仿宋_GB2312" w:eastAsia="仿宋_GB2312"/>
                <w:kern w:val="0"/>
                <w:sz w:val="24"/>
                <w:szCs w:val="24"/>
              </w:rPr>
            </w:pPr>
          </w:p>
        </w:tc>
        <w:tc>
          <w:tcPr>
            <w:tcW w:w="3208"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过户标的债券面值（万元） </w:t>
            </w:r>
          </w:p>
        </w:tc>
        <w:tc>
          <w:tcPr>
            <w:tcW w:w="1205" w:type="dxa"/>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3227"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应付借贷费用（元） </w:t>
            </w:r>
          </w:p>
        </w:tc>
        <w:tc>
          <w:tcPr>
            <w:tcW w:w="1186" w:type="dxa"/>
          </w:tcPr>
          <w:p>
            <w:pPr>
              <w:autoSpaceDE w:val="0"/>
              <w:autoSpaceDN w:val="0"/>
              <w:adjustRightInd w:val="0"/>
              <w:spacing w:line="300" w:lineRule="auto"/>
              <w:jc w:val="left"/>
              <w:rPr>
                <w:rFonts w:ascii="仿宋_GB2312" w:eastAsia="仿宋_GB2312"/>
                <w:kern w:val="0"/>
                <w:sz w:val="24"/>
                <w:szCs w:val="24"/>
              </w:rPr>
            </w:pPr>
          </w:p>
        </w:tc>
        <w:tc>
          <w:tcPr>
            <w:tcW w:w="3208"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已付借贷费用（元） </w:t>
            </w:r>
          </w:p>
        </w:tc>
        <w:tc>
          <w:tcPr>
            <w:tcW w:w="1205" w:type="dxa"/>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826" w:type="dxa"/>
            <w:gridSpan w:val="6"/>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其他约定：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8826" w:type="dxa"/>
            <w:gridSpan w:val="6"/>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鉴于借贷双方均已签署《债券借贷业务协议》（以下简称《借贷协议》），为明确双方交易细节，双方在《借贷协议》基础上签署本到期结算申报单。 </w:t>
            </w:r>
          </w:p>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一、本到期结算申报单构成《借贷协议》所规定的借贷成交合同。本到期结算申报单中定义含义与《借贷协议》中相同定义的含义相同，但本到期结算申报单对该定义另有约定的除外。 </w:t>
            </w:r>
          </w:p>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二、本到期结算申报单自双方有权人签字并加盖专用章之日起生效，借贷双方也可以传真方式签署本合同，并承诺经双方签署的传真件具有与原件相同的法律效力。 </w:t>
            </w:r>
          </w:p>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三、本申报单中应计利息总额为借贷期间最近一次付息金额，如果借贷期间发生多次付息，则在首次付息完成之后，应计利息总额自动更新为下一次付息金额，以此类推。 </w:t>
            </w:r>
          </w:p>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四、与到期结算申报单有关的任何争议，根据《借贷协议》约定的争议解决方式解决。 </w:t>
            </w:r>
          </w:p>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五、本申报单一式两份，借贷双方各执一份。 </w:t>
            </w:r>
          </w:p>
        </w:tc>
      </w:tr>
    </w:tbl>
    <w:p>
      <w:pPr>
        <w:spacing w:line="600" w:lineRule="exact"/>
        <w:outlineLvl w:val="1"/>
        <w:rPr>
          <w:rFonts w:hAnsi="仿宋"/>
          <w:b/>
          <w:bCs/>
          <w:sz w:val="30"/>
          <w:szCs w:val="30"/>
        </w:rPr>
      </w:pPr>
      <w:r>
        <w:rPr>
          <w:rFonts w:hint="eastAsia" w:hAnsi="仿宋"/>
          <w:b/>
          <w:bCs/>
          <w:sz w:val="30"/>
          <w:szCs w:val="30"/>
        </w:rPr>
        <w:br w:type="page"/>
      </w:r>
    </w:p>
    <w:p>
      <w:pPr>
        <w:spacing w:line="600" w:lineRule="exact"/>
        <w:jc w:val="left"/>
        <w:outlineLvl w:val="1"/>
        <w:rPr>
          <w:rFonts w:ascii="仿宋_GB2312" w:hAnsi="仿宋" w:eastAsia="仿宋_GB2312"/>
          <w:b/>
          <w:bCs/>
          <w:sz w:val="30"/>
          <w:szCs w:val="30"/>
        </w:rPr>
      </w:pPr>
      <w:bookmarkStart w:id="3425" w:name="_Toc103332507"/>
      <w:r>
        <w:rPr>
          <w:rFonts w:hint="eastAsia" w:ascii="仿宋_GB2312" w:hAnsi="仿宋" w:eastAsia="仿宋_GB2312"/>
          <w:b/>
          <w:bCs/>
          <w:sz w:val="30"/>
          <w:szCs w:val="30"/>
        </w:rPr>
        <w:t>附件1</w:t>
      </w:r>
      <w:r>
        <w:rPr>
          <w:rFonts w:ascii="仿宋_GB2312" w:hAnsi="仿宋" w:eastAsia="仿宋_GB2312"/>
          <w:b/>
          <w:bCs/>
          <w:sz w:val="30"/>
          <w:szCs w:val="30"/>
        </w:rPr>
        <w:t>7</w:t>
      </w:r>
      <w:r>
        <w:rPr>
          <w:rFonts w:hint="eastAsia" w:ascii="仿宋_GB2312" w:hAnsi="仿宋" w:eastAsia="仿宋_GB2312"/>
          <w:b/>
          <w:bCs/>
          <w:sz w:val="30"/>
          <w:szCs w:val="30"/>
        </w:rPr>
        <w:t xml:space="preserve"> 债券借贷现金结算申报单</w:t>
      </w:r>
      <w:bookmarkEnd w:id="3425"/>
    </w:p>
    <w:p>
      <w:pPr>
        <w:pStyle w:val="91"/>
        <w:spacing w:line="600" w:lineRule="exact"/>
        <w:jc w:val="center"/>
        <w:rPr>
          <w:rFonts w:ascii="黑体" w:hAnsi="黑体" w:eastAsia="黑体" w:cs="Times New Roman"/>
          <w:b/>
          <w:color w:val="auto"/>
          <w:sz w:val="44"/>
          <w:szCs w:val="44"/>
        </w:rPr>
      </w:pPr>
    </w:p>
    <w:p>
      <w:pPr>
        <w:pStyle w:val="91"/>
        <w:spacing w:line="600" w:lineRule="exact"/>
        <w:jc w:val="center"/>
        <w:rPr>
          <w:rFonts w:ascii="黑体" w:hAnsi="黑体" w:eastAsia="黑体" w:cs="Times New Roman"/>
          <w:b/>
          <w:color w:val="auto"/>
          <w:sz w:val="44"/>
          <w:szCs w:val="44"/>
        </w:rPr>
      </w:pPr>
      <w:r>
        <w:rPr>
          <w:rFonts w:hint="eastAsia" w:ascii="黑体" w:hAnsi="黑体" w:eastAsia="黑体" w:cs="Times New Roman"/>
          <w:b/>
          <w:color w:val="auto"/>
          <w:sz w:val="44"/>
          <w:szCs w:val="44"/>
        </w:rPr>
        <w:t>上海证券交易所债券借贷现金结算申报单</w:t>
      </w:r>
    </w:p>
    <w:p>
      <w:pPr>
        <w:pStyle w:val="83"/>
        <w:spacing w:line="600" w:lineRule="exact"/>
        <w:ind w:firstLine="600"/>
        <w:rPr>
          <w:rFonts w:ascii="仿宋_GB2312" w:eastAsia="仿宋_GB2312"/>
          <w:sz w:val="30"/>
          <w:szCs w:val="30"/>
          <w:lang w:eastAsia="zh-CN"/>
        </w:rPr>
      </w:pPr>
    </w:p>
    <w:tbl>
      <w:tblPr>
        <w:tblStyle w:val="36"/>
        <w:tblW w:w="8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5"/>
        <w:gridCol w:w="332"/>
        <w:gridCol w:w="1087"/>
        <w:gridCol w:w="2775"/>
        <w:gridCol w:w="249"/>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2895"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原成交编号 </w:t>
            </w:r>
          </w:p>
        </w:tc>
        <w:tc>
          <w:tcPr>
            <w:tcW w:w="1419" w:type="dxa"/>
            <w:gridSpan w:val="2"/>
          </w:tcPr>
          <w:p>
            <w:pPr>
              <w:autoSpaceDE w:val="0"/>
              <w:autoSpaceDN w:val="0"/>
              <w:adjustRightInd w:val="0"/>
              <w:spacing w:line="300" w:lineRule="auto"/>
              <w:jc w:val="left"/>
              <w:rPr>
                <w:rFonts w:ascii="仿宋_GB2312" w:eastAsia="仿宋_GB2312"/>
                <w:kern w:val="0"/>
                <w:sz w:val="24"/>
                <w:szCs w:val="24"/>
              </w:rPr>
            </w:pPr>
          </w:p>
        </w:tc>
        <w:tc>
          <w:tcPr>
            <w:tcW w:w="2775"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现金结算周期 </w:t>
            </w:r>
          </w:p>
        </w:tc>
        <w:tc>
          <w:tcPr>
            <w:tcW w:w="1540" w:type="dxa"/>
            <w:gridSpan w:val="2"/>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4314" w:type="dxa"/>
            <w:gridSpan w:val="3"/>
          </w:tcPr>
          <w:p>
            <w:pPr>
              <w:autoSpaceDE w:val="0"/>
              <w:autoSpaceDN w:val="0"/>
              <w:adjustRightInd w:val="0"/>
              <w:spacing w:line="300" w:lineRule="auto"/>
              <w:jc w:val="center"/>
              <w:rPr>
                <w:rFonts w:ascii="仿宋_GB2312" w:eastAsia="仿宋_GB2312"/>
                <w:kern w:val="0"/>
                <w:sz w:val="24"/>
                <w:szCs w:val="24"/>
              </w:rPr>
            </w:pPr>
            <w:r>
              <w:rPr>
                <w:rFonts w:hint="eastAsia" w:ascii="仿宋_GB2312" w:eastAsia="仿宋_GB2312"/>
                <w:kern w:val="0"/>
                <w:sz w:val="24"/>
                <w:szCs w:val="24"/>
              </w:rPr>
              <w:t>债券借入方信息</w:t>
            </w:r>
          </w:p>
        </w:tc>
        <w:tc>
          <w:tcPr>
            <w:tcW w:w="4315" w:type="dxa"/>
            <w:gridSpan w:val="3"/>
          </w:tcPr>
          <w:p>
            <w:pPr>
              <w:autoSpaceDE w:val="0"/>
              <w:autoSpaceDN w:val="0"/>
              <w:adjustRightInd w:val="0"/>
              <w:spacing w:line="300" w:lineRule="auto"/>
              <w:jc w:val="center"/>
              <w:rPr>
                <w:rFonts w:ascii="仿宋_GB2312" w:eastAsia="仿宋_GB2312"/>
                <w:kern w:val="0"/>
                <w:sz w:val="24"/>
                <w:szCs w:val="24"/>
              </w:rPr>
            </w:pPr>
            <w:r>
              <w:rPr>
                <w:rFonts w:hint="eastAsia" w:ascii="仿宋_GB2312" w:eastAsia="仿宋_GB2312"/>
                <w:kern w:val="0"/>
                <w:sz w:val="24"/>
                <w:szCs w:val="24"/>
              </w:rPr>
              <w:t>债券借出方信息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2895"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机构名称 </w:t>
            </w:r>
          </w:p>
        </w:tc>
        <w:tc>
          <w:tcPr>
            <w:tcW w:w="1419" w:type="dxa"/>
            <w:gridSpan w:val="2"/>
          </w:tcPr>
          <w:p>
            <w:pPr>
              <w:autoSpaceDE w:val="0"/>
              <w:autoSpaceDN w:val="0"/>
              <w:adjustRightInd w:val="0"/>
              <w:spacing w:line="300" w:lineRule="auto"/>
              <w:jc w:val="left"/>
              <w:rPr>
                <w:rFonts w:ascii="仿宋_GB2312" w:eastAsia="仿宋_GB2312"/>
                <w:kern w:val="0"/>
                <w:sz w:val="24"/>
                <w:szCs w:val="24"/>
              </w:rPr>
            </w:pPr>
          </w:p>
        </w:tc>
        <w:tc>
          <w:tcPr>
            <w:tcW w:w="2775"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机构名称 </w:t>
            </w:r>
          </w:p>
        </w:tc>
        <w:tc>
          <w:tcPr>
            <w:tcW w:w="1540" w:type="dxa"/>
            <w:gridSpan w:val="2"/>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2895"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交易人员 </w:t>
            </w:r>
          </w:p>
        </w:tc>
        <w:tc>
          <w:tcPr>
            <w:tcW w:w="1419" w:type="dxa"/>
            <w:gridSpan w:val="2"/>
          </w:tcPr>
          <w:p>
            <w:pPr>
              <w:autoSpaceDE w:val="0"/>
              <w:autoSpaceDN w:val="0"/>
              <w:adjustRightInd w:val="0"/>
              <w:spacing w:line="300" w:lineRule="auto"/>
              <w:jc w:val="left"/>
              <w:rPr>
                <w:rFonts w:ascii="仿宋_GB2312" w:eastAsia="仿宋_GB2312"/>
                <w:kern w:val="0"/>
                <w:sz w:val="24"/>
                <w:szCs w:val="24"/>
              </w:rPr>
            </w:pPr>
          </w:p>
        </w:tc>
        <w:tc>
          <w:tcPr>
            <w:tcW w:w="2775"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交易人员 </w:t>
            </w:r>
          </w:p>
        </w:tc>
        <w:tc>
          <w:tcPr>
            <w:tcW w:w="1540" w:type="dxa"/>
            <w:gridSpan w:val="2"/>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2895"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电话 </w:t>
            </w:r>
          </w:p>
        </w:tc>
        <w:tc>
          <w:tcPr>
            <w:tcW w:w="1419" w:type="dxa"/>
            <w:gridSpan w:val="2"/>
          </w:tcPr>
          <w:p>
            <w:pPr>
              <w:autoSpaceDE w:val="0"/>
              <w:autoSpaceDN w:val="0"/>
              <w:adjustRightInd w:val="0"/>
              <w:spacing w:line="300" w:lineRule="auto"/>
              <w:jc w:val="left"/>
              <w:rPr>
                <w:rFonts w:ascii="仿宋_GB2312" w:eastAsia="仿宋_GB2312"/>
                <w:kern w:val="0"/>
                <w:sz w:val="24"/>
                <w:szCs w:val="24"/>
              </w:rPr>
            </w:pPr>
          </w:p>
        </w:tc>
        <w:tc>
          <w:tcPr>
            <w:tcW w:w="2775"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电话 </w:t>
            </w:r>
          </w:p>
        </w:tc>
        <w:tc>
          <w:tcPr>
            <w:tcW w:w="1540" w:type="dxa"/>
            <w:gridSpan w:val="2"/>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2895"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传真 </w:t>
            </w:r>
          </w:p>
        </w:tc>
        <w:tc>
          <w:tcPr>
            <w:tcW w:w="1419" w:type="dxa"/>
            <w:gridSpan w:val="2"/>
          </w:tcPr>
          <w:p>
            <w:pPr>
              <w:autoSpaceDE w:val="0"/>
              <w:autoSpaceDN w:val="0"/>
              <w:adjustRightInd w:val="0"/>
              <w:spacing w:line="300" w:lineRule="auto"/>
              <w:jc w:val="left"/>
              <w:rPr>
                <w:rFonts w:ascii="仿宋_GB2312" w:eastAsia="仿宋_GB2312"/>
                <w:kern w:val="0"/>
                <w:sz w:val="24"/>
                <w:szCs w:val="24"/>
              </w:rPr>
            </w:pPr>
          </w:p>
        </w:tc>
        <w:tc>
          <w:tcPr>
            <w:tcW w:w="2775"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传真 </w:t>
            </w:r>
          </w:p>
        </w:tc>
        <w:tc>
          <w:tcPr>
            <w:tcW w:w="1540" w:type="dxa"/>
            <w:gridSpan w:val="2"/>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2895"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法人代表 </w:t>
            </w:r>
          </w:p>
        </w:tc>
        <w:tc>
          <w:tcPr>
            <w:tcW w:w="1419" w:type="dxa"/>
            <w:gridSpan w:val="2"/>
          </w:tcPr>
          <w:p>
            <w:pPr>
              <w:autoSpaceDE w:val="0"/>
              <w:autoSpaceDN w:val="0"/>
              <w:adjustRightInd w:val="0"/>
              <w:spacing w:line="300" w:lineRule="auto"/>
              <w:jc w:val="left"/>
              <w:rPr>
                <w:rFonts w:ascii="仿宋_GB2312" w:eastAsia="仿宋_GB2312"/>
                <w:kern w:val="0"/>
                <w:sz w:val="24"/>
                <w:szCs w:val="24"/>
              </w:rPr>
            </w:pPr>
          </w:p>
        </w:tc>
        <w:tc>
          <w:tcPr>
            <w:tcW w:w="2775"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法人代表 </w:t>
            </w:r>
          </w:p>
        </w:tc>
        <w:tc>
          <w:tcPr>
            <w:tcW w:w="1540" w:type="dxa"/>
            <w:gridSpan w:val="2"/>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2895"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地址 </w:t>
            </w:r>
          </w:p>
        </w:tc>
        <w:tc>
          <w:tcPr>
            <w:tcW w:w="1419" w:type="dxa"/>
            <w:gridSpan w:val="2"/>
          </w:tcPr>
          <w:p>
            <w:pPr>
              <w:autoSpaceDE w:val="0"/>
              <w:autoSpaceDN w:val="0"/>
              <w:adjustRightInd w:val="0"/>
              <w:spacing w:line="300" w:lineRule="auto"/>
              <w:jc w:val="left"/>
              <w:rPr>
                <w:rFonts w:ascii="仿宋_GB2312" w:eastAsia="仿宋_GB2312"/>
                <w:kern w:val="0"/>
                <w:sz w:val="24"/>
                <w:szCs w:val="24"/>
              </w:rPr>
            </w:pPr>
          </w:p>
        </w:tc>
        <w:tc>
          <w:tcPr>
            <w:tcW w:w="2775"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地址 </w:t>
            </w:r>
          </w:p>
        </w:tc>
        <w:tc>
          <w:tcPr>
            <w:tcW w:w="1540" w:type="dxa"/>
            <w:gridSpan w:val="2"/>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4314" w:type="dxa"/>
            <w:gridSpan w:val="3"/>
          </w:tcPr>
          <w:p>
            <w:pPr>
              <w:autoSpaceDE w:val="0"/>
              <w:autoSpaceDN w:val="0"/>
              <w:adjustRightInd w:val="0"/>
              <w:spacing w:line="300" w:lineRule="auto"/>
              <w:jc w:val="center"/>
              <w:rPr>
                <w:rFonts w:ascii="仿宋_GB2312" w:eastAsia="仿宋_GB2312"/>
                <w:kern w:val="0"/>
                <w:sz w:val="24"/>
                <w:szCs w:val="24"/>
              </w:rPr>
            </w:pPr>
            <w:r>
              <w:rPr>
                <w:rFonts w:hint="eastAsia" w:ascii="仿宋_GB2312" w:eastAsia="仿宋_GB2312"/>
                <w:kern w:val="0"/>
                <w:sz w:val="24"/>
                <w:szCs w:val="24"/>
              </w:rPr>
              <w:t>债券借入方账户</w:t>
            </w:r>
          </w:p>
        </w:tc>
        <w:tc>
          <w:tcPr>
            <w:tcW w:w="4315" w:type="dxa"/>
            <w:gridSpan w:val="3"/>
          </w:tcPr>
          <w:p>
            <w:pPr>
              <w:autoSpaceDE w:val="0"/>
              <w:autoSpaceDN w:val="0"/>
              <w:adjustRightInd w:val="0"/>
              <w:spacing w:line="300" w:lineRule="auto"/>
              <w:jc w:val="center"/>
              <w:rPr>
                <w:rFonts w:ascii="仿宋_GB2312" w:eastAsia="仿宋_GB2312"/>
                <w:kern w:val="0"/>
                <w:sz w:val="24"/>
                <w:szCs w:val="24"/>
              </w:rPr>
            </w:pPr>
            <w:r>
              <w:rPr>
                <w:rFonts w:hint="eastAsia" w:ascii="仿宋_GB2312" w:eastAsia="仿宋_GB2312"/>
                <w:kern w:val="0"/>
                <w:sz w:val="24"/>
                <w:szCs w:val="24"/>
              </w:rPr>
              <w:t>债券借出方账户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2895"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证券账号 </w:t>
            </w:r>
          </w:p>
        </w:tc>
        <w:tc>
          <w:tcPr>
            <w:tcW w:w="1419" w:type="dxa"/>
            <w:gridSpan w:val="2"/>
          </w:tcPr>
          <w:p>
            <w:pPr>
              <w:autoSpaceDE w:val="0"/>
              <w:autoSpaceDN w:val="0"/>
              <w:adjustRightInd w:val="0"/>
              <w:spacing w:line="300" w:lineRule="auto"/>
              <w:jc w:val="left"/>
              <w:rPr>
                <w:rFonts w:ascii="仿宋_GB2312" w:eastAsia="仿宋_GB2312"/>
                <w:kern w:val="0"/>
                <w:sz w:val="24"/>
                <w:szCs w:val="24"/>
              </w:rPr>
            </w:pPr>
          </w:p>
        </w:tc>
        <w:tc>
          <w:tcPr>
            <w:tcW w:w="2775"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证券帐号 </w:t>
            </w:r>
          </w:p>
        </w:tc>
        <w:tc>
          <w:tcPr>
            <w:tcW w:w="1540" w:type="dxa"/>
            <w:gridSpan w:val="2"/>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2895"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交易单元 </w:t>
            </w:r>
          </w:p>
        </w:tc>
        <w:tc>
          <w:tcPr>
            <w:tcW w:w="1419" w:type="dxa"/>
            <w:gridSpan w:val="2"/>
          </w:tcPr>
          <w:p>
            <w:pPr>
              <w:autoSpaceDE w:val="0"/>
              <w:autoSpaceDN w:val="0"/>
              <w:adjustRightInd w:val="0"/>
              <w:spacing w:line="300" w:lineRule="auto"/>
              <w:jc w:val="left"/>
              <w:rPr>
                <w:rFonts w:ascii="仿宋_GB2312" w:eastAsia="仿宋_GB2312"/>
                <w:kern w:val="0"/>
                <w:sz w:val="24"/>
                <w:szCs w:val="24"/>
              </w:rPr>
            </w:pPr>
          </w:p>
        </w:tc>
        <w:tc>
          <w:tcPr>
            <w:tcW w:w="2775"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交易单元 </w:t>
            </w:r>
          </w:p>
        </w:tc>
        <w:tc>
          <w:tcPr>
            <w:tcW w:w="1540" w:type="dxa"/>
            <w:gridSpan w:val="2"/>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8629" w:type="dxa"/>
            <w:gridSpan w:val="6"/>
          </w:tcPr>
          <w:p>
            <w:pPr>
              <w:autoSpaceDE w:val="0"/>
              <w:autoSpaceDN w:val="0"/>
              <w:adjustRightInd w:val="0"/>
              <w:spacing w:line="300" w:lineRule="auto"/>
              <w:jc w:val="center"/>
              <w:rPr>
                <w:rFonts w:ascii="仿宋_GB2312" w:eastAsia="仿宋_GB2312"/>
                <w:kern w:val="0"/>
                <w:sz w:val="24"/>
                <w:szCs w:val="24"/>
              </w:rPr>
            </w:pPr>
            <w:r>
              <w:rPr>
                <w:rFonts w:hint="eastAsia" w:ascii="仿宋_GB2312" w:eastAsia="仿宋_GB2312"/>
                <w:kern w:val="0"/>
                <w:sz w:val="24"/>
                <w:szCs w:val="24"/>
              </w:rPr>
              <w:t>现金结算要素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3227"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解除质押债券（代码及简称） </w:t>
            </w:r>
          </w:p>
        </w:tc>
        <w:tc>
          <w:tcPr>
            <w:tcW w:w="1087" w:type="dxa"/>
          </w:tcPr>
          <w:p>
            <w:pPr>
              <w:autoSpaceDE w:val="0"/>
              <w:autoSpaceDN w:val="0"/>
              <w:adjustRightInd w:val="0"/>
              <w:spacing w:line="300" w:lineRule="auto"/>
              <w:jc w:val="left"/>
              <w:rPr>
                <w:rFonts w:ascii="仿宋_GB2312" w:eastAsia="仿宋_GB2312"/>
                <w:kern w:val="0"/>
                <w:sz w:val="24"/>
                <w:szCs w:val="24"/>
              </w:rPr>
            </w:pPr>
          </w:p>
        </w:tc>
        <w:tc>
          <w:tcPr>
            <w:tcW w:w="3024"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解除质押债券面值1（万元） </w:t>
            </w:r>
          </w:p>
        </w:tc>
        <w:tc>
          <w:tcPr>
            <w:tcW w:w="1291" w:type="dxa"/>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3227"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解除质押债券（代码及简称） </w:t>
            </w:r>
          </w:p>
        </w:tc>
        <w:tc>
          <w:tcPr>
            <w:tcW w:w="1087" w:type="dxa"/>
          </w:tcPr>
          <w:p>
            <w:pPr>
              <w:autoSpaceDE w:val="0"/>
              <w:autoSpaceDN w:val="0"/>
              <w:adjustRightInd w:val="0"/>
              <w:spacing w:line="300" w:lineRule="auto"/>
              <w:jc w:val="left"/>
              <w:rPr>
                <w:rFonts w:ascii="仿宋_GB2312" w:eastAsia="仿宋_GB2312"/>
                <w:kern w:val="0"/>
                <w:sz w:val="24"/>
                <w:szCs w:val="24"/>
              </w:rPr>
            </w:pPr>
          </w:p>
        </w:tc>
        <w:tc>
          <w:tcPr>
            <w:tcW w:w="3024"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解除质押债券面值2（万元） </w:t>
            </w:r>
          </w:p>
        </w:tc>
        <w:tc>
          <w:tcPr>
            <w:tcW w:w="1291" w:type="dxa"/>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3227"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解除质押债券（代码及简称） </w:t>
            </w:r>
          </w:p>
        </w:tc>
        <w:tc>
          <w:tcPr>
            <w:tcW w:w="1087" w:type="dxa"/>
          </w:tcPr>
          <w:p>
            <w:pPr>
              <w:autoSpaceDE w:val="0"/>
              <w:autoSpaceDN w:val="0"/>
              <w:adjustRightInd w:val="0"/>
              <w:spacing w:line="300" w:lineRule="auto"/>
              <w:jc w:val="left"/>
              <w:rPr>
                <w:rFonts w:ascii="仿宋_GB2312" w:eastAsia="仿宋_GB2312"/>
                <w:kern w:val="0"/>
                <w:sz w:val="24"/>
                <w:szCs w:val="24"/>
              </w:rPr>
            </w:pPr>
          </w:p>
        </w:tc>
        <w:tc>
          <w:tcPr>
            <w:tcW w:w="3024"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解除质押债券面值3（万元） </w:t>
            </w:r>
          </w:p>
        </w:tc>
        <w:tc>
          <w:tcPr>
            <w:tcW w:w="1291" w:type="dxa"/>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3227"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 </w:t>
            </w:r>
          </w:p>
        </w:tc>
        <w:tc>
          <w:tcPr>
            <w:tcW w:w="1087"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 </w:t>
            </w:r>
          </w:p>
        </w:tc>
        <w:tc>
          <w:tcPr>
            <w:tcW w:w="3024"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 </w:t>
            </w:r>
          </w:p>
        </w:tc>
        <w:tc>
          <w:tcPr>
            <w:tcW w:w="1291" w:type="dxa"/>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3227"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过户标的债券（代码及简称） </w:t>
            </w:r>
          </w:p>
        </w:tc>
        <w:tc>
          <w:tcPr>
            <w:tcW w:w="1087" w:type="dxa"/>
          </w:tcPr>
          <w:p>
            <w:pPr>
              <w:autoSpaceDE w:val="0"/>
              <w:autoSpaceDN w:val="0"/>
              <w:adjustRightInd w:val="0"/>
              <w:spacing w:line="300" w:lineRule="auto"/>
              <w:jc w:val="left"/>
              <w:rPr>
                <w:rFonts w:ascii="仿宋_GB2312" w:eastAsia="仿宋_GB2312"/>
                <w:kern w:val="0"/>
                <w:sz w:val="24"/>
                <w:szCs w:val="24"/>
              </w:rPr>
            </w:pPr>
          </w:p>
        </w:tc>
        <w:tc>
          <w:tcPr>
            <w:tcW w:w="3024"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过户标的债券面值（万元） </w:t>
            </w:r>
          </w:p>
        </w:tc>
        <w:tc>
          <w:tcPr>
            <w:tcW w:w="1291" w:type="dxa"/>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3227"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应付现金结算金额（元） </w:t>
            </w:r>
          </w:p>
        </w:tc>
        <w:tc>
          <w:tcPr>
            <w:tcW w:w="1087" w:type="dxa"/>
          </w:tcPr>
          <w:p>
            <w:pPr>
              <w:autoSpaceDE w:val="0"/>
              <w:autoSpaceDN w:val="0"/>
              <w:adjustRightInd w:val="0"/>
              <w:spacing w:line="300" w:lineRule="auto"/>
              <w:jc w:val="left"/>
              <w:rPr>
                <w:rFonts w:ascii="仿宋_GB2312" w:eastAsia="仿宋_GB2312"/>
                <w:kern w:val="0"/>
                <w:sz w:val="24"/>
                <w:szCs w:val="24"/>
              </w:rPr>
            </w:pPr>
          </w:p>
        </w:tc>
        <w:tc>
          <w:tcPr>
            <w:tcW w:w="3024" w:type="dxa"/>
            <w:gridSpan w:val="2"/>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已付现金结算金额（元） </w:t>
            </w:r>
          </w:p>
        </w:tc>
        <w:tc>
          <w:tcPr>
            <w:tcW w:w="1291" w:type="dxa"/>
          </w:tcPr>
          <w:p>
            <w:pPr>
              <w:autoSpaceDE w:val="0"/>
              <w:autoSpaceDN w:val="0"/>
              <w:adjustRightInd w:val="0"/>
              <w:spacing w:line="300" w:lineRule="auto"/>
              <w:jc w:val="left"/>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629" w:type="dxa"/>
            <w:gridSpan w:val="6"/>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其他约定：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8629" w:type="dxa"/>
            <w:gridSpan w:val="6"/>
          </w:tcPr>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鉴于借贷双方均已签署《债券借贷业务协议》（以下简称《借贷协议》），为明确双方交易细节，双方在《借贷协议》基础上签署本现金结算申报单。 </w:t>
            </w:r>
          </w:p>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一、本现金结算申报单构成《借贷协议》所规定的借贷成交合同。本现金结算申报单中定义含义与《借贷协议》中相同定义的含义相同，但本现金结算申报单对该定义另有约定的除外。 </w:t>
            </w:r>
          </w:p>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二、本现金结算申报单自双方有权人签字并加盖专用章之日起生效，借贷双方也可以传真方式签署本合同，并承诺经双方签署的传真件具有与原件相同的法律效力。 </w:t>
            </w:r>
          </w:p>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三、本申报单中应计利息总额为借贷期间最近一次付息金额，如果借贷期间发生多次付息，则在首次付息完成之后，应计利息总额自动更新为下一次付息金额，以此类推。 </w:t>
            </w:r>
          </w:p>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四、与现金结算申报单有关的任何争议，根据《借贷协议》约定的争议解决方式解决。 </w:t>
            </w:r>
          </w:p>
          <w:p>
            <w:pPr>
              <w:autoSpaceDE w:val="0"/>
              <w:autoSpaceDN w:val="0"/>
              <w:adjustRightInd w:val="0"/>
              <w:spacing w:line="300" w:lineRule="auto"/>
              <w:jc w:val="left"/>
              <w:rPr>
                <w:rFonts w:ascii="仿宋_GB2312" w:eastAsia="仿宋_GB2312"/>
                <w:kern w:val="0"/>
                <w:sz w:val="24"/>
                <w:szCs w:val="24"/>
              </w:rPr>
            </w:pPr>
            <w:r>
              <w:rPr>
                <w:rFonts w:hint="eastAsia" w:ascii="仿宋_GB2312" w:eastAsia="仿宋_GB2312"/>
                <w:kern w:val="0"/>
                <w:sz w:val="24"/>
                <w:szCs w:val="24"/>
              </w:rPr>
              <w:t xml:space="preserve">五、本申报单一式两份，借贷双方各执一份。 </w:t>
            </w:r>
          </w:p>
        </w:tc>
      </w:tr>
    </w:tbl>
    <w:p>
      <w:pPr>
        <w:pStyle w:val="83"/>
        <w:spacing w:line="600" w:lineRule="exact"/>
        <w:ind w:firstLine="600"/>
        <w:rPr>
          <w:rFonts w:ascii="仿宋_GB2312" w:eastAsia="仿宋_GB2312"/>
          <w:sz w:val="30"/>
          <w:szCs w:val="30"/>
          <w:lang w:eastAsia="zh-CN"/>
        </w:rPr>
      </w:pPr>
    </w:p>
    <w:p>
      <w:pPr>
        <w:spacing w:line="600" w:lineRule="exact"/>
        <w:jc w:val="left"/>
        <w:outlineLvl w:val="1"/>
        <w:rPr>
          <w:rFonts w:hAnsi="仿宋"/>
          <w:b/>
          <w:bCs/>
          <w:sz w:val="30"/>
          <w:szCs w:val="30"/>
        </w:rPr>
      </w:pPr>
      <w:r>
        <w:rPr>
          <w:rFonts w:hint="eastAsia"/>
          <w:sz w:val="30"/>
          <w:szCs w:val="30"/>
        </w:rPr>
        <w:br w:type="page"/>
      </w:r>
      <w:bookmarkStart w:id="3426" w:name="_Toc103332508"/>
      <w:r>
        <w:rPr>
          <w:rFonts w:hint="eastAsia" w:ascii="仿宋_GB2312" w:hAnsi="仿宋" w:eastAsia="仿宋_GB2312"/>
          <w:b/>
          <w:bCs/>
          <w:sz w:val="30"/>
          <w:szCs w:val="30"/>
        </w:rPr>
        <w:t>附件</w:t>
      </w:r>
      <w:r>
        <w:rPr>
          <w:rFonts w:ascii="仿宋_GB2312" w:hAnsi="仿宋" w:eastAsia="仿宋_GB2312"/>
          <w:b/>
          <w:bCs/>
          <w:sz w:val="30"/>
          <w:szCs w:val="30"/>
        </w:rPr>
        <w:t>18</w:t>
      </w:r>
      <w:r>
        <w:rPr>
          <w:rFonts w:hint="eastAsia" w:ascii="仿宋_GB2312" w:hAnsi="仿宋" w:eastAsia="仿宋_GB2312"/>
          <w:b/>
          <w:bCs/>
          <w:sz w:val="30"/>
          <w:szCs w:val="30"/>
        </w:rPr>
        <w:t xml:space="preserve"> 信用保护合约交易确认书</w:t>
      </w:r>
      <w:bookmarkEnd w:id="3426"/>
    </w:p>
    <w:p>
      <w:pPr>
        <w:pStyle w:val="91"/>
        <w:spacing w:line="600" w:lineRule="exact"/>
        <w:jc w:val="center"/>
        <w:rPr>
          <w:rFonts w:ascii="黑体" w:hAnsi="黑体" w:eastAsia="黑体" w:cs="Times New Roman"/>
          <w:b/>
          <w:color w:val="auto"/>
          <w:sz w:val="44"/>
          <w:szCs w:val="44"/>
        </w:rPr>
      </w:pPr>
    </w:p>
    <w:p>
      <w:pPr>
        <w:widowControl/>
        <w:jc w:val="center"/>
        <w:rPr>
          <w:rFonts w:ascii="黑体" w:hAnsi="黑体" w:eastAsia="黑体" w:cs="黑体"/>
          <w:b/>
          <w:kern w:val="0"/>
          <w:sz w:val="44"/>
          <w:szCs w:val="44"/>
        </w:rPr>
      </w:pPr>
      <w:r>
        <w:rPr>
          <w:rFonts w:hint="eastAsia" w:ascii="黑体" w:hAnsi="黑体" w:eastAsia="黑体" w:cs="黑体"/>
          <w:b/>
          <w:kern w:val="0"/>
          <w:sz w:val="44"/>
          <w:szCs w:val="44"/>
        </w:rPr>
        <w:t>XXXX</w:t>
      </w:r>
      <w:r>
        <w:rPr>
          <w:rFonts w:hint="eastAsia" w:ascii="黑体" w:hAnsi="黑体" w:eastAsia="黑体" w:cs="黑体"/>
          <w:b/>
          <w:kern w:val="0"/>
          <w:sz w:val="44"/>
          <w:szCs w:val="44"/>
          <w:vertAlign w:val="superscript"/>
        </w:rPr>
        <w:footnoteReference w:id="3"/>
      </w:r>
      <w:r>
        <w:rPr>
          <w:rFonts w:hint="eastAsia" w:ascii="黑体" w:hAnsi="黑体" w:eastAsia="黑体" w:cs="黑体"/>
          <w:b/>
          <w:kern w:val="0"/>
          <w:sz w:val="44"/>
          <w:szCs w:val="44"/>
        </w:rPr>
        <w:t>信用保护合约交易确认书</w:t>
      </w:r>
    </w:p>
    <w:p>
      <w:pPr>
        <w:spacing w:line="600" w:lineRule="exact"/>
        <w:ind w:firstLine="600" w:firstLineChars="200"/>
        <w:jc w:val="right"/>
        <w:rPr>
          <w:rFonts w:ascii="仿宋_GB2312" w:eastAsia="仿宋_GB2312"/>
          <w:kern w:val="0"/>
          <w:sz w:val="30"/>
          <w:szCs w:val="30"/>
        </w:rPr>
      </w:pPr>
      <w:r>
        <w:rPr>
          <w:rFonts w:hint="eastAsia" w:ascii="仿宋_GB2312" w:eastAsia="仿宋_GB2312"/>
          <w:kern w:val="0"/>
          <w:sz w:val="30"/>
          <w:szCs w:val="30"/>
        </w:rPr>
        <w:t>编号【          】</w:t>
      </w:r>
    </w:p>
    <w:p>
      <w:pPr>
        <w:spacing w:line="600" w:lineRule="exact"/>
        <w:ind w:firstLine="600" w:firstLineChars="200"/>
        <w:rPr>
          <w:rFonts w:ascii="仿宋_GB2312" w:eastAsia="仿宋_GB2312"/>
          <w:kern w:val="0"/>
          <w:sz w:val="30"/>
          <w:szCs w:val="30"/>
        </w:rPr>
      </w:pPr>
    </w:p>
    <w:p>
      <w:pPr>
        <w:spacing w:line="600" w:lineRule="exact"/>
        <w:rPr>
          <w:rFonts w:ascii="仿宋_GB2312" w:eastAsia="仿宋_GB2312"/>
          <w:kern w:val="0"/>
          <w:sz w:val="30"/>
          <w:szCs w:val="30"/>
        </w:rPr>
      </w:pPr>
      <w:r>
        <w:rPr>
          <w:rFonts w:hint="eastAsia" w:ascii="仿宋_GB2312" w:eastAsia="仿宋_GB2312"/>
          <w:kern w:val="0"/>
          <w:sz w:val="30"/>
          <w:szCs w:val="30"/>
        </w:rPr>
        <w:t>甲方（信用保护卖方）：【】</w:t>
      </w:r>
    </w:p>
    <w:p>
      <w:pPr>
        <w:spacing w:line="600" w:lineRule="exact"/>
        <w:rPr>
          <w:rFonts w:ascii="仿宋_GB2312" w:eastAsia="仿宋_GB2312"/>
          <w:kern w:val="0"/>
          <w:sz w:val="30"/>
          <w:szCs w:val="30"/>
        </w:rPr>
      </w:pPr>
      <w:r>
        <w:rPr>
          <w:rFonts w:hint="eastAsia" w:ascii="仿宋_GB2312" w:eastAsia="仿宋_GB2312"/>
          <w:kern w:val="0"/>
          <w:sz w:val="30"/>
          <w:szCs w:val="30"/>
        </w:rPr>
        <w:t>代表其管理的【】</w:t>
      </w:r>
    </w:p>
    <w:p>
      <w:pPr>
        <w:spacing w:line="600" w:lineRule="exact"/>
        <w:rPr>
          <w:rFonts w:ascii="仿宋_GB2312" w:eastAsia="仿宋_GB2312"/>
          <w:kern w:val="0"/>
          <w:sz w:val="30"/>
          <w:szCs w:val="30"/>
        </w:rPr>
      </w:pPr>
    </w:p>
    <w:p>
      <w:pPr>
        <w:spacing w:line="600" w:lineRule="exact"/>
        <w:rPr>
          <w:rFonts w:ascii="仿宋_GB2312" w:eastAsia="仿宋_GB2312"/>
          <w:kern w:val="0"/>
          <w:sz w:val="30"/>
          <w:szCs w:val="30"/>
        </w:rPr>
      </w:pPr>
      <w:r>
        <w:rPr>
          <w:rFonts w:hint="eastAsia" w:ascii="仿宋_GB2312" w:eastAsia="仿宋_GB2312"/>
          <w:kern w:val="0"/>
          <w:sz w:val="30"/>
          <w:szCs w:val="30"/>
        </w:rPr>
        <w:t>乙方（信用保护买方）：【】</w:t>
      </w:r>
    </w:p>
    <w:p>
      <w:pPr>
        <w:spacing w:line="600" w:lineRule="exact"/>
        <w:rPr>
          <w:rFonts w:ascii="仿宋_GB2312" w:eastAsia="仿宋_GB2312"/>
          <w:kern w:val="0"/>
          <w:sz w:val="30"/>
          <w:szCs w:val="30"/>
        </w:rPr>
      </w:pPr>
      <w:r>
        <w:rPr>
          <w:rFonts w:hint="eastAsia" w:ascii="仿宋_GB2312" w:eastAsia="仿宋_GB2312"/>
          <w:kern w:val="0"/>
          <w:sz w:val="30"/>
          <w:szCs w:val="30"/>
        </w:rPr>
        <w:t>代表其管理的【】</w:t>
      </w:r>
    </w:p>
    <w:p>
      <w:pPr>
        <w:spacing w:line="600" w:lineRule="exact"/>
        <w:ind w:firstLine="600" w:firstLineChars="200"/>
        <w:rPr>
          <w:rFonts w:ascii="仿宋_GB2312" w:eastAsia="仿宋_GB2312"/>
          <w:kern w:val="0"/>
          <w:sz w:val="30"/>
          <w:szCs w:val="30"/>
        </w:rPr>
      </w:pPr>
    </w:p>
    <w:p>
      <w:pPr>
        <w:spacing w:line="600" w:lineRule="exact"/>
        <w:ind w:firstLine="600" w:firstLineChars="200"/>
        <w:rPr>
          <w:rFonts w:ascii="仿宋_GB2312" w:eastAsia="仿宋_GB2312"/>
          <w:kern w:val="0"/>
          <w:sz w:val="30"/>
          <w:szCs w:val="30"/>
        </w:rPr>
      </w:pPr>
      <w:r>
        <w:rPr>
          <w:rFonts w:hint="eastAsia" w:ascii="仿宋_GB2312" w:eastAsia="仿宋_GB2312"/>
          <w:kern w:val="0"/>
          <w:sz w:val="30"/>
          <w:szCs w:val="30"/>
        </w:rPr>
        <w:t>本《XXXX信用保护合约交易确认书》（以下简称“本确认书”）旨在明确甲方和乙方在下文指明的签署日达成的信用保护合约交易（以下简称“交易”）的条款与条件。</w:t>
      </w:r>
    </w:p>
    <w:p>
      <w:pPr>
        <w:spacing w:line="600" w:lineRule="exact"/>
        <w:ind w:firstLine="600" w:firstLineChars="200"/>
        <w:rPr>
          <w:rFonts w:ascii="仿宋_GB2312" w:eastAsia="仿宋_GB2312"/>
          <w:kern w:val="0"/>
          <w:sz w:val="30"/>
          <w:szCs w:val="30"/>
        </w:rPr>
      </w:pPr>
      <w:r>
        <w:rPr>
          <w:rFonts w:hint="eastAsia" w:ascii="仿宋_GB2312" w:eastAsia="仿宋_GB2312"/>
          <w:kern w:val="0"/>
          <w:sz w:val="30"/>
          <w:szCs w:val="30"/>
        </w:rPr>
        <w:t>在本确认书中，甲方（信用保护卖方）与乙方（信用保护买方）合称为“交易双方”，分别称为“交易一方”。</w:t>
      </w:r>
    </w:p>
    <w:p>
      <w:pPr>
        <w:pStyle w:val="16"/>
        <w:spacing w:after="0" w:line="600" w:lineRule="exact"/>
        <w:ind w:firstLine="600" w:firstLineChars="200"/>
        <w:rPr>
          <w:rFonts w:ascii="仿宋_GB2312" w:eastAsia="仿宋_GB2312"/>
          <w:sz w:val="30"/>
          <w:szCs w:val="30"/>
        </w:rPr>
      </w:pPr>
      <w:r>
        <w:rPr>
          <w:rFonts w:hint="eastAsia" w:ascii="仿宋_GB2312" w:eastAsia="仿宋_GB2312"/>
          <w:sz w:val="30"/>
          <w:szCs w:val="30"/>
        </w:rPr>
        <w:t>鉴于交易双方已经签署了《中国证券期货市场衍生品交易主协议（信用保护合约专用版）》（以下简称“主协议”）和《中国证券期货市场衍生品交易主协议（信用保护合约专用版）补充协议》（若有，以下简称“补充协议”），本确认书构成主协议所称的“交易确认书”，主协议和补充协议（如有）中的全部条款，除上海证券交易所、交易双方另有特别规定或约定，适用于本确认书。</w:t>
      </w:r>
    </w:p>
    <w:p>
      <w:pPr>
        <w:spacing w:line="600" w:lineRule="exact"/>
        <w:ind w:firstLine="600" w:firstLineChars="200"/>
        <w:rPr>
          <w:rFonts w:ascii="仿宋_GB2312" w:eastAsia="仿宋_GB2312"/>
          <w:kern w:val="0"/>
          <w:sz w:val="30"/>
          <w:szCs w:val="30"/>
        </w:rPr>
      </w:pPr>
      <w:r>
        <w:rPr>
          <w:rFonts w:hint="eastAsia" w:ascii="仿宋_GB2312" w:eastAsia="仿宋_GB2312"/>
          <w:kern w:val="0"/>
          <w:sz w:val="30"/>
          <w:szCs w:val="30"/>
        </w:rPr>
        <w:t>本确认书与主协议、补充协议以及交易双方认可的确认交易双方之间信用保护合约交易的所有援引了主协议的其他文件（以下简称“其他文件”），共同构成交易双方之间单一和完整的协议。就本确认书项下的交易而言，若本确认书的约定与主协议、补充协议或其他文件（如有）的约定有冲突，在不违反上海证券交易所相关规定的条件下，应以本确认书的约定为准。</w:t>
      </w:r>
    </w:p>
    <w:p>
      <w:pPr>
        <w:spacing w:line="600" w:lineRule="exact"/>
        <w:ind w:firstLine="600" w:firstLineChars="200"/>
        <w:rPr>
          <w:rFonts w:ascii="仿宋_GB2312" w:eastAsia="仿宋_GB2312"/>
          <w:kern w:val="0"/>
          <w:sz w:val="30"/>
          <w:szCs w:val="30"/>
        </w:rPr>
      </w:pPr>
      <w:r>
        <w:rPr>
          <w:rFonts w:hint="eastAsia" w:ascii="仿宋_GB2312" w:eastAsia="仿宋_GB2312"/>
          <w:kern w:val="0"/>
          <w:sz w:val="30"/>
          <w:szCs w:val="30"/>
        </w:rPr>
        <w:t>本确认书取代交易双方在本确认书的签署日之前就本确认书项下的该项交易所作出的任何其他确认（包括但不限于其他书面确认、电话及口头确认）。</w:t>
      </w:r>
    </w:p>
    <w:p>
      <w:pPr>
        <w:spacing w:line="600" w:lineRule="exact"/>
        <w:ind w:firstLine="600" w:firstLineChars="200"/>
        <w:rPr>
          <w:rFonts w:ascii="仿宋_GB2312" w:eastAsia="仿宋_GB2312"/>
          <w:kern w:val="0"/>
          <w:sz w:val="30"/>
          <w:szCs w:val="30"/>
        </w:rPr>
      </w:pPr>
      <w:r>
        <w:rPr>
          <w:rFonts w:hint="eastAsia" w:ascii="仿宋_GB2312" w:eastAsia="仿宋_GB2312"/>
          <w:kern w:val="0"/>
          <w:sz w:val="30"/>
          <w:szCs w:val="30"/>
        </w:rPr>
        <w:t>本确认书中的未明确的定义，参照《上海证券交易所 中国证券登记结算有限责任公司信用保护工具业务管理试点办法》、《上海证券交易所信用保护工具交易业务指引》、主协议及其补充协议中的定义。</w:t>
      </w:r>
    </w:p>
    <w:p>
      <w:pPr>
        <w:spacing w:line="600" w:lineRule="exact"/>
        <w:ind w:firstLine="600" w:firstLineChars="200"/>
        <w:rPr>
          <w:rFonts w:ascii="仿宋_GB2312" w:eastAsia="仿宋_GB2312"/>
          <w:kern w:val="0"/>
          <w:sz w:val="30"/>
          <w:szCs w:val="30"/>
        </w:rPr>
      </w:pPr>
      <w:r>
        <w:rPr>
          <w:rFonts w:hint="eastAsia" w:ascii="仿宋_GB2312" w:eastAsia="仿宋_GB2312"/>
          <w:kern w:val="0"/>
          <w:sz w:val="30"/>
          <w:szCs w:val="30"/>
        </w:rPr>
        <w:t>本确认书正本一式【】份，交易双方各持【】份，每份具有同等的法律效力。</w:t>
      </w:r>
    </w:p>
    <w:p>
      <w:pPr>
        <w:spacing w:line="600" w:lineRule="exact"/>
        <w:ind w:firstLine="600" w:firstLineChars="200"/>
        <w:rPr>
          <w:rFonts w:ascii="仿宋_GB2312" w:eastAsia="仿宋_GB2312"/>
          <w:kern w:val="0"/>
          <w:sz w:val="30"/>
          <w:szCs w:val="30"/>
        </w:rPr>
      </w:pPr>
    </w:p>
    <w:p>
      <w:pPr>
        <w:spacing w:line="600" w:lineRule="exact"/>
        <w:rPr>
          <w:rFonts w:ascii="仿宋_GB2312" w:eastAsia="仿宋_GB2312"/>
          <w:b/>
          <w:kern w:val="0"/>
          <w:sz w:val="30"/>
          <w:szCs w:val="30"/>
        </w:rPr>
      </w:pPr>
      <w:r>
        <w:rPr>
          <w:rFonts w:hint="eastAsia" w:ascii="仿宋_GB2312" w:eastAsia="仿宋_GB2312"/>
          <w:b/>
          <w:kern w:val="0"/>
          <w:sz w:val="30"/>
          <w:szCs w:val="30"/>
        </w:rPr>
        <w:t>一、适用的金融产品</w:t>
      </w:r>
    </w:p>
    <w:p>
      <w:pPr>
        <w:spacing w:line="600" w:lineRule="exact"/>
        <w:ind w:firstLine="600" w:firstLineChars="200"/>
        <w:rPr>
          <w:rFonts w:ascii="仿宋_GB2312" w:eastAsia="仿宋_GB2312"/>
          <w:kern w:val="0"/>
          <w:sz w:val="30"/>
          <w:szCs w:val="30"/>
        </w:rPr>
      </w:pPr>
      <w:r>
        <w:rPr>
          <w:rFonts w:hint="eastAsia" w:ascii="仿宋_GB2312" w:eastAsia="仿宋_GB2312"/>
          <w:kern w:val="0"/>
          <w:sz w:val="30"/>
          <w:szCs w:val="30"/>
        </w:rPr>
        <w:t>本确认书为甲方作为以下金融产品的管理人代表该金融产品与乙方达成的，因此交易双方达成的本确认书所涉及的甲方的权利和义务，除不适用于该金融产品的以外，均指该金融产品的权利和义务由甲方代表该金融产品行使或作出。</w:t>
      </w:r>
    </w:p>
    <w:tbl>
      <w:tblPr>
        <w:tblStyle w:val="36"/>
        <w:tblW w:w="10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2"/>
        <w:gridCol w:w="1742"/>
        <w:gridCol w:w="1742"/>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4812"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金融产品名称</w:t>
            </w:r>
          </w:p>
        </w:tc>
        <w:tc>
          <w:tcPr>
            <w:tcW w:w="1742"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投资经理</w:t>
            </w:r>
          </w:p>
        </w:tc>
        <w:tc>
          <w:tcPr>
            <w:tcW w:w="1742" w:type="dxa"/>
          </w:tcPr>
          <w:p>
            <w:pPr>
              <w:widowControl/>
              <w:spacing w:line="300" w:lineRule="auto"/>
              <w:jc w:val="center"/>
              <w:rPr>
                <w:rFonts w:ascii="仿宋_GB2312" w:eastAsia="仿宋_GB2312"/>
                <w:kern w:val="0"/>
                <w:sz w:val="24"/>
                <w:szCs w:val="24"/>
              </w:rPr>
            </w:pPr>
            <w:r>
              <w:rPr>
                <w:rFonts w:hint="eastAsia" w:ascii="仿宋_GB2312" w:eastAsia="仿宋_GB2312"/>
                <w:kern w:val="0"/>
                <w:sz w:val="24"/>
                <w:szCs w:val="24"/>
              </w:rPr>
              <w:t>联系方式</w:t>
            </w:r>
          </w:p>
        </w:tc>
        <w:tc>
          <w:tcPr>
            <w:tcW w:w="1742"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托管机构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812"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w:t>
            </w:r>
          </w:p>
        </w:tc>
        <w:tc>
          <w:tcPr>
            <w:tcW w:w="1742"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w:t>
            </w:r>
          </w:p>
        </w:tc>
        <w:tc>
          <w:tcPr>
            <w:tcW w:w="1742" w:type="dxa"/>
          </w:tcPr>
          <w:p>
            <w:pPr>
              <w:widowControl/>
              <w:spacing w:line="300" w:lineRule="auto"/>
              <w:jc w:val="center"/>
              <w:rPr>
                <w:rFonts w:ascii="仿宋_GB2312" w:eastAsia="仿宋_GB2312"/>
                <w:kern w:val="0"/>
                <w:sz w:val="24"/>
                <w:szCs w:val="24"/>
              </w:rPr>
            </w:pPr>
            <w:r>
              <w:rPr>
                <w:rFonts w:hint="eastAsia" w:ascii="仿宋_GB2312" w:eastAsia="仿宋_GB2312"/>
                <w:kern w:val="0"/>
                <w:sz w:val="24"/>
                <w:szCs w:val="24"/>
              </w:rPr>
              <w:t>【】</w:t>
            </w:r>
          </w:p>
        </w:tc>
        <w:tc>
          <w:tcPr>
            <w:tcW w:w="1742"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w:t>
            </w:r>
          </w:p>
        </w:tc>
      </w:tr>
    </w:tbl>
    <w:p>
      <w:pPr>
        <w:spacing w:line="600" w:lineRule="exact"/>
        <w:ind w:firstLine="600" w:firstLineChars="200"/>
        <w:rPr>
          <w:rFonts w:ascii="仿宋_GB2312" w:eastAsia="仿宋_GB2312"/>
          <w:kern w:val="0"/>
          <w:sz w:val="30"/>
          <w:szCs w:val="30"/>
        </w:rPr>
      </w:pPr>
    </w:p>
    <w:p>
      <w:pPr>
        <w:spacing w:line="600" w:lineRule="exact"/>
        <w:ind w:firstLine="600" w:firstLineChars="200"/>
        <w:rPr>
          <w:rFonts w:ascii="仿宋_GB2312" w:eastAsia="仿宋_GB2312"/>
          <w:kern w:val="0"/>
          <w:sz w:val="30"/>
          <w:szCs w:val="30"/>
        </w:rPr>
      </w:pPr>
      <w:r>
        <w:rPr>
          <w:rFonts w:hint="eastAsia" w:ascii="仿宋_GB2312" w:eastAsia="仿宋_GB2312"/>
          <w:kern w:val="0"/>
          <w:sz w:val="30"/>
          <w:szCs w:val="30"/>
        </w:rPr>
        <w:t>本确认书为乙方作为以下金融产品的管理人代表该金融产品与甲方达成的，因此交易双方达成的本确认书所涉及的乙方的权利和义务，除不适用于该金融产品的以外，均指该金融产品的权利和义务由乙方代表该金融产品行使或作出。</w:t>
      </w:r>
    </w:p>
    <w:tbl>
      <w:tblPr>
        <w:tblStyle w:val="36"/>
        <w:tblW w:w="10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2"/>
        <w:gridCol w:w="1742"/>
        <w:gridCol w:w="1742"/>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4812"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金融产品名称</w:t>
            </w:r>
          </w:p>
        </w:tc>
        <w:tc>
          <w:tcPr>
            <w:tcW w:w="1742"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投资经理</w:t>
            </w:r>
          </w:p>
        </w:tc>
        <w:tc>
          <w:tcPr>
            <w:tcW w:w="1742" w:type="dxa"/>
          </w:tcPr>
          <w:p>
            <w:pPr>
              <w:widowControl/>
              <w:spacing w:line="300" w:lineRule="auto"/>
              <w:jc w:val="center"/>
              <w:rPr>
                <w:rFonts w:ascii="仿宋_GB2312" w:eastAsia="仿宋_GB2312"/>
                <w:kern w:val="0"/>
                <w:sz w:val="24"/>
                <w:szCs w:val="24"/>
              </w:rPr>
            </w:pPr>
            <w:r>
              <w:rPr>
                <w:rFonts w:hint="eastAsia" w:ascii="仿宋_GB2312" w:eastAsia="仿宋_GB2312"/>
                <w:kern w:val="0"/>
                <w:sz w:val="24"/>
                <w:szCs w:val="24"/>
              </w:rPr>
              <w:t>联系方式</w:t>
            </w:r>
          </w:p>
        </w:tc>
        <w:tc>
          <w:tcPr>
            <w:tcW w:w="1742"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托管机构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812"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w:t>
            </w:r>
          </w:p>
        </w:tc>
        <w:tc>
          <w:tcPr>
            <w:tcW w:w="1742"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w:t>
            </w:r>
          </w:p>
        </w:tc>
        <w:tc>
          <w:tcPr>
            <w:tcW w:w="1742" w:type="dxa"/>
          </w:tcPr>
          <w:p>
            <w:pPr>
              <w:widowControl/>
              <w:spacing w:line="300" w:lineRule="auto"/>
              <w:jc w:val="center"/>
              <w:rPr>
                <w:rFonts w:ascii="仿宋_GB2312" w:eastAsia="仿宋_GB2312"/>
                <w:kern w:val="0"/>
                <w:sz w:val="24"/>
                <w:szCs w:val="24"/>
              </w:rPr>
            </w:pPr>
            <w:r>
              <w:rPr>
                <w:rFonts w:hint="eastAsia" w:ascii="仿宋_GB2312" w:eastAsia="仿宋_GB2312"/>
                <w:kern w:val="0"/>
                <w:sz w:val="24"/>
                <w:szCs w:val="24"/>
              </w:rPr>
              <w:t>【】</w:t>
            </w:r>
          </w:p>
        </w:tc>
        <w:tc>
          <w:tcPr>
            <w:tcW w:w="1742"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w:t>
            </w:r>
          </w:p>
        </w:tc>
      </w:tr>
    </w:tbl>
    <w:p>
      <w:pPr>
        <w:spacing w:line="600" w:lineRule="exact"/>
        <w:ind w:firstLine="600" w:firstLineChars="200"/>
        <w:rPr>
          <w:rFonts w:ascii="仿宋_GB2312" w:eastAsia="仿宋_GB2312"/>
          <w:kern w:val="0"/>
          <w:sz w:val="30"/>
          <w:szCs w:val="30"/>
        </w:rPr>
      </w:pPr>
    </w:p>
    <w:p>
      <w:pPr>
        <w:spacing w:line="600" w:lineRule="exact"/>
        <w:rPr>
          <w:rFonts w:ascii="仿宋_GB2312" w:eastAsia="仿宋_GB2312"/>
          <w:b/>
          <w:kern w:val="0"/>
          <w:sz w:val="30"/>
          <w:szCs w:val="30"/>
        </w:rPr>
      </w:pPr>
      <w:r>
        <w:rPr>
          <w:rFonts w:hint="eastAsia" w:ascii="仿宋_GB2312" w:eastAsia="仿宋_GB2312"/>
          <w:b/>
          <w:kern w:val="0"/>
          <w:sz w:val="30"/>
          <w:szCs w:val="30"/>
        </w:rPr>
        <w:t>二、基本条款</w:t>
      </w:r>
    </w:p>
    <w:tbl>
      <w:tblPr>
        <w:tblStyle w:val="36"/>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8"/>
        <w:gridCol w:w="5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548"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信用保护卖方</w:t>
            </w:r>
          </w:p>
        </w:tc>
        <w:tc>
          <w:tcPr>
            <w:tcW w:w="5748"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548"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信用保护买方</w:t>
            </w:r>
          </w:p>
        </w:tc>
        <w:tc>
          <w:tcPr>
            <w:tcW w:w="5748"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548"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名义本金</w:t>
            </w:r>
          </w:p>
        </w:tc>
        <w:tc>
          <w:tcPr>
            <w:tcW w:w="5748"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548"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签署日</w:t>
            </w:r>
          </w:p>
        </w:tc>
        <w:tc>
          <w:tcPr>
            <w:tcW w:w="5748"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548"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起始日</w:t>
            </w:r>
          </w:p>
        </w:tc>
        <w:tc>
          <w:tcPr>
            <w:tcW w:w="5748"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548"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约定到期日</w:t>
            </w:r>
          </w:p>
        </w:tc>
        <w:tc>
          <w:tcPr>
            <w:tcW w:w="5748"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548"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交易日准则</w:t>
            </w:r>
          </w:p>
        </w:tc>
        <w:tc>
          <w:tcPr>
            <w:tcW w:w="5748"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若某一相关日期并非上海证券交易所交易日，则顺延至下一个交易日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548"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计算机构</w:t>
            </w:r>
          </w:p>
        </w:tc>
        <w:tc>
          <w:tcPr>
            <w:tcW w:w="5748" w:type="dxa"/>
            <w:vAlign w:val="center"/>
          </w:tcPr>
          <w:p>
            <w:pPr>
              <w:pStyle w:val="98"/>
              <w:widowControl/>
              <w:spacing w:line="300" w:lineRule="auto"/>
              <w:jc w:val="both"/>
              <w:rPr>
                <w:rFonts w:ascii="仿宋_GB2312" w:hAnsi="Times New Roman" w:eastAsia="仿宋_GB2312"/>
                <w:sz w:val="24"/>
                <w:szCs w:val="24"/>
                <w:lang w:eastAsia="zh-CN"/>
              </w:rPr>
            </w:pPr>
            <w:r>
              <w:rPr>
                <w:rFonts w:hint="eastAsia" w:ascii="仿宋_GB2312" w:hAnsi="Times New Roman" w:eastAsia="仿宋_GB2312"/>
                <w:sz w:val="24"/>
                <w:szCs w:val="24"/>
                <w:lang w:eastAsia="zh-CN"/>
              </w:rPr>
              <w:t>适用以下第【】项：</w:t>
            </w:r>
          </w:p>
          <w:p>
            <w:pPr>
              <w:pStyle w:val="98"/>
              <w:widowControl/>
              <w:spacing w:line="300" w:lineRule="auto"/>
              <w:jc w:val="both"/>
              <w:rPr>
                <w:rFonts w:ascii="仿宋_GB2312" w:hAnsi="Times New Roman" w:eastAsia="仿宋_GB2312"/>
                <w:sz w:val="24"/>
                <w:szCs w:val="24"/>
                <w:lang w:eastAsia="zh-CN"/>
              </w:rPr>
            </w:pPr>
            <w:r>
              <w:rPr>
                <w:rFonts w:hint="eastAsia" w:ascii="仿宋_GB2312" w:hAnsi="Times New Roman" w:eastAsia="仿宋_GB2312"/>
                <w:sz w:val="24"/>
                <w:szCs w:val="24"/>
                <w:lang w:eastAsia="zh-CN"/>
              </w:rPr>
              <w:t>(1) 甲方</w:t>
            </w:r>
          </w:p>
          <w:p>
            <w:pPr>
              <w:pStyle w:val="98"/>
              <w:widowControl/>
              <w:spacing w:line="300" w:lineRule="auto"/>
              <w:jc w:val="both"/>
              <w:rPr>
                <w:rFonts w:ascii="仿宋_GB2312" w:hAnsi="Times New Roman" w:eastAsia="仿宋_GB2312"/>
                <w:sz w:val="24"/>
                <w:szCs w:val="24"/>
                <w:lang w:eastAsia="zh-CN"/>
              </w:rPr>
            </w:pPr>
            <w:r>
              <w:rPr>
                <w:rFonts w:hint="eastAsia" w:ascii="仿宋_GB2312" w:hAnsi="Times New Roman" w:eastAsia="仿宋_GB2312"/>
                <w:sz w:val="24"/>
                <w:szCs w:val="24"/>
                <w:lang w:eastAsia="zh-CN"/>
              </w:rPr>
              <w:t>(2) 乙方</w:t>
            </w:r>
          </w:p>
          <w:p>
            <w:pPr>
              <w:widowControl/>
              <w:spacing w:line="300" w:lineRule="auto"/>
              <w:rPr>
                <w:rFonts w:ascii="仿宋_GB2312" w:eastAsia="仿宋_GB2312"/>
                <w:kern w:val="0"/>
                <w:sz w:val="24"/>
                <w:szCs w:val="24"/>
              </w:rPr>
            </w:pPr>
            <w:r>
              <w:rPr>
                <w:rFonts w:hint="eastAsia" w:ascii="仿宋_GB2312" w:eastAsia="仿宋_GB2312"/>
                <w:kern w:val="0"/>
                <w:sz w:val="24"/>
                <w:szCs w:val="24"/>
              </w:rPr>
              <w:t>(3) 甲方或乙方</w:t>
            </w:r>
          </w:p>
          <w:p>
            <w:pPr>
              <w:widowControl/>
              <w:spacing w:line="300" w:lineRule="auto"/>
              <w:rPr>
                <w:rFonts w:ascii="仿宋_GB2312" w:eastAsia="仿宋_GB2312"/>
                <w:kern w:val="0"/>
                <w:sz w:val="24"/>
                <w:szCs w:val="24"/>
              </w:rPr>
            </w:pPr>
            <w:r>
              <w:rPr>
                <w:rFonts w:hint="eastAsia" w:ascii="仿宋_GB2312" w:eastAsia="仿宋_GB2312"/>
                <w:kern w:val="0"/>
                <w:sz w:val="24"/>
                <w:szCs w:val="24"/>
              </w:rPr>
              <w:t>(4)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548"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清算安排</w:t>
            </w:r>
          </w:p>
        </w:tc>
        <w:tc>
          <w:tcPr>
            <w:tcW w:w="5748" w:type="dxa"/>
            <w:vAlign w:val="center"/>
          </w:tcPr>
          <w:p>
            <w:pPr>
              <w:pStyle w:val="98"/>
              <w:widowControl/>
              <w:spacing w:line="300" w:lineRule="auto"/>
              <w:jc w:val="both"/>
              <w:rPr>
                <w:rFonts w:ascii="仿宋_GB2312" w:hAnsi="Times New Roman" w:eastAsia="仿宋_GB2312"/>
                <w:sz w:val="24"/>
                <w:szCs w:val="24"/>
                <w:lang w:eastAsia="zh-CN"/>
              </w:rPr>
            </w:pPr>
            <w:r>
              <w:rPr>
                <w:rFonts w:hint="eastAsia" w:ascii="仿宋_GB2312" w:hAnsi="Times New Roman" w:eastAsia="仿宋_GB2312"/>
                <w:sz w:val="24"/>
                <w:szCs w:val="24"/>
                <w:lang w:eastAsia="zh-CN"/>
              </w:rPr>
              <w:t>双边清算</w:t>
            </w:r>
          </w:p>
        </w:tc>
      </w:tr>
    </w:tbl>
    <w:p>
      <w:pPr>
        <w:spacing w:line="600" w:lineRule="exact"/>
        <w:ind w:firstLine="600" w:firstLineChars="200"/>
        <w:rPr>
          <w:rFonts w:ascii="仿宋_GB2312" w:eastAsia="仿宋_GB2312"/>
          <w:kern w:val="0"/>
          <w:sz w:val="30"/>
          <w:szCs w:val="30"/>
        </w:rPr>
      </w:pPr>
    </w:p>
    <w:p>
      <w:pPr>
        <w:spacing w:line="600" w:lineRule="exact"/>
        <w:rPr>
          <w:rFonts w:ascii="仿宋_GB2312" w:eastAsia="仿宋_GB2312"/>
          <w:b/>
          <w:kern w:val="0"/>
          <w:sz w:val="30"/>
          <w:szCs w:val="30"/>
        </w:rPr>
      </w:pPr>
      <w:r>
        <w:rPr>
          <w:rFonts w:hint="eastAsia" w:ascii="仿宋_GB2312" w:eastAsia="仿宋_GB2312"/>
          <w:b/>
          <w:kern w:val="0"/>
          <w:sz w:val="30"/>
          <w:szCs w:val="30"/>
        </w:rPr>
        <w:t>三、保护费支付要素</w:t>
      </w:r>
    </w:p>
    <w:tbl>
      <w:tblPr>
        <w:tblStyle w:val="36"/>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30"/>
        <w:gridCol w:w="1955"/>
        <w:gridCol w:w="3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2435" w:type="dxa"/>
            <w:gridSpan w:val="2"/>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保护费支付方</w:t>
            </w:r>
          </w:p>
        </w:tc>
        <w:tc>
          <w:tcPr>
            <w:tcW w:w="5861" w:type="dxa"/>
            <w:gridSpan w:val="2"/>
            <w:vAlign w:val="center"/>
          </w:tcPr>
          <w:p>
            <w:pPr>
              <w:pStyle w:val="98"/>
              <w:widowControl/>
              <w:spacing w:line="300" w:lineRule="auto"/>
              <w:jc w:val="both"/>
              <w:rPr>
                <w:rFonts w:ascii="仿宋_GB2312" w:hAnsi="Times New Roman" w:eastAsia="仿宋_GB2312"/>
                <w:sz w:val="24"/>
                <w:szCs w:val="24"/>
                <w:lang w:eastAsia="zh-CN"/>
              </w:rPr>
            </w:pPr>
            <w:r>
              <w:rPr>
                <w:rFonts w:hint="eastAsia" w:ascii="仿宋_GB2312" w:hAnsi="Times New Roman" w:eastAsia="仿宋_GB2312"/>
                <w:sz w:val="24"/>
                <w:szCs w:val="24"/>
                <w:lang w:eastAsia="zh-CN"/>
              </w:rPr>
              <w:t>信用保护买方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2435" w:type="dxa"/>
            <w:gridSpan w:val="2"/>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保护费支付路径</w:t>
            </w:r>
          </w:p>
        </w:tc>
        <w:tc>
          <w:tcPr>
            <w:tcW w:w="5861" w:type="dxa"/>
            <w:gridSpan w:val="2"/>
            <w:vAlign w:val="center"/>
          </w:tcPr>
          <w:p>
            <w:pPr>
              <w:pStyle w:val="98"/>
              <w:widowControl/>
              <w:spacing w:line="300" w:lineRule="auto"/>
              <w:jc w:val="both"/>
              <w:rPr>
                <w:rFonts w:ascii="仿宋_GB2312" w:hAnsi="Times New Roman" w:eastAsia="仿宋_GB2312"/>
                <w:sz w:val="24"/>
                <w:szCs w:val="24"/>
                <w:lang w:eastAsia="zh-CN"/>
              </w:rPr>
            </w:pPr>
            <w:r>
              <w:rPr>
                <w:rFonts w:hint="eastAsia" w:ascii="仿宋_GB2312" w:hAnsi="Times New Roman" w:eastAsia="仿宋_GB2312"/>
                <w:sz w:val="24"/>
                <w:szCs w:val="24"/>
                <w:lang w:eastAsia="zh-CN"/>
              </w:rPr>
              <w:t>适用以下第【】项：</w:t>
            </w:r>
          </w:p>
          <w:p>
            <w:pPr>
              <w:pStyle w:val="98"/>
              <w:widowControl/>
              <w:spacing w:line="300" w:lineRule="auto"/>
              <w:jc w:val="both"/>
              <w:rPr>
                <w:rFonts w:ascii="仿宋_GB2312" w:hAnsi="Times New Roman" w:eastAsia="仿宋_GB2312"/>
                <w:sz w:val="24"/>
                <w:szCs w:val="24"/>
                <w:lang w:eastAsia="zh-CN"/>
              </w:rPr>
            </w:pPr>
            <w:r>
              <w:rPr>
                <w:rFonts w:hint="eastAsia" w:ascii="仿宋_GB2312" w:hAnsi="Times New Roman" w:eastAsia="仿宋_GB2312"/>
                <w:sz w:val="24"/>
                <w:szCs w:val="24"/>
                <w:lang w:eastAsia="zh-CN"/>
              </w:rPr>
              <w:t>(1)双方自行协商支付</w:t>
            </w:r>
          </w:p>
          <w:p>
            <w:pPr>
              <w:pStyle w:val="98"/>
              <w:widowControl/>
              <w:spacing w:line="300" w:lineRule="auto"/>
              <w:jc w:val="both"/>
              <w:rPr>
                <w:rFonts w:ascii="仿宋_GB2312" w:hAnsi="Times New Roman" w:eastAsia="仿宋_GB2312"/>
                <w:sz w:val="24"/>
                <w:szCs w:val="24"/>
                <w:lang w:eastAsia="zh-CN"/>
              </w:rPr>
            </w:pPr>
            <w:r>
              <w:rPr>
                <w:rFonts w:hint="eastAsia" w:ascii="仿宋_GB2312" w:hAnsi="Times New Roman" w:eastAsia="仿宋_GB2312"/>
                <w:sz w:val="24"/>
                <w:szCs w:val="24"/>
                <w:lang w:eastAsia="zh-CN"/>
              </w:rPr>
              <w:t>(2)通过登记结算机构代收代付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2435" w:type="dxa"/>
            <w:gridSpan w:val="2"/>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保护费支付方式</w:t>
            </w:r>
          </w:p>
        </w:tc>
        <w:tc>
          <w:tcPr>
            <w:tcW w:w="5861" w:type="dxa"/>
            <w:gridSpan w:val="2"/>
            <w:vAlign w:val="center"/>
          </w:tcPr>
          <w:p>
            <w:pPr>
              <w:pStyle w:val="98"/>
              <w:widowControl/>
              <w:spacing w:line="300" w:lineRule="auto"/>
              <w:jc w:val="both"/>
              <w:rPr>
                <w:rFonts w:ascii="仿宋_GB2312" w:hAnsi="Times New Roman" w:eastAsia="仿宋_GB2312"/>
                <w:sz w:val="24"/>
                <w:szCs w:val="24"/>
                <w:lang w:eastAsia="zh-CN"/>
              </w:rPr>
            </w:pPr>
            <w:r>
              <w:rPr>
                <w:rFonts w:hint="eastAsia" w:ascii="仿宋_GB2312" w:hAnsi="Times New Roman" w:eastAsia="仿宋_GB2312"/>
                <w:sz w:val="24"/>
                <w:szCs w:val="24"/>
                <w:lang w:eastAsia="zh-CN"/>
              </w:rPr>
              <w:t>适用以下第【 】项：</w:t>
            </w:r>
          </w:p>
          <w:p>
            <w:pPr>
              <w:pStyle w:val="98"/>
              <w:widowControl/>
              <w:spacing w:line="300" w:lineRule="auto"/>
              <w:jc w:val="both"/>
              <w:rPr>
                <w:rFonts w:ascii="仿宋_GB2312" w:hAnsi="Times New Roman" w:eastAsia="仿宋_GB2312"/>
                <w:sz w:val="24"/>
                <w:szCs w:val="24"/>
                <w:lang w:eastAsia="zh-CN"/>
              </w:rPr>
            </w:pPr>
            <w:r>
              <w:rPr>
                <w:rFonts w:hint="eastAsia" w:ascii="仿宋_GB2312" w:hAnsi="Times New Roman" w:eastAsia="仿宋_GB2312"/>
                <w:sz w:val="24"/>
                <w:szCs w:val="24"/>
                <w:lang w:eastAsia="zh-CN"/>
              </w:rPr>
              <w:t>(1) 按季支付约定保护费</w:t>
            </w:r>
          </w:p>
          <w:p>
            <w:pPr>
              <w:pStyle w:val="98"/>
              <w:widowControl/>
              <w:spacing w:line="300" w:lineRule="auto"/>
              <w:jc w:val="both"/>
              <w:rPr>
                <w:rFonts w:ascii="仿宋_GB2312" w:hAnsi="Times New Roman" w:eastAsia="仿宋_GB2312"/>
                <w:sz w:val="24"/>
                <w:szCs w:val="24"/>
                <w:lang w:eastAsia="zh-CN"/>
              </w:rPr>
            </w:pPr>
            <w:r>
              <w:rPr>
                <w:rFonts w:hint="eastAsia" w:ascii="仿宋_GB2312" w:hAnsi="Times New Roman" w:eastAsia="仿宋_GB2312"/>
                <w:sz w:val="24"/>
                <w:szCs w:val="24"/>
                <w:lang w:eastAsia="zh-CN"/>
              </w:rPr>
              <w:t>(2) 季度标准保护费和部分前端费用相结合</w:t>
            </w:r>
          </w:p>
          <w:p>
            <w:pPr>
              <w:pStyle w:val="98"/>
              <w:widowControl/>
              <w:spacing w:line="300" w:lineRule="auto"/>
              <w:jc w:val="both"/>
              <w:rPr>
                <w:rFonts w:ascii="仿宋_GB2312" w:hAnsi="Times New Roman" w:eastAsia="仿宋_GB2312"/>
                <w:sz w:val="24"/>
                <w:szCs w:val="24"/>
                <w:lang w:eastAsia="zh-CN"/>
              </w:rPr>
            </w:pPr>
            <w:r>
              <w:rPr>
                <w:rFonts w:hint="eastAsia" w:ascii="仿宋_GB2312" w:hAnsi="Times New Roman" w:eastAsia="仿宋_GB2312"/>
                <w:sz w:val="24"/>
                <w:szCs w:val="24"/>
                <w:lang w:eastAsia="zh-CN"/>
              </w:rPr>
              <w:t>(3) 前端一次性支付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8296" w:type="dxa"/>
            <w:gridSpan w:val="4"/>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按季支付约定保护费 【适用】/【不适用】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vMerge w:val="restart"/>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支付要素</w:t>
            </w:r>
          </w:p>
        </w:tc>
        <w:tc>
          <w:tcPr>
            <w:tcW w:w="1985" w:type="dxa"/>
            <w:gridSpan w:val="2"/>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支付频率</w:t>
            </w:r>
          </w:p>
        </w:tc>
        <w:tc>
          <w:tcPr>
            <w:tcW w:w="3906"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【按季支付】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vMerge w:val="continue"/>
            <w:vAlign w:val="center"/>
          </w:tcPr>
          <w:p>
            <w:pPr>
              <w:widowControl/>
              <w:spacing w:line="300" w:lineRule="auto"/>
              <w:rPr>
                <w:rFonts w:ascii="仿宋_GB2312" w:eastAsia="仿宋_GB2312"/>
                <w:kern w:val="0"/>
                <w:sz w:val="24"/>
                <w:szCs w:val="24"/>
              </w:rPr>
            </w:pPr>
          </w:p>
        </w:tc>
        <w:tc>
          <w:tcPr>
            <w:tcW w:w="1985" w:type="dxa"/>
            <w:gridSpan w:val="2"/>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保护费率</w:t>
            </w:r>
          </w:p>
        </w:tc>
        <w:tc>
          <w:tcPr>
            <w:tcW w:w="3906"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年化【】bps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vMerge w:val="continue"/>
            <w:vAlign w:val="center"/>
          </w:tcPr>
          <w:p>
            <w:pPr>
              <w:widowControl/>
              <w:spacing w:line="300" w:lineRule="auto"/>
              <w:rPr>
                <w:rFonts w:ascii="仿宋_GB2312" w:eastAsia="仿宋_GB2312"/>
                <w:kern w:val="0"/>
                <w:sz w:val="24"/>
                <w:szCs w:val="24"/>
              </w:rPr>
            </w:pPr>
          </w:p>
        </w:tc>
        <w:tc>
          <w:tcPr>
            <w:tcW w:w="1985" w:type="dxa"/>
            <w:gridSpan w:val="2"/>
          </w:tcPr>
          <w:p>
            <w:pPr>
              <w:widowControl/>
              <w:spacing w:line="300" w:lineRule="auto"/>
              <w:rPr>
                <w:rFonts w:ascii="仿宋_GB2312" w:eastAsia="仿宋_GB2312"/>
                <w:kern w:val="0"/>
                <w:sz w:val="24"/>
                <w:szCs w:val="24"/>
              </w:rPr>
            </w:pPr>
            <w:r>
              <w:rPr>
                <w:rFonts w:hint="eastAsia" w:ascii="仿宋_GB2312" w:eastAsia="仿宋_GB2312"/>
                <w:kern w:val="0"/>
                <w:sz w:val="24"/>
                <w:szCs w:val="24"/>
              </w:rPr>
              <w:t>计息天数调整</w:t>
            </w:r>
          </w:p>
        </w:tc>
        <w:tc>
          <w:tcPr>
            <w:tcW w:w="3906"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【按照实际天数调整】/【按照名义天数不调整】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vMerge w:val="continue"/>
            <w:vAlign w:val="center"/>
          </w:tcPr>
          <w:p>
            <w:pPr>
              <w:widowControl/>
              <w:spacing w:line="300" w:lineRule="auto"/>
              <w:rPr>
                <w:rFonts w:ascii="仿宋_GB2312" w:eastAsia="仿宋_GB2312"/>
                <w:kern w:val="0"/>
                <w:sz w:val="24"/>
                <w:szCs w:val="24"/>
              </w:rPr>
            </w:pPr>
          </w:p>
        </w:tc>
        <w:tc>
          <w:tcPr>
            <w:tcW w:w="1985" w:type="dxa"/>
            <w:gridSpan w:val="2"/>
          </w:tcPr>
          <w:p>
            <w:pPr>
              <w:widowControl/>
              <w:spacing w:line="300" w:lineRule="auto"/>
              <w:rPr>
                <w:rFonts w:ascii="仿宋_GB2312" w:eastAsia="仿宋_GB2312"/>
                <w:kern w:val="0"/>
                <w:sz w:val="24"/>
                <w:szCs w:val="24"/>
              </w:rPr>
            </w:pPr>
            <w:r>
              <w:rPr>
                <w:rFonts w:hint="eastAsia" w:ascii="仿宋_GB2312" w:eastAsia="仿宋_GB2312"/>
                <w:kern w:val="0"/>
                <w:sz w:val="24"/>
                <w:szCs w:val="24"/>
              </w:rPr>
              <w:t>计息基准</w:t>
            </w:r>
          </w:p>
        </w:tc>
        <w:tc>
          <w:tcPr>
            <w:tcW w:w="3906"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【实际/365】/【实际/实际】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vMerge w:val="continue"/>
            <w:vAlign w:val="center"/>
          </w:tcPr>
          <w:p>
            <w:pPr>
              <w:widowControl/>
              <w:spacing w:line="300" w:lineRule="auto"/>
              <w:rPr>
                <w:rFonts w:ascii="仿宋_GB2312" w:eastAsia="仿宋_GB2312"/>
                <w:kern w:val="0"/>
                <w:sz w:val="24"/>
                <w:szCs w:val="24"/>
              </w:rPr>
            </w:pPr>
          </w:p>
        </w:tc>
        <w:tc>
          <w:tcPr>
            <w:tcW w:w="1985" w:type="dxa"/>
            <w:gridSpan w:val="2"/>
          </w:tcPr>
          <w:p>
            <w:pPr>
              <w:widowControl/>
              <w:spacing w:line="300" w:lineRule="auto"/>
              <w:rPr>
                <w:rFonts w:ascii="仿宋_GB2312" w:eastAsia="仿宋_GB2312"/>
                <w:kern w:val="0"/>
                <w:sz w:val="24"/>
                <w:szCs w:val="24"/>
              </w:rPr>
            </w:pPr>
            <w:r>
              <w:rPr>
                <w:rFonts w:hint="eastAsia" w:ascii="仿宋_GB2312" w:eastAsia="仿宋_GB2312"/>
                <w:kern w:val="0"/>
                <w:sz w:val="24"/>
                <w:szCs w:val="24"/>
              </w:rPr>
              <w:t>首期保护费支付日</w:t>
            </w:r>
          </w:p>
        </w:tc>
        <w:tc>
          <w:tcPr>
            <w:tcW w:w="3906"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gridSpan w:val="4"/>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季度标准保护费和部分前端费用相结合【适用】/【不适用】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vMerge w:val="restart"/>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支付要素</w:t>
            </w:r>
          </w:p>
        </w:tc>
        <w:tc>
          <w:tcPr>
            <w:tcW w:w="1985" w:type="dxa"/>
            <w:gridSpan w:val="2"/>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支付频率</w:t>
            </w:r>
          </w:p>
        </w:tc>
        <w:tc>
          <w:tcPr>
            <w:tcW w:w="3906"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【按季支付】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vMerge w:val="continue"/>
            <w:vAlign w:val="center"/>
          </w:tcPr>
          <w:p>
            <w:pPr>
              <w:widowControl/>
              <w:spacing w:line="300" w:lineRule="auto"/>
              <w:rPr>
                <w:rFonts w:ascii="仿宋_GB2312" w:eastAsia="仿宋_GB2312"/>
                <w:kern w:val="0"/>
                <w:sz w:val="24"/>
                <w:szCs w:val="24"/>
              </w:rPr>
            </w:pPr>
          </w:p>
        </w:tc>
        <w:tc>
          <w:tcPr>
            <w:tcW w:w="1985" w:type="dxa"/>
            <w:gridSpan w:val="2"/>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保护费率</w:t>
            </w:r>
          </w:p>
        </w:tc>
        <w:tc>
          <w:tcPr>
            <w:tcW w:w="3906"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年化【】bps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vMerge w:val="continue"/>
            <w:vAlign w:val="center"/>
          </w:tcPr>
          <w:p>
            <w:pPr>
              <w:widowControl/>
              <w:spacing w:line="300" w:lineRule="auto"/>
              <w:rPr>
                <w:rFonts w:ascii="仿宋_GB2312" w:eastAsia="仿宋_GB2312"/>
                <w:kern w:val="0"/>
                <w:sz w:val="24"/>
                <w:szCs w:val="24"/>
              </w:rPr>
            </w:pPr>
          </w:p>
        </w:tc>
        <w:tc>
          <w:tcPr>
            <w:tcW w:w="1985" w:type="dxa"/>
            <w:gridSpan w:val="2"/>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标准保护费率</w:t>
            </w:r>
          </w:p>
        </w:tc>
        <w:tc>
          <w:tcPr>
            <w:tcW w:w="3906"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【】bps（50/100/150）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vMerge w:val="continue"/>
            <w:vAlign w:val="center"/>
          </w:tcPr>
          <w:p>
            <w:pPr>
              <w:widowControl/>
              <w:spacing w:line="300" w:lineRule="auto"/>
              <w:rPr>
                <w:rFonts w:ascii="仿宋_GB2312" w:eastAsia="仿宋_GB2312"/>
                <w:kern w:val="0"/>
                <w:sz w:val="24"/>
                <w:szCs w:val="24"/>
              </w:rPr>
            </w:pPr>
          </w:p>
        </w:tc>
        <w:tc>
          <w:tcPr>
            <w:tcW w:w="1985" w:type="dxa"/>
            <w:gridSpan w:val="2"/>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首期保护费支付日</w:t>
            </w:r>
          </w:p>
        </w:tc>
        <w:tc>
          <w:tcPr>
            <w:tcW w:w="3906"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【】年【】月【】日（本确认书生效日之后第一个季末的20日为首期支付日。此后每期支付日为约定年份的3月20日、6月20日、9月20日和12月20日。）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vMerge w:val="continue"/>
            <w:vAlign w:val="center"/>
          </w:tcPr>
          <w:p>
            <w:pPr>
              <w:widowControl/>
              <w:spacing w:line="300" w:lineRule="auto"/>
              <w:rPr>
                <w:rFonts w:ascii="仿宋_GB2312" w:eastAsia="仿宋_GB2312"/>
                <w:kern w:val="0"/>
                <w:sz w:val="24"/>
                <w:szCs w:val="24"/>
              </w:rPr>
            </w:pPr>
          </w:p>
        </w:tc>
        <w:tc>
          <w:tcPr>
            <w:tcW w:w="1985" w:type="dxa"/>
            <w:gridSpan w:val="2"/>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前端费率</w:t>
            </w:r>
          </w:p>
        </w:tc>
        <w:tc>
          <w:tcPr>
            <w:tcW w:w="3906"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vMerge w:val="continue"/>
            <w:vAlign w:val="center"/>
          </w:tcPr>
          <w:p>
            <w:pPr>
              <w:widowControl/>
              <w:spacing w:line="300" w:lineRule="auto"/>
              <w:rPr>
                <w:rFonts w:ascii="仿宋_GB2312" w:eastAsia="仿宋_GB2312"/>
                <w:kern w:val="0"/>
                <w:sz w:val="24"/>
                <w:szCs w:val="24"/>
              </w:rPr>
            </w:pPr>
          </w:p>
        </w:tc>
        <w:tc>
          <w:tcPr>
            <w:tcW w:w="1985" w:type="dxa"/>
            <w:gridSpan w:val="2"/>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前端费用</w:t>
            </w:r>
          </w:p>
        </w:tc>
        <w:tc>
          <w:tcPr>
            <w:tcW w:w="3906"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vMerge w:val="continue"/>
            <w:vAlign w:val="center"/>
          </w:tcPr>
          <w:p>
            <w:pPr>
              <w:widowControl/>
              <w:spacing w:line="300" w:lineRule="auto"/>
              <w:rPr>
                <w:rFonts w:ascii="仿宋_GB2312" w:eastAsia="仿宋_GB2312"/>
                <w:kern w:val="0"/>
                <w:sz w:val="24"/>
                <w:szCs w:val="24"/>
              </w:rPr>
            </w:pPr>
          </w:p>
        </w:tc>
        <w:tc>
          <w:tcPr>
            <w:tcW w:w="1985" w:type="dxa"/>
            <w:gridSpan w:val="2"/>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期初返还金额</w:t>
            </w:r>
          </w:p>
        </w:tc>
        <w:tc>
          <w:tcPr>
            <w:tcW w:w="3906"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vMerge w:val="continue"/>
            <w:vAlign w:val="center"/>
          </w:tcPr>
          <w:p>
            <w:pPr>
              <w:widowControl/>
              <w:spacing w:line="300" w:lineRule="auto"/>
              <w:rPr>
                <w:rFonts w:ascii="仿宋_GB2312" w:eastAsia="仿宋_GB2312"/>
                <w:kern w:val="0"/>
                <w:sz w:val="24"/>
                <w:szCs w:val="24"/>
              </w:rPr>
            </w:pPr>
          </w:p>
        </w:tc>
        <w:tc>
          <w:tcPr>
            <w:tcW w:w="1985" w:type="dxa"/>
            <w:gridSpan w:val="2"/>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期初交付金额</w:t>
            </w:r>
          </w:p>
        </w:tc>
        <w:tc>
          <w:tcPr>
            <w:tcW w:w="3906"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【】元人民币（若期初交付金额由信用保护卖方向信用保护买方支付，则以负数表示）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vMerge w:val="continue"/>
            <w:vAlign w:val="center"/>
          </w:tcPr>
          <w:p>
            <w:pPr>
              <w:widowControl/>
              <w:spacing w:line="300" w:lineRule="auto"/>
              <w:rPr>
                <w:rFonts w:ascii="仿宋_GB2312" w:eastAsia="仿宋_GB2312"/>
                <w:kern w:val="0"/>
                <w:sz w:val="24"/>
                <w:szCs w:val="24"/>
              </w:rPr>
            </w:pPr>
          </w:p>
        </w:tc>
        <w:tc>
          <w:tcPr>
            <w:tcW w:w="1985" w:type="dxa"/>
            <w:gridSpan w:val="2"/>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期初交付金额支付日</w:t>
            </w:r>
          </w:p>
        </w:tc>
        <w:tc>
          <w:tcPr>
            <w:tcW w:w="3906"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vMerge w:val="continue"/>
            <w:vAlign w:val="center"/>
          </w:tcPr>
          <w:p>
            <w:pPr>
              <w:widowControl/>
              <w:spacing w:line="300" w:lineRule="auto"/>
              <w:rPr>
                <w:rFonts w:ascii="仿宋_GB2312" w:eastAsia="仿宋_GB2312"/>
                <w:kern w:val="0"/>
                <w:sz w:val="24"/>
                <w:szCs w:val="24"/>
              </w:rPr>
            </w:pPr>
          </w:p>
        </w:tc>
        <w:tc>
          <w:tcPr>
            <w:tcW w:w="1985" w:type="dxa"/>
            <w:gridSpan w:val="2"/>
          </w:tcPr>
          <w:p>
            <w:pPr>
              <w:widowControl/>
              <w:spacing w:line="300" w:lineRule="auto"/>
              <w:rPr>
                <w:rFonts w:ascii="仿宋_GB2312" w:eastAsia="仿宋_GB2312"/>
                <w:kern w:val="0"/>
                <w:sz w:val="24"/>
                <w:szCs w:val="24"/>
              </w:rPr>
            </w:pPr>
            <w:r>
              <w:rPr>
                <w:rFonts w:hint="eastAsia" w:ascii="仿宋_GB2312" w:eastAsia="仿宋_GB2312"/>
                <w:kern w:val="0"/>
                <w:sz w:val="24"/>
                <w:szCs w:val="24"/>
              </w:rPr>
              <w:t>计息天数调整</w:t>
            </w:r>
          </w:p>
        </w:tc>
        <w:tc>
          <w:tcPr>
            <w:tcW w:w="3906"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【按照实际天数调整】/【按照名义天数不调整】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vMerge w:val="continue"/>
            <w:vAlign w:val="center"/>
          </w:tcPr>
          <w:p>
            <w:pPr>
              <w:widowControl/>
              <w:spacing w:line="300" w:lineRule="auto"/>
              <w:rPr>
                <w:rFonts w:ascii="仿宋_GB2312" w:eastAsia="仿宋_GB2312"/>
                <w:kern w:val="0"/>
                <w:sz w:val="24"/>
                <w:szCs w:val="24"/>
              </w:rPr>
            </w:pPr>
          </w:p>
        </w:tc>
        <w:tc>
          <w:tcPr>
            <w:tcW w:w="1985" w:type="dxa"/>
            <w:gridSpan w:val="2"/>
          </w:tcPr>
          <w:p>
            <w:pPr>
              <w:widowControl/>
              <w:spacing w:line="300" w:lineRule="auto"/>
              <w:rPr>
                <w:rFonts w:ascii="仿宋_GB2312" w:eastAsia="仿宋_GB2312"/>
                <w:kern w:val="0"/>
                <w:sz w:val="24"/>
                <w:szCs w:val="24"/>
              </w:rPr>
            </w:pPr>
            <w:r>
              <w:rPr>
                <w:rFonts w:hint="eastAsia" w:ascii="仿宋_GB2312" w:eastAsia="仿宋_GB2312"/>
                <w:kern w:val="0"/>
                <w:sz w:val="24"/>
                <w:szCs w:val="24"/>
              </w:rPr>
              <w:t>计息基准</w:t>
            </w:r>
          </w:p>
        </w:tc>
        <w:tc>
          <w:tcPr>
            <w:tcW w:w="3906"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【实际/365】/【实际/实际】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gridSpan w:val="4"/>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前端一次性支付【适用】/【不适用】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vMerge w:val="restart"/>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支付要素</w:t>
            </w:r>
          </w:p>
        </w:tc>
        <w:tc>
          <w:tcPr>
            <w:tcW w:w="1985" w:type="dxa"/>
            <w:gridSpan w:val="2"/>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保护费率</w:t>
            </w:r>
          </w:p>
        </w:tc>
        <w:tc>
          <w:tcPr>
            <w:tcW w:w="3906"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vMerge w:val="continue"/>
            <w:vAlign w:val="center"/>
          </w:tcPr>
          <w:p>
            <w:pPr>
              <w:widowControl/>
              <w:spacing w:line="300" w:lineRule="auto"/>
              <w:rPr>
                <w:rFonts w:ascii="仿宋_GB2312" w:eastAsia="仿宋_GB2312"/>
                <w:kern w:val="0"/>
                <w:sz w:val="24"/>
                <w:szCs w:val="24"/>
              </w:rPr>
            </w:pPr>
          </w:p>
        </w:tc>
        <w:tc>
          <w:tcPr>
            <w:tcW w:w="1985" w:type="dxa"/>
            <w:gridSpan w:val="2"/>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保护费</w:t>
            </w:r>
          </w:p>
        </w:tc>
        <w:tc>
          <w:tcPr>
            <w:tcW w:w="3906"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vMerge w:val="continue"/>
            <w:vAlign w:val="center"/>
          </w:tcPr>
          <w:p>
            <w:pPr>
              <w:widowControl/>
              <w:spacing w:line="300" w:lineRule="auto"/>
              <w:rPr>
                <w:rFonts w:ascii="仿宋_GB2312" w:eastAsia="仿宋_GB2312"/>
                <w:kern w:val="0"/>
                <w:sz w:val="24"/>
                <w:szCs w:val="24"/>
              </w:rPr>
            </w:pPr>
          </w:p>
        </w:tc>
        <w:tc>
          <w:tcPr>
            <w:tcW w:w="1985" w:type="dxa"/>
            <w:gridSpan w:val="2"/>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保护费支付日</w:t>
            </w:r>
          </w:p>
        </w:tc>
        <w:tc>
          <w:tcPr>
            <w:tcW w:w="3906"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【】年【】月【】日</w:t>
            </w:r>
          </w:p>
        </w:tc>
      </w:tr>
    </w:tbl>
    <w:p>
      <w:pPr>
        <w:spacing w:before="26" w:line="560" w:lineRule="exact"/>
        <w:rPr>
          <w:rFonts w:eastAsia="仿宋_GB2312" w:cs="新宋体"/>
          <w:b/>
          <w:bCs/>
          <w:sz w:val="30"/>
          <w:szCs w:val="28"/>
        </w:rPr>
      </w:pPr>
    </w:p>
    <w:p>
      <w:pPr>
        <w:pStyle w:val="98"/>
        <w:spacing w:before="72" w:after="72" w:line="560" w:lineRule="exact"/>
        <w:jc w:val="both"/>
        <w:rPr>
          <w:rFonts w:ascii="Times New Roman" w:hAnsi="Times New Roman" w:eastAsia="仿宋_GB2312" w:cs="新宋体"/>
          <w:b/>
          <w:sz w:val="30"/>
          <w:szCs w:val="28"/>
          <w:lang w:eastAsia="zh-CN"/>
        </w:rPr>
      </w:pPr>
      <w:r>
        <w:rPr>
          <w:rFonts w:hint="eastAsia" w:ascii="Times New Roman" w:hAnsi="Times New Roman" w:eastAsia="仿宋_GB2312" w:cs="新宋体"/>
          <w:b/>
          <w:sz w:val="30"/>
          <w:szCs w:val="28"/>
          <w:lang w:eastAsia="zh-CN"/>
        </w:rPr>
        <w:t>四、与信用事件有关的条款</w:t>
      </w:r>
    </w:p>
    <w:tbl>
      <w:tblPr>
        <w:tblStyle w:val="36"/>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1806"/>
        <w:gridCol w:w="5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085" w:type="dxa"/>
            <w:gridSpan w:val="2"/>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参考实体</w:t>
            </w:r>
          </w:p>
        </w:tc>
        <w:tc>
          <w:tcPr>
            <w:tcW w:w="5211"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gridSpan w:val="2"/>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受保护债务种类</w:t>
            </w:r>
          </w:p>
        </w:tc>
        <w:tc>
          <w:tcPr>
            <w:tcW w:w="5211"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【付款义务】、【借贷款项】、【债券】、【贷款】、【公司债】、【可转债】、【企业债】、【资产支持证券】、【仅为参考债务】（可多选，取勾选项的最大范围作为债务种类）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gridSpan w:val="2"/>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受保护债务特征</w:t>
            </w:r>
          </w:p>
        </w:tc>
        <w:tc>
          <w:tcPr>
            <w:tcW w:w="5211"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【一般债务】、【次级债务】、【交易流通】、【本币】、【外币】、【其他：</w:t>
            </w:r>
            <w:r>
              <w:rPr>
                <w:rFonts w:ascii="仿宋_GB2312" w:eastAsia="仿宋_GB2312"/>
                <w:kern w:val="0"/>
                <w:sz w:val="24"/>
                <w:szCs w:val="24"/>
              </w:rPr>
              <w:t xml:space="preserve">   </w:t>
            </w:r>
            <w:r>
              <w:rPr>
                <w:rFonts w:hint="eastAsia" w:ascii="仿宋_GB2312" w:eastAsia="仿宋_GB2312"/>
                <w:kern w:val="0"/>
                <w:sz w:val="24"/>
                <w:szCs w:val="24"/>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gridSpan w:val="2"/>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参考债务</w:t>
            </w:r>
          </w:p>
        </w:tc>
        <w:tc>
          <w:tcPr>
            <w:tcW w:w="5211"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gridSpan w:val="2"/>
          </w:tcPr>
          <w:p>
            <w:pPr>
              <w:widowControl/>
              <w:spacing w:line="300" w:lineRule="auto"/>
              <w:rPr>
                <w:rFonts w:ascii="仿宋_GB2312" w:eastAsia="仿宋_GB2312"/>
                <w:kern w:val="0"/>
                <w:sz w:val="24"/>
                <w:szCs w:val="24"/>
              </w:rPr>
            </w:pPr>
            <w:r>
              <w:rPr>
                <w:rFonts w:hint="eastAsia" w:ascii="仿宋_GB2312" w:eastAsia="仿宋_GB2312"/>
                <w:kern w:val="0"/>
                <w:sz w:val="24"/>
                <w:szCs w:val="24"/>
              </w:rPr>
              <w:t>参考债务证券代码</w:t>
            </w:r>
          </w:p>
        </w:tc>
        <w:tc>
          <w:tcPr>
            <w:tcW w:w="5211" w:type="dxa"/>
          </w:tcPr>
          <w:p>
            <w:pPr>
              <w:widowControl/>
              <w:spacing w:line="300" w:lineRule="auto"/>
              <w:rPr>
                <w:rFonts w:ascii="仿宋_GB2312" w:eastAsia="仿宋_GB2312"/>
                <w:kern w:val="0"/>
                <w:sz w:val="24"/>
                <w:szCs w:val="24"/>
              </w:rPr>
            </w:pPr>
            <w:r>
              <w:rPr>
                <w:rFonts w:hint="eastAsia" w:ascii="仿宋_GB2312" w:eastAsia="仿宋_GB2312"/>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9" w:type="dxa"/>
            <w:vMerge w:val="restart"/>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信用事件类型</w:t>
            </w:r>
          </w:p>
        </w:tc>
        <w:tc>
          <w:tcPr>
            <w:tcW w:w="1806"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破产</w:t>
            </w:r>
          </w:p>
        </w:tc>
        <w:tc>
          <w:tcPr>
            <w:tcW w:w="5211"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【适用】</w:t>
            </w:r>
            <w:r>
              <w:rPr>
                <w:rFonts w:ascii="仿宋_GB2312" w:eastAsia="仿宋_GB2312"/>
                <w:kern w:val="0"/>
                <w:sz w:val="24"/>
                <w:szCs w:val="24"/>
              </w:rPr>
              <w:t>/</w:t>
            </w:r>
            <w:r>
              <w:rPr>
                <w:rFonts w:hint="eastAsia" w:ascii="仿宋_GB2312" w:eastAsia="仿宋_GB2312"/>
                <w:kern w:val="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9" w:type="dxa"/>
            <w:vMerge w:val="continue"/>
            <w:vAlign w:val="center"/>
          </w:tcPr>
          <w:p>
            <w:pPr>
              <w:widowControl/>
              <w:spacing w:line="300" w:lineRule="auto"/>
              <w:rPr>
                <w:rFonts w:ascii="仿宋_GB2312" w:eastAsia="仿宋_GB2312"/>
                <w:kern w:val="0"/>
                <w:sz w:val="24"/>
                <w:szCs w:val="24"/>
              </w:rPr>
            </w:pPr>
          </w:p>
        </w:tc>
        <w:tc>
          <w:tcPr>
            <w:tcW w:w="1806"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支付违约</w:t>
            </w:r>
          </w:p>
        </w:tc>
        <w:tc>
          <w:tcPr>
            <w:tcW w:w="5211"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【适用】</w:t>
            </w:r>
            <w:r>
              <w:rPr>
                <w:rFonts w:ascii="仿宋_GB2312" w:eastAsia="仿宋_GB2312"/>
                <w:kern w:val="0"/>
                <w:sz w:val="24"/>
                <w:szCs w:val="24"/>
              </w:rPr>
              <w:t>/</w:t>
            </w:r>
            <w:r>
              <w:rPr>
                <w:rFonts w:hint="eastAsia" w:ascii="仿宋_GB2312" w:eastAsia="仿宋_GB2312"/>
                <w:kern w:val="0"/>
                <w:sz w:val="24"/>
                <w:szCs w:val="24"/>
              </w:rPr>
              <w:t>【不适用】，若适用，则：</w:t>
            </w:r>
          </w:p>
          <w:p>
            <w:pPr>
              <w:widowControl/>
              <w:spacing w:line="300" w:lineRule="auto"/>
              <w:rPr>
                <w:rFonts w:ascii="仿宋_GB2312" w:eastAsia="仿宋_GB2312"/>
                <w:kern w:val="0"/>
                <w:sz w:val="24"/>
                <w:szCs w:val="24"/>
              </w:rPr>
            </w:pPr>
            <w:r>
              <w:rPr>
                <w:rFonts w:hint="eastAsia" w:ascii="仿宋_GB2312" w:eastAsia="仿宋_GB2312"/>
                <w:kern w:val="0"/>
                <w:sz w:val="24"/>
                <w:szCs w:val="24"/>
              </w:rPr>
              <w:t>起点金额：【】万元人民币或其等值金额</w:t>
            </w:r>
          </w:p>
          <w:p>
            <w:pPr>
              <w:widowControl/>
              <w:spacing w:line="300" w:lineRule="auto"/>
              <w:rPr>
                <w:rFonts w:ascii="仿宋_GB2312" w:eastAsia="仿宋_GB2312"/>
                <w:kern w:val="0"/>
                <w:sz w:val="24"/>
                <w:szCs w:val="24"/>
              </w:rPr>
            </w:pPr>
            <w:r>
              <w:rPr>
                <w:rFonts w:hint="eastAsia" w:ascii="仿宋_GB2312" w:eastAsia="仿宋_GB2312"/>
                <w:kern w:val="0"/>
                <w:sz w:val="24"/>
                <w:szCs w:val="24"/>
              </w:rPr>
              <w:t>宽限期：【】个交易日</w:t>
            </w:r>
          </w:p>
          <w:p>
            <w:pPr>
              <w:widowControl/>
              <w:spacing w:line="300" w:lineRule="auto"/>
              <w:rPr>
                <w:rFonts w:ascii="仿宋_GB2312" w:eastAsia="仿宋_GB2312"/>
                <w:kern w:val="0"/>
                <w:sz w:val="24"/>
                <w:szCs w:val="24"/>
              </w:rPr>
            </w:pPr>
            <w:r>
              <w:rPr>
                <w:rFonts w:hint="eastAsia" w:ascii="仿宋_GB2312" w:eastAsia="仿宋_GB2312"/>
                <w:kern w:val="0"/>
                <w:sz w:val="24"/>
                <w:szCs w:val="24"/>
              </w:rPr>
              <w:t>宽限期顺延：【适用】</w:t>
            </w:r>
            <w:r>
              <w:rPr>
                <w:rFonts w:ascii="仿宋_GB2312" w:eastAsia="仿宋_GB2312"/>
                <w:kern w:val="0"/>
                <w:sz w:val="24"/>
                <w:szCs w:val="24"/>
              </w:rPr>
              <w:t>/</w:t>
            </w:r>
            <w:r>
              <w:rPr>
                <w:rFonts w:hint="eastAsia" w:ascii="仿宋_GB2312" w:eastAsia="仿宋_GB2312"/>
                <w:kern w:val="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279" w:type="dxa"/>
            <w:vMerge w:val="continue"/>
            <w:vAlign w:val="center"/>
          </w:tcPr>
          <w:p>
            <w:pPr>
              <w:widowControl/>
              <w:spacing w:line="300" w:lineRule="auto"/>
              <w:rPr>
                <w:rFonts w:ascii="仿宋_GB2312" w:eastAsia="仿宋_GB2312"/>
                <w:kern w:val="0"/>
                <w:sz w:val="24"/>
                <w:szCs w:val="24"/>
              </w:rPr>
            </w:pPr>
          </w:p>
        </w:tc>
        <w:tc>
          <w:tcPr>
            <w:tcW w:w="1806"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债务重组</w:t>
            </w:r>
          </w:p>
        </w:tc>
        <w:tc>
          <w:tcPr>
            <w:tcW w:w="5211"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【适用】</w:t>
            </w:r>
            <w:r>
              <w:rPr>
                <w:rFonts w:ascii="仿宋_GB2312" w:eastAsia="仿宋_GB2312"/>
                <w:kern w:val="0"/>
                <w:sz w:val="24"/>
                <w:szCs w:val="24"/>
              </w:rPr>
              <w:t>/</w:t>
            </w:r>
            <w:r>
              <w:rPr>
                <w:rFonts w:hint="eastAsia" w:ascii="仿宋_GB2312" w:eastAsia="仿宋_GB2312"/>
                <w:kern w:val="0"/>
                <w:sz w:val="24"/>
                <w:szCs w:val="24"/>
              </w:rPr>
              <w:t>【不适用】，若适用，则：</w:t>
            </w:r>
          </w:p>
          <w:p>
            <w:pPr>
              <w:widowControl/>
              <w:spacing w:line="300" w:lineRule="auto"/>
              <w:rPr>
                <w:rFonts w:ascii="仿宋_GB2312" w:eastAsia="仿宋_GB2312"/>
                <w:kern w:val="0"/>
                <w:sz w:val="24"/>
                <w:szCs w:val="24"/>
              </w:rPr>
            </w:pPr>
            <w:r>
              <w:rPr>
                <w:rFonts w:hint="eastAsia" w:ascii="仿宋_GB2312" w:eastAsia="仿宋_GB2312"/>
                <w:kern w:val="0"/>
                <w:sz w:val="24"/>
                <w:szCs w:val="24"/>
              </w:rPr>
              <w:t>起点金额：【】万元人民币或其等值金额</w:t>
            </w:r>
          </w:p>
          <w:p>
            <w:pPr>
              <w:widowControl/>
              <w:spacing w:line="300" w:lineRule="auto"/>
              <w:rPr>
                <w:rFonts w:ascii="仿宋_GB2312" w:eastAsia="仿宋_GB2312"/>
                <w:kern w:val="0"/>
                <w:sz w:val="24"/>
                <w:szCs w:val="24"/>
              </w:rPr>
            </w:pPr>
            <w:r>
              <w:rPr>
                <w:rFonts w:hint="eastAsia" w:ascii="仿宋_GB2312" w:eastAsia="仿宋_GB2312"/>
                <w:kern w:val="0"/>
                <w:sz w:val="24"/>
                <w:szCs w:val="24"/>
              </w:rPr>
              <w:t>所涉债务最小持有人数【】</w:t>
            </w:r>
          </w:p>
        </w:tc>
      </w:tr>
    </w:tbl>
    <w:p>
      <w:pPr>
        <w:pStyle w:val="98"/>
        <w:spacing w:before="118" w:line="560" w:lineRule="exact"/>
        <w:jc w:val="both"/>
        <w:rPr>
          <w:rFonts w:ascii="Times New Roman" w:hAnsi="Times New Roman" w:eastAsia="仿宋_GB2312" w:cs="新宋体"/>
          <w:sz w:val="30"/>
          <w:szCs w:val="28"/>
          <w:lang w:eastAsia="zh-CN"/>
        </w:rPr>
      </w:pPr>
    </w:p>
    <w:p>
      <w:pPr>
        <w:spacing w:before="72" w:after="72" w:line="560" w:lineRule="exact"/>
        <w:rPr>
          <w:rFonts w:eastAsia="仿宋_GB2312"/>
          <w:b/>
          <w:kern w:val="0"/>
          <w:sz w:val="30"/>
          <w:szCs w:val="28"/>
        </w:rPr>
      </w:pPr>
      <w:r>
        <w:rPr>
          <w:rFonts w:hint="eastAsia" w:eastAsia="仿宋_GB2312"/>
          <w:b/>
          <w:kern w:val="0"/>
          <w:sz w:val="30"/>
          <w:szCs w:val="28"/>
        </w:rPr>
        <w:t>五、与结算有关的条款</w:t>
      </w:r>
    </w:p>
    <w:tbl>
      <w:tblPr>
        <w:tblStyle w:val="36"/>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523"/>
        <w:gridCol w:w="4899"/>
        <w:gridCol w:w="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6" w:type="dxa"/>
            <w:vMerge w:val="restart"/>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结算条件</w:t>
            </w:r>
          </w:p>
        </w:tc>
        <w:tc>
          <w:tcPr>
            <w:tcW w:w="2523"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信用事件通知书</w:t>
            </w:r>
          </w:p>
        </w:tc>
        <w:tc>
          <w:tcPr>
            <w:tcW w:w="4927" w:type="dxa"/>
            <w:gridSpan w:val="2"/>
          </w:tcPr>
          <w:p>
            <w:pPr>
              <w:widowControl/>
              <w:spacing w:line="300" w:lineRule="auto"/>
              <w:rPr>
                <w:rFonts w:ascii="仿宋_GB2312" w:eastAsia="仿宋_GB2312"/>
                <w:kern w:val="0"/>
                <w:sz w:val="24"/>
                <w:szCs w:val="24"/>
              </w:rPr>
            </w:pPr>
            <w:r>
              <w:rPr>
                <w:rFonts w:hint="eastAsia" w:ascii="仿宋_GB2312" w:eastAsia="仿宋_GB2312"/>
                <w:kern w:val="0"/>
                <w:sz w:val="24"/>
                <w:szCs w:val="24"/>
              </w:rPr>
              <w:t>通知方为以下第【】项：</w:t>
            </w:r>
            <w:r>
              <w:rPr>
                <w:rFonts w:ascii="仿宋_GB2312" w:eastAsia="仿宋_GB2312"/>
                <w:kern w:val="0"/>
                <w:sz w:val="24"/>
                <w:szCs w:val="24"/>
              </w:rPr>
              <w:t xml:space="preserve"> </w:t>
            </w:r>
          </w:p>
          <w:p>
            <w:pPr>
              <w:widowControl/>
              <w:spacing w:line="300" w:lineRule="auto"/>
              <w:rPr>
                <w:rFonts w:ascii="仿宋_GB2312" w:eastAsia="仿宋_GB2312"/>
                <w:kern w:val="0"/>
                <w:sz w:val="24"/>
                <w:szCs w:val="24"/>
              </w:rPr>
            </w:pPr>
            <w:r>
              <w:rPr>
                <w:rFonts w:hint="eastAsia" w:ascii="仿宋_GB2312" w:eastAsia="仿宋_GB2312"/>
                <w:kern w:val="0"/>
                <w:sz w:val="24"/>
                <w:szCs w:val="24"/>
              </w:rPr>
              <w:t>信用保护买方</w:t>
            </w:r>
          </w:p>
          <w:p>
            <w:pPr>
              <w:widowControl/>
              <w:spacing w:line="300" w:lineRule="auto"/>
              <w:rPr>
                <w:rFonts w:ascii="仿宋_GB2312" w:eastAsia="仿宋_GB2312"/>
                <w:kern w:val="0"/>
                <w:sz w:val="24"/>
                <w:szCs w:val="24"/>
              </w:rPr>
            </w:pPr>
            <w:r>
              <w:rPr>
                <w:rFonts w:hint="eastAsia" w:ascii="仿宋_GB2312" w:eastAsia="仿宋_GB2312"/>
                <w:kern w:val="0"/>
                <w:sz w:val="24"/>
                <w:szCs w:val="24"/>
              </w:rPr>
              <w:t>信用保护卖方</w:t>
            </w:r>
          </w:p>
          <w:p>
            <w:pPr>
              <w:widowControl/>
              <w:spacing w:line="300" w:lineRule="auto"/>
              <w:rPr>
                <w:rFonts w:ascii="仿宋_GB2312" w:eastAsia="仿宋_GB2312"/>
                <w:kern w:val="0"/>
                <w:sz w:val="24"/>
                <w:szCs w:val="24"/>
              </w:rPr>
            </w:pPr>
            <w:r>
              <w:rPr>
                <w:rFonts w:hint="eastAsia" w:ascii="仿宋_GB2312" w:eastAsia="仿宋_GB2312"/>
                <w:kern w:val="0"/>
                <w:sz w:val="24"/>
                <w:szCs w:val="24"/>
              </w:rPr>
              <w:t>信用保护买方或信用保护卖方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vAlign w:val="center"/>
          </w:tcPr>
          <w:p>
            <w:pPr>
              <w:widowControl/>
              <w:spacing w:line="300" w:lineRule="auto"/>
              <w:rPr>
                <w:rFonts w:ascii="仿宋_GB2312" w:eastAsia="仿宋_GB2312"/>
                <w:kern w:val="0"/>
                <w:sz w:val="24"/>
                <w:szCs w:val="24"/>
              </w:rPr>
            </w:pPr>
          </w:p>
        </w:tc>
        <w:tc>
          <w:tcPr>
            <w:tcW w:w="2523"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公共信息通知书</w:t>
            </w:r>
          </w:p>
        </w:tc>
        <w:tc>
          <w:tcPr>
            <w:tcW w:w="4927" w:type="dxa"/>
            <w:gridSpan w:val="2"/>
          </w:tcPr>
          <w:p>
            <w:pPr>
              <w:widowControl/>
              <w:spacing w:line="300" w:lineRule="auto"/>
              <w:rPr>
                <w:rFonts w:ascii="仿宋_GB2312" w:eastAsia="仿宋_GB2312"/>
                <w:kern w:val="0"/>
                <w:sz w:val="24"/>
                <w:szCs w:val="24"/>
              </w:rPr>
            </w:pPr>
            <w:r>
              <w:rPr>
                <w:rFonts w:hint="eastAsia" w:ascii="仿宋_GB2312" w:eastAsia="仿宋_GB2312"/>
                <w:kern w:val="0"/>
                <w:sz w:val="24"/>
                <w:szCs w:val="24"/>
              </w:rPr>
              <w:t>【适用】</w:t>
            </w:r>
            <w:r>
              <w:rPr>
                <w:rFonts w:ascii="仿宋_GB2312" w:eastAsia="仿宋_GB2312"/>
                <w:kern w:val="0"/>
                <w:sz w:val="24"/>
                <w:szCs w:val="24"/>
              </w:rPr>
              <w:t>/</w:t>
            </w:r>
            <w:r>
              <w:rPr>
                <w:rFonts w:hint="eastAsia" w:ascii="仿宋_GB2312" w:eastAsia="仿宋_GB2312"/>
                <w:kern w:val="0"/>
                <w:sz w:val="24"/>
                <w:szCs w:val="24"/>
              </w:rPr>
              <w:t>【不适用】</w:t>
            </w:r>
          </w:p>
          <w:p>
            <w:pPr>
              <w:widowControl/>
              <w:spacing w:line="300" w:lineRule="auto"/>
              <w:rPr>
                <w:rFonts w:ascii="仿宋_GB2312" w:eastAsia="仿宋_GB2312"/>
                <w:kern w:val="0"/>
                <w:sz w:val="24"/>
                <w:szCs w:val="24"/>
              </w:rPr>
            </w:pPr>
            <w:r>
              <w:rPr>
                <w:rFonts w:hint="eastAsia" w:ascii="仿宋_GB2312" w:eastAsia="仿宋_GB2312"/>
                <w:kern w:val="0"/>
                <w:sz w:val="24"/>
                <w:szCs w:val="24"/>
              </w:rPr>
              <w:t>若适用，通知方为以下第【】项：</w:t>
            </w:r>
            <w:r>
              <w:rPr>
                <w:rFonts w:ascii="仿宋_GB2312" w:eastAsia="仿宋_GB2312"/>
                <w:kern w:val="0"/>
                <w:sz w:val="24"/>
                <w:szCs w:val="24"/>
              </w:rPr>
              <w:t xml:space="preserve"> </w:t>
            </w:r>
          </w:p>
          <w:p>
            <w:pPr>
              <w:widowControl/>
              <w:spacing w:line="300" w:lineRule="auto"/>
              <w:rPr>
                <w:rFonts w:ascii="仿宋_GB2312" w:eastAsia="仿宋_GB2312"/>
                <w:kern w:val="0"/>
                <w:sz w:val="24"/>
                <w:szCs w:val="24"/>
              </w:rPr>
            </w:pPr>
            <w:r>
              <w:rPr>
                <w:rFonts w:hint="eastAsia" w:ascii="仿宋_GB2312" w:eastAsia="仿宋_GB2312"/>
                <w:kern w:val="0"/>
                <w:sz w:val="24"/>
                <w:szCs w:val="24"/>
              </w:rPr>
              <w:t>信用保护买方</w:t>
            </w:r>
          </w:p>
          <w:p>
            <w:pPr>
              <w:widowControl/>
              <w:spacing w:line="300" w:lineRule="auto"/>
              <w:rPr>
                <w:rFonts w:ascii="仿宋_GB2312" w:eastAsia="仿宋_GB2312"/>
                <w:kern w:val="0"/>
                <w:sz w:val="24"/>
                <w:szCs w:val="24"/>
              </w:rPr>
            </w:pPr>
            <w:r>
              <w:rPr>
                <w:rFonts w:hint="eastAsia" w:ascii="仿宋_GB2312" w:eastAsia="仿宋_GB2312"/>
                <w:kern w:val="0"/>
                <w:sz w:val="24"/>
                <w:szCs w:val="24"/>
              </w:rPr>
              <w:t>信用保护卖方</w:t>
            </w:r>
          </w:p>
          <w:p>
            <w:pPr>
              <w:widowControl/>
              <w:spacing w:line="300" w:lineRule="auto"/>
              <w:rPr>
                <w:rFonts w:ascii="仿宋_GB2312" w:eastAsia="仿宋_GB2312"/>
                <w:kern w:val="0"/>
                <w:sz w:val="24"/>
                <w:szCs w:val="24"/>
              </w:rPr>
            </w:pPr>
            <w:r>
              <w:rPr>
                <w:rFonts w:hint="eastAsia" w:ascii="仿宋_GB2312" w:eastAsia="仿宋_GB2312"/>
                <w:kern w:val="0"/>
                <w:sz w:val="24"/>
                <w:szCs w:val="24"/>
              </w:rPr>
              <w:t>信用保护买方或信用保护卖方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3369" w:type="dxa"/>
            <w:gridSpan w:val="2"/>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结算方式</w:t>
            </w:r>
          </w:p>
        </w:tc>
        <w:tc>
          <w:tcPr>
            <w:tcW w:w="4927" w:type="dxa"/>
            <w:gridSpan w:val="2"/>
          </w:tcPr>
          <w:p>
            <w:pPr>
              <w:widowControl/>
              <w:spacing w:line="300" w:lineRule="auto"/>
              <w:rPr>
                <w:rFonts w:ascii="仿宋_GB2312" w:eastAsia="仿宋_GB2312"/>
                <w:kern w:val="0"/>
                <w:sz w:val="24"/>
                <w:szCs w:val="24"/>
              </w:rPr>
            </w:pPr>
            <w:r>
              <w:rPr>
                <w:rFonts w:hint="eastAsia" w:ascii="仿宋_GB2312" w:eastAsia="仿宋_GB2312"/>
                <w:kern w:val="0"/>
                <w:sz w:val="24"/>
                <w:szCs w:val="24"/>
              </w:rPr>
              <w:t>适用以下第【】项：（单选）</w:t>
            </w:r>
          </w:p>
          <w:p>
            <w:pPr>
              <w:widowControl/>
              <w:spacing w:line="300" w:lineRule="auto"/>
              <w:rPr>
                <w:rFonts w:ascii="仿宋_GB2312" w:eastAsia="仿宋_GB2312"/>
                <w:kern w:val="0"/>
                <w:sz w:val="24"/>
                <w:szCs w:val="24"/>
              </w:rPr>
            </w:pPr>
            <w:r>
              <w:rPr>
                <w:rFonts w:hint="eastAsia" w:ascii="仿宋_GB2312" w:eastAsia="仿宋_GB2312"/>
                <w:kern w:val="0"/>
                <w:sz w:val="24"/>
                <w:szCs w:val="24"/>
              </w:rPr>
              <w:t>（</w:t>
            </w:r>
            <w:r>
              <w:rPr>
                <w:rFonts w:ascii="仿宋_GB2312" w:eastAsia="仿宋_GB2312"/>
                <w:kern w:val="0"/>
                <w:sz w:val="24"/>
                <w:szCs w:val="24"/>
              </w:rPr>
              <w:t>1</w:t>
            </w:r>
            <w:r>
              <w:rPr>
                <w:rFonts w:hint="eastAsia" w:ascii="仿宋_GB2312" w:eastAsia="仿宋_GB2312"/>
                <w:kern w:val="0"/>
                <w:sz w:val="24"/>
                <w:szCs w:val="24"/>
              </w:rPr>
              <w:t>）现金结算</w:t>
            </w:r>
          </w:p>
          <w:p>
            <w:pPr>
              <w:widowControl/>
              <w:spacing w:line="300" w:lineRule="auto"/>
              <w:rPr>
                <w:rFonts w:ascii="仿宋_GB2312" w:eastAsia="仿宋_GB2312"/>
                <w:kern w:val="0"/>
                <w:sz w:val="24"/>
                <w:szCs w:val="24"/>
              </w:rPr>
            </w:pPr>
            <w:r>
              <w:rPr>
                <w:rFonts w:hint="eastAsia" w:ascii="仿宋_GB2312" w:eastAsia="仿宋_GB2312"/>
                <w:kern w:val="0"/>
                <w:sz w:val="24"/>
                <w:szCs w:val="24"/>
              </w:rPr>
              <w:t>（</w:t>
            </w:r>
            <w:r>
              <w:rPr>
                <w:rFonts w:ascii="仿宋_GB2312" w:eastAsia="仿宋_GB2312"/>
                <w:kern w:val="0"/>
                <w:sz w:val="24"/>
                <w:szCs w:val="24"/>
              </w:rPr>
              <w:t>2</w:t>
            </w:r>
            <w:r>
              <w:rPr>
                <w:rFonts w:hint="eastAsia" w:ascii="仿宋_GB2312" w:eastAsia="仿宋_GB2312"/>
                <w:kern w:val="0"/>
                <w:sz w:val="24"/>
                <w:szCs w:val="24"/>
              </w:rPr>
              <w:t>）实物结算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restart"/>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实物结算</w:t>
            </w:r>
          </w:p>
        </w:tc>
        <w:tc>
          <w:tcPr>
            <w:tcW w:w="2523"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实物交割期间</w:t>
            </w:r>
          </w:p>
        </w:tc>
        <w:tc>
          <w:tcPr>
            <w:tcW w:w="4927" w:type="dxa"/>
            <w:gridSpan w:val="2"/>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【】个自然日（不超过</w:t>
            </w:r>
            <w:r>
              <w:rPr>
                <w:rFonts w:ascii="仿宋_GB2312" w:eastAsia="仿宋_GB2312"/>
                <w:kern w:val="0"/>
                <w:sz w:val="24"/>
                <w:szCs w:val="24"/>
              </w:rPr>
              <w:t>30</w:t>
            </w:r>
            <w:r>
              <w:rPr>
                <w:rFonts w:hint="eastAsia" w:ascii="仿宋_GB2312" w:eastAsia="仿宋_GB2312"/>
                <w:kern w:val="0"/>
                <w:sz w:val="24"/>
                <w:szCs w:val="24"/>
              </w:rPr>
              <w:t>个自然日）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vAlign w:val="center"/>
          </w:tcPr>
          <w:p>
            <w:pPr>
              <w:widowControl/>
              <w:spacing w:line="300" w:lineRule="auto"/>
              <w:rPr>
                <w:rFonts w:ascii="仿宋_GB2312" w:eastAsia="仿宋_GB2312"/>
                <w:kern w:val="0"/>
                <w:sz w:val="24"/>
                <w:szCs w:val="24"/>
              </w:rPr>
            </w:pPr>
          </w:p>
        </w:tc>
        <w:tc>
          <w:tcPr>
            <w:tcW w:w="2523"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可交付债务种类</w:t>
            </w:r>
          </w:p>
        </w:tc>
        <w:tc>
          <w:tcPr>
            <w:tcW w:w="4927" w:type="dxa"/>
            <w:gridSpan w:val="2"/>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【付款义务】、【借贷款项】、【债券】、【贷款】、【公司债】、【可转债】、【企业债】、【资产支持证券】、【仅为参考债务】（可多选，取勾选项的最大范围作为债务种类）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vAlign w:val="center"/>
          </w:tcPr>
          <w:p>
            <w:pPr>
              <w:widowControl/>
              <w:spacing w:line="300" w:lineRule="auto"/>
              <w:rPr>
                <w:rFonts w:ascii="仿宋_GB2312" w:eastAsia="仿宋_GB2312"/>
                <w:kern w:val="0"/>
                <w:sz w:val="24"/>
                <w:szCs w:val="24"/>
              </w:rPr>
            </w:pPr>
          </w:p>
        </w:tc>
        <w:tc>
          <w:tcPr>
            <w:tcW w:w="2523"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可交付债务特征</w:t>
            </w:r>
          </w:p>
        </w:tc>
        <w:tc>
          <w:tcPr>
            <w:tcW w:w="4927" w:type="dxa"/>
            <w:gridSpan w:val="2"/>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【一般债务】、【次级债务】、【证券交易所挂牌流通】、【本币】、【外币】、【无扣减债务】、【可转让贷款】、【转让受限贷款】、【最长待偿期</w:t>
            </w:r>
            <w:r>
              <w:rPr>
                <w:rFonts w:ascii="仿宋_GB2312" w:eastAsia="仿宋_GB2312"/>
                <w:kern w:val="0"/>
                <w:sz w:val="24"/>
                <w:szCs w:val="24"/>
              </w:rPr>
              <w:t>10</w:t>
            </w:r>
            <w:r>
              <w:rPr>
                <w:rFonts w:hint="eastAsia" w:ascii="仿宋_GB2312" w:eastAsia="仿宋_GB2312"/>
                <w:kern w:val="0"/>
                <w:sz w:val="24"/>
                <w:szCs w:val="24"/>
              </w:rPr>
              <w:t>年】、【其他：</w:t>
            </w:r>
            <w:r>
              <w:rPr>
                <w:rFonts w:ascii="仿宋_GB2312" w:eastAsia="仿宋_GB2312"/>
                <w:kern w:val="0"/>
                <w:sz w:val="24"/>
                <w:szCs w:val="24"/>
              </w:rPr>
              <w:t xml:space="preserve">   </w:t>
            </w:r>
            <w:r>
              <w:rPr>
                <w:rFonts w:hint="eastAsia" w:ascii="仿宋_GB2312" w:eastAsia="仿宋_GB2312"/>
                <w:kern w:val="0"/>
                <w:sz w:val="24"/>
                <w:szCs w:val="24"/>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 w:type="dxa"/>
          <w:trHeight w:val="792" w:hRule="atLeast"/>
          <w:jc w:val="center"/>
        </w:trPr>
        <w:tc>
          <w:tcPr>
            <w:tcW w:w="846" w:type="dxa"/>
            <w:vMerge w:val="continue"/>
            <w:vAlign w:val="center"/>
          </w:tcPr>
          <w:p>
            <w:pPr>
              <w:widowControl/>
              <w:spacing w:line="300" w:lineRule="auto"/>
              <w:rPr>
                <w:rFonts w:ascii="仿宋_GB2312" w:eastAsia="仿宋_GB2312"/>
                <w:kern w:val="0"/>
                <w:sz w:val="24"/>
                <w:szCs w:val="24"/>
              </w:rPr>
            </w:pPr>
          </w:p>
        </w:tc>
        <w:tc>
          <w:tcPr>
            <w:tcW w:w="2523"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可交付债务的</w:t>
            </w:r>
          </w:p>
          <w:p>
            <w:pPr>
              <w:widowControl/>
              <w:spacing w:line="300" w:lineRule="auto"/>
              <w:rPr>
                <w:rFonts w:ascii="仿宋_GB2312" w:eastAsia="仿宋_GB2312"/>
                <w:kern w:val="0"/>
                <w:sz w:val="24"/>
                <w:szCs w:val="24"/>
              </w:rPr>
            </w:pPr>
            <w:r>
              <w:rPr>
                <w:rFonts w:hint="eastAsia" w:ascii="仿宋_GB2312" w:eastAsia="仿宋_GB2312"/>
                <w:kern w:val="0"/>
                <w:sz w:val="24"/>
                <w:szCs w:val="24"/>
              </w:rPr>
              <w:t>应计未付利息</w:t>
            </w:r>
          </w:p>
        </w:tc>
        <w:tc>
          <w:tcPr>
            <w:tcW w:w="4899"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【计入】</w:t>
            </w:r>
            <w:r>
              <w:rPr>
                <w:rFonts w:ascii="仿宋_GB2312" w:eastAsia="仿宋_GB2312"/>
                <w:kern w:val="0"/>
                <w:sz w:val="24"/>
                <w:szCs w:val="24"/>
              </w:rPr>
              <w:t>/</w:t>
            </w:r>
            <w:r>
              <w:rPr>
                <w:rFonts w:hint="eastAsia" w:ascii="仿宋_GB2312" w:eastAsia="仿宋_GB2312"/>
                <w:kern w:val="0"/>
                <w:sz w:val="24"/>
                <w:szCs w:val="24"/>
              </w:rPr>
              <w:t>【不计入】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 w:type="dxa"/>
          <w:trHeight w:val="1459" w:hRule="atLeast"/>
          <w:jc w:val="center"/>
        </w:trPr>
        <w:tc>
          <w:tcPr>
            <w:tcW w:w="846"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现金结算</w:t>
            </w:r>
          </w:p>
        </w:tc>
        <w:tc>
          <w:tcPr>
            <w:tcW w:w="2523"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约定回收率</w:t>
            </w:r>
          </w:p>
        </w:tc>
        <w:tc>
          <w:tcPr>
            <w:tcW w:w="4899"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适用以下第【】项：</w:t>
            </w:r>
          </w:p>
          <w:p>
            <w:pPr>
              <w:widowControl/>
              <w:spacing w:line="300" w:lineRule="auto"/>
              <w:rPr>
                <w:rFonts w:ascii="仿宋_GB2312" w:eastAsia="仿宋_GB2312"/>
                <w:kern w:val="0"/>
                <w:sz w:val="24"/>
                <w:szCs w:val="24"/>
              </w:rPr>
            </w:pPr>
            <w:r>
              <w:rPr>
                <w:rFonts w:hint="eastAsia" w:ascii="仿宋_GB2312" w:eastAsia="仿宋_GB2312"/>
                <w:kern w:val="0"/>
                <w:sz w:val="24"/>
                <w:szCs w:val="24"/>
              </w:rPr>
              <w:t>（</w:t>
            </w:r>
            <w:r>
              <w:rPr>
                <w:rFonts w:ascii="仿宋_GB2312" w:eastAsia="仿宋_GB2312"/>
                <w:kern w:val="0"/>
                <w:sz w:val="24"/>
                <w:szCs w:val="24"/>
              </w:rPr>
              <w:t>1</w:t>
            </w:r>
            <w:r>
              <w:rPr>
                <w:rFonts w:hint="eastAsia" w:ascii="仿宋_GB2312" w:eastAsia="仿宋_GB2312"/>
                <w:kern w:val="0"/>
                <w:sz w:val="24"/>
                <w:szCs w:val="24"/>
              </w:rPr>
              <w:t>）【】</w:t>
            </w:r>
            <w:r>
              <w:rPr>
                <w:rFonts w:ascii="仿宋_GB2312" w:eastAsia="仿宋_GB2312"/>
                <w:kern w:val="0"/>
                <w:sz w:val="24"/>
                <w:szCs w:val="24"/>
              </w:rPr>
              <w:t xml:space="preserve"> </w:t>
            </w:r>
          </w:p>
          <w:p>
            <w:pPr>
              <w:widowControl/>
              <w:spacing w:line="300" w:lineRule="auto"/>
              <w:rPr>
                <w:rFonts w:ascii="仿宋_GB2312" w:eastAsia="仿宋_GB2312"/>
                <w:kern w:val="0"/>
                <w:sz w:val="24"/>
                <w:szCs w:val="24"/>
              </w:rPr>
            </w:pPr>
            <w:r>
              <w:rPr>
                <w:rFonts w:hint="eastAsia" w:ascii="仿宋_GB2312" w:eastAsia="仿宋_GB2312"/>
                <w:kern w:val="0"/>
                <w:sz w:val="24"/>
                <w:szCs w:val="24"/>
              </w:rPr>
              <w:t>（</w:t>
            </w:r>
            <w:r>
              <w:rPr>
                <w:rFonts w:ascii="仿宋_GB2312" w:eastAsia="仿宋_GB2312"/>
                <w:kern w:val="0"/>
                <w:sz w:val="24"/>
                <w:szCs w:val="24"/>
              </w:rPr>
              <w:t>2</w:t>
            </w:r>
            <w:r>
              <w:rPr>
                <w:rFonts w:hint="eastAsia" w:ascii="仿宋_GB2312" w:eastAsia="仿宋_GB2312"/>
                <w:kern w:val="0"/>
                <w:sz w:val="24"/>
                <w:szCs w:val="24"/>
              </w:rPr>
              <w:t>）【计算方法：</w:t>
            </w:r>
            <w:r>
              <w:rPr>
                <w:rFonts w:ascii="仿宋_GB2312" w:eastAsia="仿宋_GB2312"/>
                <w:kern w:val="0"/>
                <w:sz w:val="24"/>
                <w:szCs w:val="24"/>
              </w:rPr>
              <w:t xml:space="preserve">   </w:t>
            </w:r>
            <w:r>
              <w:rPr>
                <w:rFonts w:hint="eastAsia" w:ascii="仿宋_GB2312" w:eastAsia="仿宋_GB2312"/>
                <w:kern w:val="0"/>
                <w:sz w:val="24"/>
                <w:szCs w:val="24"/>
              </w:rPr>
              <w:t>】</w:t>
            </w:r>
          </w:p>
        </w:tc>
      </w:tr>
    </w:tbl>
    <w:p>
      <w:pPr>
        <w:spacing w:line="560" w:lineRule="exact"/>
        <w:rPr>
          <w:rFonts w:eastAsia="仿宋_GB2312"/>
          <w:sz w:val="30"/>
          <w:szCs w:val="28"/>
        </w:rPr>
      </w:pPr>
    </w:p>
    <w:p>
      <w:pPr>
        <w:spacing w:before="72" w:after="72" w:line="560" w:lineRule="exact"/>
        <w:rPr>
          <w:rFonts w:eastAsia="仿宋_GB2312"/>
          <w:b/>
          <w:kern w:val="0"/>
          <w:sz w:val="30"/>
          <w:szCs w:val="28"/>
        </w:rPr>
      </w:pPr>
      <w:r>
        <w:rPr>
          <w:rFonts w:hint="eastAsia" w:eastAsia="仿宋_GB2312"/>
          <w:b/>
          <w:kern w:val="0"/>
          <w:sz w:val="30"/>
          <w:szCs w:val="28"/>
        </w:rPr>
        <w:t>六、其他条款</w:t>
      </w:r>
    </w:p>
    <w:p>
      <w:pPr>
        <w:pStyle w:val="98"/>
        <w:spacing w:before="118" w:line="560" w:lineRule="exact"/>
        <w:jc w:val="both"/>
        <w:rPr>
          <w:rFonts w:ascii="Times New Roman" w:hAnsi="Times New Roman" w:eastAsia="仿宋_GB2312" w:cs="新宋体"/>
          <w:b/>
          <w:bCs/>
          <w:sz w:val="30"/>
          <w:szCs w:val="28"/>
          <w:lang w:eastAsia="zh-CN"/>
        </w:rPr>
      </w:pPr>
      <w:r>
        <w:rPr>
          <w:rFonts w:hint="eastAsia" w:ascii="Times New Roman" w:hAnsi="Times New Roman" w:eastAsia="仿宋_GB2312" w:cs="新宋体"/>
          <w:b/>
          <w:bCs/>
          <w:sz w:val="30"/>
          <w:szCs w:val="28"/>
          <w:lang w:eastAsia="zh-CN"/>
        </w:rPr>
        <w:t>（一）联系方式</w:t>
      </w:r>
    </w:p>
    <w:tbl>
      <w:tblPr>
        <w:tblStyle w:val="36"/>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4"/>
        <w:gridCol w:w="4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74"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甲方：【】</w:t>
            </w:r>
          </w:p>
        </w:tc>
        <w:tc>
          <w:tcPr>
            <w:tcW w:w="4122" w:type="dxa"/>
          </w:tcPr>
          <w:p>
            <w:pPr>
              <w:widowControl/>
              <w:spacing w:line="300" w:lineRule="auto"/>
              <w:rPr>
                <w:rFonts w:ascii="仿宋_GB2312" w:eastAsia="仿宋_GB2312"/>
                <w:kern w:val="0"/>
                <w:sz w:val="24"/>
                <w:szCs w:val="24"/>
              </w:rPr>
            </w:pPr>
            <w:r>
              <w:rPr>
                <w:rFonts w:hint="eastAsia" w:ascii="仿宋_GB2312" w:eastAsia="仿宋_GB2312"/>
                <w:kern w:val="0"/>
                <w:sz w:val="24"/>
                <w:szCs w:val="24"/>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74" w:type="dxa"/>
          </w:tcPr>
          <w:p>
            <w:pPr>
              <w:widowControl/>
              <w:spacing w:line="300" w:lineRule="auto"/>
              <w:rPr>
                <w:rFonts w:ascii="仿宋_GB2312" w:eastAsia="仿宋_GB2312"/>
                <w:kern w:val="0"/>
                <w:sz w:val="24"/>
                <w:szCs w:val="24"/>
              </w:rPr>
            </w:pPr>
            <w:r>
              <w:rPr>
                <w:rFonts w:hint="eastAsia" w:ascii="仿宋_GB2312" w:eastAsia="仿宋_GB2312"/>
                <w:kern w:val="0"/>
                <w:sz w:val="24"/>
                <w:szCs w:val="24"/>
              </w:rPr>
              <w:t>地址：【】</w:t>
            </w:r>
          </w:p>
        </w:tc>
        <w:tc>
          <w:tcPr>
            <w:tcW w:w="4122" w:type="dxa"/>
          </w:tcPr>
          <w:p>
            <w:pPr>
              <w:widowControl/>
              <w:spacing w:line="300" w:lineRule="auto"/>
              <w:rPr>
                <w:rFonts w:ascii="仿宋_GB2312" w:eastAsia="仿宋_GB2312"/>
                <w:kern w:val="0"/>
                <w:sz w:val="24"/>
                <w:szCs w:val="24"/>
              </w:rPr>
            </w:pPr>
            <w:r>
              <w:rPr>
                <w:rFonts w:hint="eastAsia" w:ascii="仿宋_GB2312" w:eastAsia="仿宋_GB2312"/>
                <w:kern w:val="0"/>
                <w:sz w:val="24"/>
                <w:szCs w:val="24"/>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74" w:type="dxa"/>
          </w:tcPr>
          <w:p>
            <w:pPr>
              <w:widowControl/>
              <w:spacing w:line="300" w:lineRule="auto"/>
              <w:rPr>
                <w:rFonts w:ascii="仿宋_GB2312" w:eastAsia="仿宋_GB2312"/>
                <w:kern w:val="0"/>
                <w:sz w:val="24"/>
                <w:szCs w:val="24"/>
              </w:rPr>
            </w:pPr>
            <w:r>
              <w:rPr>
                <w:rFonts w:hint="eastAsia" w:ascii="仿宋_GB2312" w:eastAsia="仿宋_GB2312"/>
                <w:kern w:val="0"/>
                <w:sz w:val="24"/>
                <w:szCs w:val="24"/>
              </w:rPr>
              <w:t>电话：【】</w:t>
            </w:r>
          </w:p>
        </w:tc>
        <w:tc>
          <w:tcPr>
            <w:tcW w:w="4122" w:type="dxa"/>
          </w:tcPr>
          <w:p>
            <w:pPr>
              <w:widowControl/>
              <w:spacing w:line="300" w:lineRule="auto"/>
              <w:rPr>
                <w:rFonts w:ascii="仿宋_GB2312" w:eastAsia="仿宋_GB2312"/>
                <w:kern w:val="0"/>
                <w:sz w:val="24"/>
                <w:szCs w:val="24"/>
              </w:rPr>
            </w:pPr>
            <w:r>
              <w:rPr>
                <w:rFonts w:hint="eastAsia" w:ascii="仿宋_GB2312" w:eastAsia="仿宋_GB2312"/>
                <w:kern w:val="0"/>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4174" w:type="dxa"/>
          </w:tcPr>
          <w:p>
            <w:pPr>
              <w:widowControl/>
              <w:spacing w:line="300" w:lineRule="auto"/>
              <w:rPr>
                <w:rFonts w:ascii="仿宋_GB2312" w:eastAsia="仿宋_GB2312"/>
                <w:kern w:val="0"/>
                <w:sz w:val="24"/>
                <w:szCs w:val="24"/>
              </w:rPr>
            </w:pPr>
            <w:r>
              <w:rPr>
                <w:rFonts w:hint="eastAsia" w:ascii="仿宋_GB2312" w:eastAsia="仿宋_GB2312"/>
                <w:kern w:val="0"/>
                <w:sz w:val="24"/>
                <w:szCs w:val="24"/>
              </w:rPr>
              <w:t>传真：【】</w:t>
            </w:r>
          </w:p>
        </w:tc>
        <w:tc>
          <w:tcPr>
            <w:tcW w:w="4122" w:type="dxa"/>
          </w:tcPr>
          <w:p>
            <w:pPr>
              <w:widowControl/>
              <w:spacing w:line="300" w:lineRule="auto"/>
              <w:rPr>
                <w:rFonts w:ascii="仿宋_GB2312" w:eastAsia="仿宋_GB2312"/>
                <w:kern w:val="0"/>
                <w:sz w:val="24"/>
                <w:szCs w:val="24"/>
              </w:rPr>
            </w:pPr>
            <w:r>
              <w:rPr>
                <w:rFonts w:hint="eastAsia" w:ascii="仿宋_GB2312" w:eastAsia="仿宋_GB2312"/>
                <w:kern w:val="0"/>
                <w:sz w:val="24"/>
                <w:szCs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74" w:type="dxa"/>
          </w:tcPr>
          <w:p>
            <w:pPr>
              <w:widowControl/>
              <w:spacing w:line="300" w:lineRule="auto"/>
              <w:rPr>
                <w:rFonts w:ascii="仿宋_GB2312" w:eastAsia="仿宋_GB2312"/>
                <w:kern w:val="0"/>
                <w:sz w:val="24"/>
                <w:szCs w:val="24"/>
              </w:rPr>
            </w:pPr>
            <w:r>
              <w:rPr>
                <w:rFonts w:hint="eastAsia" w:ascii="仿宋_GB2312" w:eastAsia="仿宋_GB2312"/>
                <w:kern w:val="0"/>
                <w:sz w:val="24"/>
                <w:szCs w:val="24"/>
              </w:rPr>
              <w:t>收件人：【】</w:t>
            </w:r>
          </w:p>
        </w:tc>
        <w:tc>
          <w:tcPr>
            <w:tcW w:w="4122" w:type="dxa"/>
          </w:tcPr>
          <w:p>
            <w:pPr>
              <w:widowControl/>
              <w:spacing w:line="300" w:lineRule="auto"/>
              <w:rPr>
                <w:rFonts w:ascii="仿宋_GB2312" w:eastAsia="仿宋_GB2312"/>
                <w:kern w:val="0"/>
                <w:sz w:val="24"/>
                <w:szCs w:val="24"/>
              </w:rPr>
            </w:pPr>
            <w:r>
              <w:rPr>
                <w:rFonts w:hint="eastAsia" w:ascii="仿宋_GB2312" w:eastAsia="仿宋_GB2312"/>
                <w:kern w:val="0"/>
                <w:sz w:val="24"/>
                <w:szCs w:val="24"/>
              </w:rPr>
              <w:t>收件人：【】</w:t>
            </w:r>
          </w:p>
        </w:tc>
      </w:tr>
    </w:tbl>
    <w:p>
      <w:pPr>
        <w:pStyle w:val="98"/>
        <w:spacing w:before="118" w:line="560" w:lineRule="exact"/>
        <w:jc w:val="both"/>
        <w:rPr>
          <w:rFonts w:ascii="Times New Roman" w:hAnsi="Times New Roman" w:eastAsia="仿宋_GB2312" w:cs="新宋体"/>
          <w:b/>
          <w:bCs/>
          <w:sz w:val="30"/>
          <w:szCs w:val="28"/>
          <w:lang w:eastAsia="zh-CN"/>
        </w:rPr>
      </w:pPr>
      <w:r>
        <w:rPr>
          <w:rFonts w:hint="eastAsia" w:ascii="Times New Roman" w:hAnsi="Times New Roman" w:eastAsia="仿宋_GB2312" w:cs="新宋体"/>
          <w:b/>
          <w:bCs/>
          <w:sz w:val="30"/>
          <w:szCs w:val="28"/>
          <w:lang w:eastAsia="zh-CN"/>
        </w:rPr>
        <w:t>（二）资金账户信息</w:t>
      </w:r>
    </w:p>
    <w:tbl>
      <w:tblPr>
        <w:tblStyle w:val="36"/>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7"/>
        <w:gridCol w:w="4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7"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甲方账户名：【】</w:t>
            </w:r>
          </w:p>
        </w:tc>
        <w:tc>
          <w:tcPr>
            <w:tcW w:w="4099" w:type="dxa"/>
          </w:tcPr>
          <w:p>
            <w:pPr>
              <w:widowControl/>
              <w:spacing w:line="300" w:lineRule="auto"/>
              <w:rPr>
                <w:rFonts w:ascii="仿宋_GB2312" w:eastAsia="仿宋_GB2312"/>
                <w:kern w:val="0"/>
                <w:sz w:val="24"/>
                <w:szCs w:val="24"/>
              </w:rPr>
            </w:pPr>
            <w:r>
              <w:rPr>
                <w:rFonts w:hint="eastAsia" w:ascii="仿宋_GB2312" w:eastAsia="仿宋_GB2312"/>
                <w:kern w:val="0"/>
                <w:sz w:val="24"/>
                <w:szCs w:val="24"/>
              </w:rPr>
              <w:t>乙方账户名：【】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7" w:type="dxa"/>
          </w:tcPr>
          <w:p>
            <w:pPr>
              <w:widowControl/>
              <w:spacing w:line="300" w:lineRule="auto"/>
              <w:rPr>
                <w:rFonts w:ascii="仿宋_GB2312" w:eastAsia="仿宋_GB2312"/>
                <w:kern w:val="0"/>
                <w:sz w:val="24"/>
                <w:szCs w:val="24"/>
              </w:rPr>
            </w:pPr>
            <w:r>
              <w:rPr>
                <w:rFonts w:hint="eastAsia" w:ascii="仿宋_GB2312" w:eastAsia="仿宋_GB2312"/>
                <w:kern w:val="0"/>
                <w:sz w:val="24"/>
                <w:szCs w:val="24"/>
              </w:rPr>
              <w:t>账号：【】</w:t>
            </w:r>
          </w:p>
        </w:tc>
        <w:tc>
          <w:tcPr>
            <w:tcW w:w="4099" w:type="dxa"/>
          </w:tcPr>
          <w:p>
            <w:pPr>
              <w:widowControl/>
              <w:spacing w:line="300" w:lineRule="auto"/>
              <w:rPr>
                <w:rFonts w:ascii="仿宋_GB2312" w:eastAsia="仿宋_GB2312"/>
                <w:kern w:val="0"/>
                <w:sz w:val="24"/>
                <w:szCs w:val="24"/>
              </w:rPr>
            </w:pPr>
            <w:r>
              <w:rPr>
                <w:rFonts w:hint="eastAsia" w:ascii="仿宋_GB2312" w:eastAsia="仿宋_GB2312"/>
                <w:kern w:val="0"/>
                <w:sz w:val="24"/>
                <w:szCs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7" w:type="dxa"/>
          </w:tcPr>
          <w:p>
            <w:pPr>
              <w:widowControl/>
              <w:spacing w:line="300" w:lineRule="auto"/>
              <w:rPr>
                <w:rFonts w:ascii="仿宋_GB2312" w:eastAsia="仿宋_GB2312"/>
                <w:kern w:val="0"/>
                <w:sz w:val="24"/>
                <w:szCs w:val="24"/>
              </w:rPr>
            </w:pPr>
            <w:r>
              <w:rPr>
                <w:rFonts w:hint="eastAsia" w:ascii="仿宋_GB2312" w:eastAsia="仿宋_GB2312"/>
                <w:kern w:val="0"/>
                <w:sz w:val="24"/>
                <w:szCs w:val="24"/>
              </w:rPr>
              <w:t>开户行：【】</w:t>
            </w:r>
          </w:p>
        </w:tc>
        <w:tc>
          <w:tcPr>
            <w:tcW w:w="4099" w:type="dxa"/>
          </w:tcPr>
          <w:p>
            <w:pPr>
              <w:widowControl/>
              <w:spacing w:line="300" w:lineRule="auto"/>
              <w:rPr>
                <w:rFonts w:ascii="仿宋_GB2312" w:eastAsia="仿宋_GB2312"/>
                <w:kern w:val="0"/>
                <w:sz w:val="24"/>
                <w:szCs w:val="24"/>
              </w:rPr>
            </w:pPr>
            <w:r>
              <w:rPr>
                <w:rFonts w:hint="eastAsia" w:ascii="仿宋_GB2312" w:eastAsia="仿宋_GB2312"/>
                <w:kern w:val="0"/>
                <w:sz w:val="24"/>
                <w:szCs w:val="24"/>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7" w:type="dxa"/>
          </w:tcPr>
          <w:p>
            <w:pPr>
              <w:widowControl/>
              <w:spacing w:line="300" w:lineRule="auto"/>
              <w:rPr>
                <w:rFonts w:ascii="仿宋_GB2312" w:eastAsia="仿宋_GB2312"/>
                <w:kern w:val="0"/>
                <w:sz w:val="24"/>
                <w:szCs w:val="24"/>
              </w:rPr>
            </w:pPr>
            <w:r>
              <w:rPr>
                <w:rFonts w:hint="eastAsia" w:ascii="仿宋_GB2312" w:eastAsia="仿宋_GB2312"/>
                <w:kern w:val="0"/>
                <w:sz w:val="24"/>
                <w:szCs w:val="24"/>
              </w:rPr>
              <w:t>大额支付系统行号：【】</w:t>
            </w:r>
          </w:p>
        </w:tc>
        <w:tc>
          <w:tcPr>
            <w:tcW w:w="4099" w:type="dxa"/>
          </w:tcPr>
          <w:p>
            <w:pPr>
              <w:widowControl/>
              <w:spacing w:line="300" w:lineRule="auto"/>
              <w:rPr>
                <w:rFonts w:ascii="仿宋_GB2312" w:eastAsia="仿宋_GB2312"/>
                <w:kern w:val="0"/>
                <w:sz w:val="24"/>
                <w:szCs w:val="24"/>
              </w:rPr>
            </w:pPr>
            <w:r>
              <w:rPr>
                <w:rFonts w:hint="eastAsia" w:ascii="仿宋_GB2312" w:eastAsia="仿宋_GB2312"/>
                <w:kern w:val="0"/>
                <w:sz w:val="24"/>
                <w:szCs w:val="24"/>
              </w:rPr>
              <w:t>大额支付系统行号：【】</w:t>
            </w:r>
            <w:r>
              <w:rPr>
                <w:rFonts w:ascii="仿宋_GB2312" w:eastAsia="仿宋_GB2312"/>
                <w:kern w:val="0"/>
                <w:sz w:val="24"/>
                <w:szCs w:val="24"/>
              </w:rPr>
              <w:t xml:space="preserve"> </w:t>
            </w:r>
          </w:p>
        </w:tc>
      </w:tr>
    </w:tbl>
    <w:p>
      <w:pPr>
        <w:pStyle w:val="98"/>
        <w:spacing w:before="118" w:line="560" w:lineRule="exact"/>
        <w:jc w:val="both"/>
        <w:rPr>
          <w:rFonts w:ascii="Times New Roman" w:hAnsi="Times New Roman" w:eastAsia="仿宋_GB2312" w:cs="新宋体"/>
          <w:b/>
          <w:sz w:val="30"/>
          <w:szCs w:val="28"/>
          <w:lang w:eastAsia="zh-CN"/>
        </w:rPr>
      </w:pPr>
      <w:r>
        <w:rPr>
          <w:rFonts w:hint="eastAsia" w:ascii="Times New Roman" w:hAnsi="Times New Roman" w:eastAsia="仿宋_GB2312" w:cs="新宋体"/>
          <w:b/>
          <w:sz w:val="30"/>
          <w:szCs w:val="28"/>
          <w:lang w:eastAsia="zh-CN"/>
        </w:rPr>
        <w:t>（三）证券账户信息</w:t>
      </w:r>
    </w:p>
    <w:tbl>
      <w:tblPr>
        <w:tblStyle w:val="36"/>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7"/>
        <w:gridCol w:w="4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7" w:type="dxa"/>
            <w:vAlign w:val="center"/>
          </w:tcPr>
          <w:p>
            <w:pPr>
              <w:widowControl/>
              <w:spacing w:line="300" w:lineRule="auto"/>
              <w:rPr>
                <w:rFonts w:ascii="仿宋_GB2312" w:eastAsia="仿宋_GB2312"/>
                <w:kern w:val="0"/>
                <w:sz w:val="24"/>
                <w:szCs w:val="24"/>
              </w:rPr>
            </w:pPr>
            <w:r>
              <w:rPr>
                <w:rFonts w:hint="eastAsia" w:ascii="仿宋_GB2312" w:eastAsia="仿宋_GB2312"/>
                <w:kern w:val="0"/>
                <w:sz w:val="24"/>
                <w:szCs w:val="24"/>
              </w:rPr>
              <w:t>甲方账户名：【】</w:t>
            </w:r>
          </w:p>
        </w:tc>
        <w:tc>
          <w:tcPr>
            <w:tcW w:w="4099" w:type="dxa"/>
          </w:tcPr>
          <w:p>
            <w:pPr>
              <w:widowControl/>
              <w:spacing w:line="300" w:lineRule="auto"/>
              <w:rPr>
                <w:rFonts w:ascii="仿宋_GB2312" w:eastAsia="仿宋_GB2312"/>
                <w:kern w:val="0"/>
                <w:sz w:val="24"/>
                <w:szCs w:val="24"/>
              </w:rPr>
            </w:pPr>
            <w:r>
              <w:rPr>
                <w:rFonts w:hint="eastAsia" w:ascii="仿宋_GB2312" w:eastAsia="仿宋_GB2312"/>
                <w:kern w:val="0"/>
                <w:sz w:val="24"/>
                <w:szCs w:val="24"/>
              </w:rPr>
              <w:t>乙方账户名：【】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7" w:type="dxa"/>
          </w:tcPr>
          <w:p>
            <w:pPr>
              <w:widowControl/>
              <w:spacing w:line="300" w:lineRule="auto"/>
              <w:rPr>
                <w:rFonts w:ascii="仿宋_GB2312" w:eastAsia="仿宋_GB2312"/>
                <w:kern w:val="0"/>
                <w:sz w:val="24"/>
                <w:szCs w:val="24"/>
              </w:rPr>
            </w:pPr>
            <w:r>
              <w:rPr>
                <w:rFonts w:hint="eastAsia" w:ascii="仿宋_GB2312" w:eastAsia="仿宋_GB2312"/>
                <w:kern w:val="0"/>
                <w:sz w:val="24"/>
                <w:szCs w:val="24"/>
              </w:rPr>
              <w:t>账号：【】</w:t>
            </w:r>
          </w:p>
        </w:tc>
        <w:tc>
          <w:tcPr>
            <w:tcW w:w="4099" w:type="dxa"/>
          </w:tcPr>
          <w:p>
            <w:pPr>
              <w:widowControl/>
              <w:spacing w:line="300" w:lineRule="auto"/>
              <w:rPr>
                <w:rFonts w:ascii="仿宋_GB2312" w:eastAsia="仿宋_GB2312"/>
                <w:kern w:val="0"/>
                <w:sz w:val="24"/>
                <w:szCs w:val="24"/>
              </w:rPr>
            </w:pPr>
            <w:r>
              <w:rPr>
                <w:rFonts w:hint="eastAsia" w:ascii="仿宋_GB2312" w:eastAsia="仿宋_GB2312"/>
                <w:kern w:val="0"/>
                <w:sz w:val="24"/>
                <w:szCs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7" w:type="dxa"/>
          </w:tcPr>
          <w:p>
            <w:pPr>
              <w:widowControl/>
              <w:spacing w:line="300" w:lineRule="auto"/>
              <w:rPr>
                <w:rFonts w:ascii="仿宋_GB2312" w:eastAsia="仿宋_GB2312"/>
                <w:kern w:val="0"/>
                <w:sz w:val="24"/>
                <w:szCs w:val="24"/>
              </w:rPr>
            </w:pPr>
            <w:r>
              <w:rPr>
                <w:rFonts w:hint="eastAsia" w:ascii="仿宋_GB2312" w:eastAsia="仿宋_GB2312"/>
                <w:kern w:val="0"/>
                <w:sz w:val="24"/>
                <w:szCs w:val="24"/>
              </w:rPr>
              <w:t>席位号：【】</w:t>
            </w:r>
          </w:p>
        </w:tc>
        <w:tc>
          <w:tcPr>
            <w:tcW w:w="4099" w:type="dxa"/>
          </w:tcPr>
          <w:p>
            <w:pPr>
              <w:widowControl/>
              <w:spacing w:line="300" w:lineRule="auto"/>
              <w:rPr>
                <w:rFonts w:ascii="仿宋_GB2312" w:eastAsia="仿宋_GB2312"/>
                <w:kern w:val="0"/>
                <w:sz w:val="24"/>
                <w:szCs w:val="24"/>
              </w:rPr>
            </w:pPr>
            <w:r>
              <w:rPr>
                <w:rFonts w:hint="eastAsia" w:ascii="仿宋_GB2312" w:eastAsia="仿宋_GB2312"/>
                <w:kern w:val="0"/>
                <w:sz w:val="24"/>
                <w:szCs w:val="24"/>
              </w:rPr>
              <w:t>席位号：</w:t>
            </w:r>
            <w:r>
              <w:rPr>
                <w:rFonts w:ascii="仿宋_GB2312" w:eastAsia="仿宋_GB2312"/>
                <w:kern w:val="0"/>
                <w:sz w:val="24"/>
                <w:szCs w:val="24"/>
              </w:rPr>
              <w:t xml:space="preserve"> </w:t>
            </w:r>
            <w:r>
              <w:rPr>
                <w:rFonts w:hint="eastAsia" w:ascii="仿宋_GB2312" w:eastAsia="仿宋_GB2312"/>
                <w:kern w:val="0"/>
                <w:sz w:val="24"/>
                <w:szCs w:val="24"/>
              </w:rPr>
              <w:t>【】</w:t>
            </w:r>
          </w:p>
        </w:tc>
      </w:tr>
    </w:tbl>
    <w:p>
      <w:pPr>
        <w:pStyle w:val="16"/>
        <w:spacing w:before="154" w:line="560" w:lineRule="exact"/>
        <w:ind w:right="68"/>
        <w:rPr>
          <w:rFonts w:eastAsia="仿宋_GB2312" w:cs="新宋体"/>
          <w:sz w:val="30"/>
          <w:szCs w:val="28"/>
        </w:rPr>
      </w:pPr>
    </w:p>
    <w:p>
      <w:pPr>
        <w:spacing w:before="72" w:after="72" w:line="560" w:lineRule="exact"/>
        <w:rPr>
          <w:rFonts w:eastAsia="仿宋_GB2312"/>
          <w:b/>
          <w:sz w:val="30"/>
          <w:szCs w:val="28"/>
        </w:rPr>
      </w:pPr>
      <w:r>
        <w:rPr>
          <w:rFonts w:hint="eastAsia" w:eastAsia="仿宋_GB2312"/>
          <w:b/>
          <w:sz w:val="30"/>
          <w:szCs w:val="28"/>
        </w:rPr>
        <w:t>七、补充条款</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spacing w:line="300" w:lineRule="auto"/>
              <w:rPr>
                <w:rFonts w:ascii="仿宋_GB2312" w:eastAsia="仿宋_GB2312"/>
                <w:kern w:val="0"/>
                <w:sz w:val="24"/>
                <w:szCs w:val="24"/>
              </w:rPr>
            </w:pPr>
            <w:r>
              <w:rPr>
                <w:rFonts w:hint="eastAsia" w:ascii="仿宋_GB2312" w:eastAsia="仿宋_GB2312"/>
                <w:kern w:val="0"/>
                <w:sz w:val="24"/>
                <w:szCs w:val="24"/>
              </w:rPr>
              <w:t>补充条款可对于交易确认书内容做出补充约定（包括履约保障条款、对于定义或条款内容的另行约定等内容），但不得违反法律、行政法规、部门规章以及规范性文件</w:t>
            </w:r>
          </w:p>
          <w:p>
            <w:pPr>
              <w:widowControl/>
              <w:spacing w:line="300" w:lineRule="auto"/>
              <w:rPr>
                <w:rFonts w:ascii="仿宋_GB2312" w:eastAsia="仿宋_GB2312"/>
                <w:kern w:val="0"/>
                <w:sz w:val="24"/>
                <w:szCs w:val="24"/>
              </w:rPr>
            </w:pPr>
          </w:p>
          <w:p>
            <w:pPr>
              <w:widowControl/>
              <w:spacing w:line="300" w:lineRule="auto"/>
              <w:rPr>
                <w:rFonts w:ascii="仿宋_GB2312" w:eastAsia="仿宋_GB2312"/>
                <w:kern w:val="0"/>
                <w:sz w:val="24"/>
                <w:szCs w:val="24"/>
              </w:rPr>
            </w:pPr>
          </w:p>
          <w:p>
            <w:pPr>
              <w:widowControl/>
              <w:spacing w:line="300" w:lineRule="auto"/>
              <w:rPr>
                <w:rFonts w:ascii="仿宋_GB2312" w:eastAsia="仿宋_GB2312"/>
                <w:kern w:val="0"/>
                <w:sz w:val="24"/>
                <w:szCs w:val="24"/>
              </w:rPr>
            </w:pPr>
          </w:p>
          <w:p>
            <w:pPr>
              <w:widowControl/>
              <w:spacing w:line="300" w:lineRule="auto"/>
              <w:rPr>
                <w:rFonts w:ascii="宋体" w:eastAsia="仿宋_GB2312"/>
                <w:i/>
                <w:color w:val="D9D9D9"/>
                <w:sz w:val="30"/>
                <w:szCs w:val="28"/>
              </w:rPr>
            </w:pPr>
          </w:p>
        </w:tc>
      </w:tr>
    </w:tbl>
    <w:p>
      <w:pPr>
        <w:spacing w:line="560" w:lineRule="exact"/>
        <w:rPr>
          <w:rFonts w:eastAsia="仿宋_GB2312"/>
          <w:sz w:val="30"/>
          <w:szCs w:val="28"/>
        </w:rPr>
      </w:pPr>
    </w:p>
    <w:p>
      <w:pPr>
        <w:spacing w:before="72" w:after="72" w:line="560" w:lineRule="exact"/>
        <w:rPr>
          <w:rFonts w:eastAsia="仿宋_GB2312"/>
          <w:b/>
          <w:sz w:val="30"/>
          <w:szCs w:val="28"/>
        </w:rPr>
      </w:pPr>
      <w:r>
        <w:rPr>
          <w:rFonts w:hint="eastAsia" w:eastAsia="仿宋_GB2312"/>
          <w:b/>
          <w:sz w:val="30"/>
          <w:szCs w:val="28"/>
        </w:rPr>
        <w:t>八、与交易有关的声明与承诺条款</w:t>
      </w:r>
    </w:p>
    <w:p>
      <w:pPr>
        <w:pStyle w:val="16"/>
        <w:spacing w:before="154" w:line="560" w:lineRule="exact"/>
        <w:ind w:right="66"/>
        <w:rPr>
          <w:rFonts w:eastAsia="仿宋_GB2312" w:cs="新宋体"/>
          <w:sz w:val="30"/>
          <w:szCs w:val="28"/>
        </w:rPr>
      </w:pPr>
      <w:r>
        <w:rPr>
          <w:rFonts w:hint="eastAsia" w:eastAsia="仿宋_GB2312" w:cs="新宋体"/>
          <w:b/>
          <w:bCs/>
          <w:sz w:val="30"/>
          <w:szCs w:val="28"/>
        </w:rPr>
        <w:t>（一）一般的声明与承诺：</w:t>
      </w:r>
    </w:p>
    <w:p>
      <w:pPr>
        <w:spacing w:line="560" w:lineRule="exact"/>
        <w:ind w:right="105" w:rightChars="50" w:firstLine="584" w:firstLineChars="200"/>
        <w:rPr>
          <w:rFonts w:eastAsia="仿宋_GB2312" w:cs="新宋体"/>
          <w:sz w:val="30"/>
          <w:szCs w:val="28"/>
        </w:rPr>
      </w:pPr>
      <w:r>
        <w:rPr>
          <w:rFonts w:eastAsia="仿宋_GB2312" w:cs="新宋体"/>
          <w:spacing w:val="-4"/>
          <w:sz w:val="30"/>
          <w:szCs w:val="28"/>
        </w:rPr>
        <w:t>1</w:t>
      </w:r>
      <w:r>
        <w:rPr>
          <w:rFonts w:hint="eastAsia" w:eastAsia="仿宋_GB2312" w:cs="新宋体"/>
          <w:spacing w:val="-4"/>
          <w:sz w:val="30"/>
          <w:szCs w:val="28"/>
        </w:rPr>
        <w:t>、</w:t>
      </w:r>
      <w:r>
        <w:rPr>
          <w:rFonts w:hint="eastAsia" w:eastAsia="仿宋_GB2312" w:cs="新宋体"/>
          <w:b/>
          <w:spacing w:val="-4"/>
          <w:sz w:val="30"/>
          <w:szCs w:val="28"/>
        </w:rPr>
        <w:t>交易一方</w:t>
      </w:r>
      <w:r>
        <w:rPr>
          <w:rFonts w:hint="eastAsia" w:eastAsia="仿宋_GB2312" w:cs="新宋体"/>
          <w:spacing w:val="-4"/>
          <w:sz w:val="30"/>
          <w:szCs w:val="28"/>
        </w:rPr>
        <w:t>（包括其</w:t>
      </w:r>
      <w:r>
        <w:rPr>
          <w:rFonts w:hint="eastAsia" w:eastAsia="仿宋_GB2312" w:cs="新宋体"/>
          <w:b/>
          <w:bCs/>
          <w:spacing w:val="-4"/>
          <w:sz w:val="30"/>
          <w:szCs w:val="28"/>
        </w:rPr>
        <w:t>关联方</w:t>
      </w:r>
      <w:r>
        <w:rPr>
          <w:rFonts w:hint="eastAsia" w:eastAsia="仿宋_GB2312" w:cs="新宋体"/>
          <w:spacing w:val="-4"/>
          <w:sz w:val="30"/>
          <w:szCs w:val="28"/>
        </w:rPr>
        <w:t>）未向另一方就</w:t>
      </w:r>
      <w:r>
        <w:rPr>
          <w:rFonts w:hint="eastAsia" w:eastAsia="仿宋_GB2312" w:cs="新宋体"/>
          <w:b/>
          <w:bCs/>
          <w:spacing w:val="-4"/>
          <w:sz w:val="30"/>
          <w:szCs w:val="28"/>
        </w:rPr>
        <w:t>参考实体</w:t>
      </w:r>
      <w:r>
        <w:rPr>
          <w:rFonts w:hint="eastAsia" w:eastAsia="仿宋_GB2312" w:cs="新宋体"/>
          <w:spacing w:val="-4"/>
          <w:sz w:val="30"/>
          <w:szCs w:val="28"/>
        </w:rPr>
        <w:t>、</w:t>
      </w:r>
      <w:r>
        <w:rPr>
          <w:rFonts w:hint="eastAsia" w:eastAsia="仿宋_GB2312" w:cs="新宋体"/>
          <w:b/>
          <w:bCs/>
          <w:spacing w:val="-4"/>
          <w:sz w:val="30"/>
          <w:szCs w:val="28"/>
        </w:rPr>
        <w:t>债务</w:t>
      </w:r>
      <w:r>
        <w:rPr>
          <w:rFonts w:hint="eastAsia" w:eastAsia="仿宋_GB2312" w:cs="新宋体"/>
          <w:spacing w:val="-4"/>
          <w:sz w:val="30"/>
          <w:szCs w:val="28"/>
        </w:rPr>
        <w:t>、</w:t>
      </w:r>
      <w:r>
        <w:rPr>
          <w:rFonts w:hint="eastAsia" w:eastAsia="仿宋_GB2312" w:cs="新宋体"/>
          <w:b/>
          <w:bCs/>
          <w:spacing w:val="-4"/>
          <w:sz w:val="30"/>
          <w:szCs w:val="28"/>
        </w:rPr>
        <w:t>参考</w:t>
      </w:r>
      <w:r>
        <w:rPr>
          <w:rFonts w:eastAsia="仿宋_GB2312" w:cs="新宋体"/>
          <w:b/>
          <w:bCs/>
          <w:spacing w:val="-105"/>
          <w:sz w:val="30"/>
          <w:szCs w:val="28"/>
        </w:rPr>
        <w:t xml:space="preserve"> </w:t>
      </w:r>
      <w:r>
        <w:rPr>
          <w:rFonts w:hint="eastAsia" w:eastAsia="仿宋_GB2312" w:cs="新宋体"/>
          <w:b/>
          <w:bCs/>
          <w:sz w:val="30"/>
          <w:szCs w:val="28"/>
        </w:rPr>
        <w:t>债务</w:t>
      </w:r>
      <w:r>
        <w:rPr>
          <w:rFonts w:hint="eastAsia" w:eastAsia="仿宋_GB2312" w:cs="新宋体"/>
          <w:sz w:val="30"/>
          <w:szCs w:val="28"/>
        </w:rPr>
        <w:t>、</w:t>
      </w:r>
      <w:r>
        <w:rPr>
          <w:rFonts w:hint="eastAsia" w:eastAsia="仿宋_GB2312" w:cs="新宋体"/>
          <w:b/>
          <w:bCs/>
          <w:sz w:val="30"/>
          <w:szCs w:val="28"/>
        </w:rPr>
        <w:t>可交付债务</w:t>
      </w:r>
      <w:r>
        <w:rPr>
          <w:rFonts w:hint="eastAsia" w:eastAsia="仿宋_GB2312" w:cs="新宋体"/>
          <w:sz w:val="30"/>
          <w:szCs w:val="28"/>
        </w:rPr>
        <w:t>作出任何的声明或陈述。</w:t>
      </w:r>
    </w:p>
    <w:p>
      <w:pPr>
        <w:spacing w:before="156" w:line="560" w:lineRule="exact"/>
        <w:ind w:right="105" w:rightChars="50" w:firstLine="584" w:firstLineChars="200"/>
        <w:rPr>
          <w:rFonts w:eastAsia="仿宋_GB2312" w:cs="新宋体"/>
          <w:sz w:val="30"/>
          <w:szCs w:val="28"/>
        </w:rPr>
      </w:pPr>
      <w:r>
        <w:rPr>
          <w:rFonts w:eastAsia="仿宋_GB2312" w:cs="新宋体"/>
          <w:spacing w:val="-4"/>
          <w:sz w:val="30"/>
          <w:szCs w:val="28"/>
        </w:rPr>
        <w:t>2</w:t>
      </w:r>
      <w:r>
        <w:rPr>
          <w:rFonts w:hint="eastAsia" w:eastAsia="仿宋_GB2312" w:cs="新宋体"/>
          <w:spacing w:val="-4"/>
          <w:sz w:val="30"/>
          <w:szCs w:val="28"/>
        </w:rPr>
        <w:t>、</w:t>
      </w:r>
      <w:r>
        <w:rPr>
          <w:rFonts w:hint="eastAsia" w:eastAsia="仿宋_GB2312" w:cs="新宋体"/>
          <w:b/>
          <w:spacing w:val="-4"/>
          <w:sz w:val="30"/>
          <w:szCs w:val="28"/>
        </w:rPr>
        <w:t>交易一方</w:t>
      </w:r>
      <w:r>
        <w:rPr>
          <w:rFonts w:hint="eastAsia" w:eastAsia="仿宋_GB2312" w:cs="新宋体"/>
          <w:spacing w:val="-4"/>
          <w:sz w:val="30"/>
          <w:szCs w:val="28"/>
        </w:rPr>
        <w:t>（包括其</w:t>
      </w:r>
      <w:r>
        <w:rPr>
          <w:rFonts w:hint="eastAsia" w:eastAsia="仿宋_GB2312" w:cs="新宋体"/>
          <w:b/>
          <w:bCs/>
          <w:spacing w:val="-4"/>
          <w:sz w:val="30"/>
          <w:szCs w:val="28"/>
        </w:rPr>
        <w:t>关联方</w:t>
      </w:r>
      <w:r>
        <w:rPr>
          <w:rFonts w:hint="eastAsia" w:eastAsia="仿宋_GB2312" w:cs="新宋体"/>
          <w:spacing w:val="-4"/>
          <w:sz w:val="30"/>
          <w:szCs w:val="28"/>
        </w:rPr>
        <w:t>）均有权就</w:t>
      </w:r>
      <w:r>
        <w:rPr>
          <w:rFonts w:hint="eastAsia" w:eastAsia="仿宋_GB2312" w:cs="新宋体"/>
          <w:b/>
          <w:bCs/>
          <w:spacing w:val="-4"/>
          <w:sz w:val="30"/>
          <w:szCs w:val="28"/>
        </w:rPr>
        <w:t>债务</w:t>
      </w:r>
      <w:r>
        <w:rPr>
          <w:rFonts w:hint="eastAsia" w:eastAsia="仿宋_GB2312" w:cs="新宋体"/>
          <w:spacing w:val="-4"/>
          <w:sz w:val="30"/>
          <w:szCs w:val="28"/>
        </w:rPr>
        <w:t>、</w:t>
      </w:r>
      <w:r>
        <w:rPr>
          <w:rFonts w:hint="eastAsia" w:eastAsia="仿宋_GB2312" w:cs="新宋体"/>
          <w:b/>
          <w:bCs/>
          <w:spacing w:val="-4"/>
          <w:sz w:val="30"/>
          <w:szCs w:val="28"/>
        </w:rPr>
        <w:t>参考债务</w:t>
      </w:r>
      <w:r>
        <w:rPr>
          <w:rFonts w:hint="eastAsia" w:eastAsia="仿宋_GB2312" w:cs="新宋体"/>
          <w:spacing w:val="-4"/>
          <w:sz w:val="30"/>
          <w:szCs w:val="28"/>
        </w:rPr>
        <w:t>或</w:t>
      </w:r>
      <w:r>
        <w:rPr>
          <w:rFonts w:hint="eastAsia" w:eastAsia="仿宋_GB2312" w:cs="新宋体"/>
          <w:b/>
          <w:bCs/>
          <w:spacing w:val="-4"/>
          <w:sz w:val="30"/>
          <w:szCs w:val="28"/>
        </w:rPr>
        <w:t>可交付债务</w:t>
      </w:r>
      <w:r>
        <w:rPr>
          <w:rFonts w:hint="eastAsia" w:eastAsia="仿宋_GB2312" w:cs="新宋体"/>
          <w:spacing w:val="-4"/>
          <w:sz w:val="30"/>
          <w:szCs w:val="28"/>
        </w:rPr>
        <w:t>进行任何交易，或接受</w:t>
      </w:r>
      <w:r>
        <w:rPr>
          <w:rFonts w:hint="eastAsia" w:eastAsia="仿宋_GB2312" w:cs="新宋体"/>
          <w:b/>
          <w:bCs/>
          <w:spacing w:val="-4"/>
          <w:sz w:val="30"/>
          <w:szCs w:val="28"/>
        </w:rPr>
        <w:t>参考实体</w:t>
      </w:r>
      <w:r>
        <w:rPr>
          <w:rFonts w:hint="eastAsia" w:eastAsia="仿宋_GB2312" w:cs="新宋体"/>
          <w:spacing w:val="-4"/>
          <w:sz w:val="30"/>
          <w:szCs w:val="28"/>
        </w:rPr>
        <w:t>的存款、向其放款或与其进行任何金融或商业业务活动，不受</w:t>
      </w:r>
      <w:r>
        <w:rPr>
          <w:rFonts w:hint="eastAsia" w:eastAsia="仿宋_GB2312" w:cs="新宋体"/>
          <w:b/>
          <w:bCs/>
          <w:spacing w:val="-4"/>
          <w:sz w:val="30"/>
          <w:szCs w:val="28"/>
        </w:rPr>
        <w:t>本确认书</w:t>
      </w:r>
      <w:r>
        <w:rPr>
          <w:rFonts w:hint="eastAsia" w:eastAsia="仿宋_GB2312" w:cs="新宋体"/>
          <w:spacing w:val="-4"/>
          <w:sz w:val="30"/>
          <w:szCs w:val="28"/>
        </w:rPr>
        <w:t>项下的</w:t>
      </w:r>
      <w:r>
        <w:rPr>
          <w:rFonts w:hint="eastAsia" w:eastAsia="仿宋_GB2312" w:cs="新宋体"/>
          <w:b/>
          <w:bCs/>
          <w:spacing w:val="-4"/>
          <w:sz w:val="30"/>
          <w:szCs w:val="28"/>
        </w:rPr>
        <w:t>交易</w:t>
      </w:r>
      <w:r>
        <w:rPr>
          <w:rFonts w:hint="eastAsia" w:eastAsia="仿宋_GB2312" w:cs="新宋体"/>
          <w:spacing w:val="-4"/>
          <w:sz w:val="30"/>
          <w:szCs w:val="28"/>
        </w:rPr>
        <w:t>的影响，即使上述交易或业务活动可能对</w:t>
      </w:r>
      <w:r>
        <w:rPr>
          <w:rFonts w:hint="eastAsia" w:eastAsia="仿宋_GB2312" w:cs="新宋体"/>
          <w:b/>
          <w:bCs/>
          <w:spacing w:val="-4"/>
          <w:sz w:val="30"/>
          <w:szCs w:val="28"/>
        </w:rPr>
        <w:t>参考实体</w:t>
      </w:r>
      <w:r>
        <w:rPr>
          <w:rFonts w:hint="eastAsia" w:eastAsia="仿宋_GB2312" w:cs="新宋体"/>
          <w:spacing w:val="-4"/>
          <w:sz w:val="30"/>
          <w:szCs w:val="28"/>
        </w:rPr>
        <w:t>或另一方在</w:t>
      </w:r>
      <w:r>
        <w:rPr>
          <w:rFonts w:hint="eastAsia" w:eastAsia="仿宋_GB2312" w:cs="新宋体"/>
          <w:b/>
          <w:bCs/>
          <w:spacing w:val="-4"/>
          <w:sz w:val="30"/>
          <w:szCs w:val="28"/>
        </w:rPr>
        <w:t>本确认书</w:t>
      </w:r>
      <w:r>
        <w:rPr>
          <w:rFonts w:hint="eastAsia" w:eastAsia="仿宋_GB2312" w:cs="新宋体"/>
          <w:spacing w:val="-4"/>
          <w:sz w:val="30"/>
          <w:szCs w:val="28"/>
        </w:rPr>
        <w:t>项下的</w:t>
      </w:r>
      <w:r>
        <w:rPr>
          <w:rFonts w:hint="eastAsia" w:eastAsia="仿宋_GB2312" w:cs="新宋体"/>
          <w:b/>
          <w:bCs/>
          <w:spacing w:val="-4"/>
          <w:sz w:val="30"/>
          <w:szCs w:val="28"/>
        </w:rPr>
        <w:t>交易</w:t>
      </w:r>
      <w:r>
        <w:rPr>
          <w:rFonts w:hint="eastAsia" w:eastAsia="仿宋_GB2312" w:cs="新宋体"/>
          <w:spacing w:val="-4"/>
          <w:sz w:val="30"/>
          <w:szCs w:val="28"/>
        </w:rPr>
        <w:t>所涉及的权利义务产生不利影响（包括但不限于任何可能构成或产</w:t>
      </w:r>
      <w:r>
        <w:rPr>
          <w:rFonts w:hint="eastAsia" w:eastAsia="仿宋_GB2312" w:cs="新宋体"/>
          <w:sz w:val="30"/>
          <w:szCs w:val="28"/>
        </w:rPr>
        <w:t>生一项</w:t>
      </w:r>
      <w:r>
        <w:rPr>
          <w:rFonts w:hint="eastAsia" w:eastAsia="仿宋_GB2312" w:cs="新宋体"/>
          <w:b/>
          <w:bCs/>
          <w:sz w:val="30"/>
          <w:szCs w:val="28"/>
        </w:rPr>
        <w:t>信用事件</w:t>
      </w:r>
      <w:r>
        <w:rPr>
          <w:rFonts w:hint="eastAsia" w:eastAsia="仿宋_GB2312" w:cs="新宋体"/>
          <w:sz w:val="30"/>
          <w:szCs w:val="28"/>
        </w:rPr>
        <w:t>的行为）。</w:t>
      </w:r>
    </w:p>
    <w:p>
      <w:pPr>
        <w:spacing w:before="128" w:line="560" w:lineRule="exact"/>
        <w:ind w:right="105" w:rightChars="50" w:firstLine="600" w:firstLineChars="200"/>
        <w:rPr>
          <w:rFonts w:eastAsia="仿宋_GB2312" w:cs="新宋体"/>
          <w:sz w:val="30"/>
          <w:szCs w:val="28"/>
        </w:rPr>
      </w:pPr>
      <w:r>
        <w:rPr>
          <w:rFonts w:eastAsia="仿宋_GB2312" w:cs="新宋体"/>
          <w:sz w:val="30"/>
          <w:szCs w:val="28"/>
        </w:rPr>
        <w:t>3</w:t>
      </w:r>
      <w:r>
        <w:rPr>
          <w:rFonts w:hint="eastAsia" w:eastAsia="仿宋_GB2312" w:cs="新宋体"/>
          <w:sz w:val="30"/>
          <w:szCs w:val="28"/>
        </w:rPr>
        <w:t>、</w:t>
      </w:r>
      <w:r>
        <w:rPr>
          <w:rFonts w:hint="eastAsia" w:eastAsia="仿宋_GB2312" w:cs="新宋体"/>
          <w:b/>
          <w:sz w:val="30"/>
          <w:szCs w:val="28"/>
        </w:rPr>
        <w:t>交易一方</w:t>
      </w:r>
      <w:r>
        <w:rPr>
          <w:rFonts w:hint="eastAsia" w:eastAsia="仿宋_GB2312" w:cs="新宋体"/>
          <w:sz w:val="30"/>
          <w:szCs w:val="28"/>
        </w:rPr>
        <w:t>（包括其</w:t>
      </w:r>
      <w:r>
        <w:rPr>
          <w:rFonts w:hint="eastAsia" w:eastAsia="仿宋_GB2312" w:cs="新宋体"/>
          <w:b/>
          <w:bCs/>
          <w:sz w:val="30"/>
          <w:szCs w:val="28"/>
        </w:rPr>
        <w:t>关联方</w:t>
      </w:r>
      <w:r>
        <w:rPr>
          <w:rFonts w:hint="eastAsia" w:eastAsia="仿宋_GB2312" w:cs="新宋体"/>
          <w:sz w:val="30"/>
          <w:szCs w:val="28"/>
        </w:rPr>
        <w:t>）均有权在</w:t>
      </w:r>
      <w:r>
        <w:rPr>
          <w:rFonts w:hint="eastAsia" w:eastAsia="仿宋_GB2312" w:cs="新宋体"/>
          <w:b/>
          <w:bCs/>
          <w:sz w:val="30"/>
          <w:szCs w:val="28"/>
        </w:rPr>
        <w:t>签署日</w:t>
      </w:r>
      <w:r>
        <w:rPr>
          <w:rFonts w:hint="eastAsia" w:eastAsia="仿宋_GB2312" w:cs="新宋体"/>
          <w:sz w:val="30"/>
          <w:szCs w:val="28"/>
        </w:rPr>
        <w:t>后获取</w:t>
      </w:r>
      <w:r>
        <w:rPr>
          <w:rFonts w:hint="eastAsia" w:eastAsia="仿宋_GB2312" w:cs="新宋体"/>
          <w:spacing w:val="-4"/>
          <w:sz w:val="30"/>
          <w:szCs w:val="28"/>
        </w:rPr>
        <w:t>或掌握与</w:t>
      </w:r>
      <w:r>
        <w:rPr>
          <w:rFonts w:hint="eastAsia" w:eastAsia="仿宋_GB2312" w:cs="新宋体"/>
          <w:b/>
          <w:bCs/>
          <w:spacing w:val="-4"/>
          <w:sz w:val="30"/>
          <w:szCs w:val="28"/>
        </w:rPr>
        <w:t>参考实体</w:t>
      </w:r>
      <w:r>
        <w:rPr>
          <w:rFonts w:hint="eastAsia" w:eastAsia="仿宋_GB2312" w:cs="新宋体"/>
          <w:spacing w:val="-4"/>
          <w:sz w:val="30"/>
          <w:szCs w:val="28"/>
        </w:rPr>
        <w:t>有关的信息，该信息可能与</w:t>
      </w:r>
      <w:r>
        <w:rPr>
          <w:rFonts w:hint="eastAsia" w:eastAsia="仿宋_GB2312" w:cs="新宋体"/>
          <w:b/>
          <w:bCs/>
          <w:spacing w:val="-4"/>
          <w:sz w:val="30"/>
          <w:szCs w:val="28"/>
        </w:rPr>
        <w:t>交易</w:t>
      </w:r>
      <w:r>
        <w:rPr>
          <w:rFonts w:hint="eastAsia" w:eastAsia="仿宋_GB2312" w:cs="新宋体"/>
          <w:spacing w:val="-4"/>
          <w:sz w:val="30"/>
          <w:szCs w:val="28"/>
        </w:rPr>
        <w:t>有关且不为公众或另一方所知悉，但该方没有义务向另一方披露该</w:t>
      </w:r>
      <w:r>
        <w:rPr>
          <w:rFonts w:hint="eastAsia" w:eastAsia="仿宋_GB2312" w:cs="新宋体"/>
          <w:sz w:val="30"/>
          <w:szCs w:val="28"/>
        </w:rPr>
        <w:t>信息（无论其是否为保密信息）。</w:t>
      </w:r>
    </w:p>
    <w:p>
      <w:pPr>
        <w:pStyle w:val="16"/>
        <w:spacing w:before="154" w:line="560" w:lineRule="exact"/>
        <w:rPr>
          <w:rFonts w:eastAsia="仿宋_GB2312" w:cs="新宋体"/>
          <w:sz w:val="30"/>
          <w:szCs w:val="28"/>
        </w:rPr>
      </w:pPr>
      <w:r>
        <w:rPr>
          <w:rFonts w:hint="eastAsia" w:eastAsia="仿宋_GB2312" w:cs="新宋体"/>
          <w:b/>
          <w:bCs/>
          <w:sz w:val="30"/>
          <w:szCs w:val="28"/>
        </w:rPr>
        <w:t>（二）与实物结算有关的声明与承诺：</w:t>
      </w:r>
    </w:p>
    <w:p>
      <w:pPr>
        <w:spacing w:before="156" w:line="560" w:lineRule="exact"/>
        <w:ind w:right="105" w:rightChars="50" w:firstLine="584" w:firstLineChars="200"/>
        <w:rPr>
          <w:rFonts w:eastAsia="仿宋_GB2312" w:cs="新宋体"/>
          <w:sz w:val="30"/>
          <w:szCs w:val="28"/>
        </w:rPr>
      </w:pPr>
      <w:r>
        <w:rPr>
          <w:rFonts w:eastAsia="仿宋_GB2312" w:cs="新宋体"/>
          <w:spacing w:val="-4"/>
          <w:sz w:val="30"/>
          <w:szCs w:val="28"/>
        </w:rPr>
        <w:t>1</w:t>
      </w:r>
      <w:r>
        <w:rPr>
          <w:rFonts w:hint="eastAsia" w:eastAsia="仿宋_GB2312" w:cs="新宋体"/>
          <w:spacing w:val="-4"/>
          <w:sz w:val="30"/>
          <w:szCs w:val="28"/>
        </w:rPr>
        <w:t>、若</w:t>
      </w:r>
      <w:r>
        <w:rPr>
          <w:rFonts w:hint="eastAsia" w:eastAsia="仿宋_GB2312" w:cs="新宋体"/>
          <w:b/>
          <w:bCs/>
          <w:spacing w:val="-4"/>
          <w:sz w:val="30"/>
          <w:szCs w:val="28"/>
        </w:rPr>
        <w:t>信用保护买方</w:t>
      </w:r>
      <w:r>
        <w:rPr>
          <w:rFonts w:hint="eastAsia" w:eastAsia="仿宋_GB2312" w:cs="新宋体"/>
          <w:spacing w:val="-4"/>
          <w:sz w:val="30"/>
          <w:szCs w:val="28"/>
        </w:rPr>
        <w:t>向</w:t>
      </w:r>
      <w:r>
        <w:rPr>
          <w:rFonts w:hint="eastAsia" w:eastAsia="仿宋_GB2312" w:cs="新宋体"/>
          <w:b/>
          <w:bCs/>
          <w:spacing w:val="-4"/>
          <w:sz w:val="30"/>
          <w:szCs w:val="28"/>
        </w:rPr>
        <w:t>信用保护卖方交割</w:t>
      </w:r>
      <w:r>
        <w:rPr>
          <w:rFonts w:hint="eastAsia" w:eastAsia="仿宋_GB2312" w:cs="新宋体"/>
          <w:spacing w:val="-4"/>
          <w:sz w:val="30"/>
          <w:szCs w:val="28"/>
        </w:rPr>
        <w:t>的</w:t>
      </w:r>
      <w:r>
        <w:rPr>
          <w:rFonts w:hint="eastAsia" w:eastAsia="仿宋_GB2312" w:cs="新宋体"/>
          <w:b/>
          <w:bCs/>
          <w:spacing w:val="-4"/>
          <w:sz w:val="30"/>
          <w:szCs w:val="28"/>
        </w:rPr>
        <w:t>可交付债务</w:t>
      </w:r>
      <w:r>
        <w:rPr>
          <w:rFonts w:hint="eastAsia" w:eastAsia="仿宋_GB2312" w:cs="新宋体"/>
          <w:spacing w:val="-4"/>
          <w:sz w:val="30"/>
          <w:szCs w:val="28"/>
        </w:rPr>
        <w:t>在所有权方面</w:t>
      </w:r>
      <w:r>
        <w:rPr>
          <w:rFonts w:eastAsia="仿宋_GB2312" w:cs="新宋体"/>
          <w:spacing w:val="-111"/>
          <w:sz w:val="30"/>
          <w:szCs w:val="28"/>
        </w:rPr>
        <w:t xml:space="preserve"> </w:t>
      </w:r>
      <w:r>
        <w:rPr>
          <w:rFonts w:hint="eastAsia" w:eastAsia="仿宋_GB2312" w:cs="新宋体"/>
          <w:spacing w:val="-4"/>
          <w:sz w:val="30"/>
          <w:szCs w:val="28"/>
        </w:rPr>
        <w:t>存在瑕疵，或受限于任何担保物权、请求权、其他权利负担或第三方权益（但</w:t>
      </w:r>
      <w:r>
        <w:rPr>
          <w:rFonts w:hint="eastAsia" w:eastAsia="仿宋_GB2312" w:cs="新宋体"/>
          <w:b/>
          <w:bCs/>
          <w:spacing w:val="-4"/>
          <w:sz w:val="30"/>
          <w:szCs w:val="28"/>
        </w:rPr>
        <w:t>参考实体</w:t>
      </w:r>
      <w:r>
        <w:rPr>
          <w:rFonts w:hint="eastAsia" w:eastAsia="仿宋_GB2312" w:cs="新宋体"/>
          <w:spacing w:val="-4"/>
          <w:sz w:val="30"/>
          <w:szCs w:val="28"/>
        </w:rPr>
        <w:t>享有的或可行使的抵销权除外），则应赔偿由此给</w:t>
      </w:r>
      <w:r>
        <w:rPr>
          <w:rFonts w:hint="eastAsia" w:eastAsia="仿宋_GB2312" w:cs="新宋体"/>
          <w:b/>
          <w:bCs/>
          <w:spacing w:val="-4"/>
          <w:sz w:val="30"/>
          <w:szCs w:val="28"/>
        </w:rPr>
        <w:t>信用保护卖方</w:t>
      </w:r>
      <w:r>
        <w:rPr>
          <w:rFonts w:hint="eastAsia" w:eastAsia="仿宋_GB2312" w:cs="新宋体"/>
          <w:spacing w:val="-4"/>
          <w:sz w:val="30"/>
          <w:szCs w:val="28"/>
        </w:rPr>
        <w:t>造成的直接损失，除非</w:t>
      </w:r>
      <w:r>
        <w:rPr>
          <w:rFonts w:hint="eastAsia" w:eastAsia="仿宋_GB2312" w:cs="新宋体"/>
          <w:b/>
          <w:bCs/>
          <w:spacing w:val="-4"/>
          <w:sz w:val="30"/>
          <w:szCs w:val="28"/>
        </w:rPr>
        <w:t>信用保护买方</w:t>
      </w:r>
      <w:r>
        <w:rPr>
          <w:rFonts w:hint="eastAsia" w:eastAsia="仿宋_GB2312" w:cs="新宋体"/>
          <w:spacing w:val="-4"/>
          <w:sz w:val="30"/>
          <w:szCs w:val="28"/>
        </w:rPr>
        <w:t>能够</w:t>
      </w:r>
      <w:r>
        <w:rPr>
          <w:rFonts w:hint="eastAsia" w:eastAsia="仿宋_GB2312" w:cs="新宋体"/>
          <w:spacing w:val="4"/>
          <w:sz w:val="30"/>
          <w:szCs w:val="28"/>
        </w:rPr>
        <w:t>证明其已采取合理可行的措施对该</w:t>
      </w:r>
      <w:r>
        <w:rPr>
          <w:rFonts w:hint="eastAsia" w:eastAsia="仿宋_GB2312" w:cs="新宋体"/>
          <w:b/>
          <w:bCs/>
          <w:spacing w:val="4"/>
          <w:sz w:val="30"/>
          <w:szCs w:val="28"/>
        </w:rPr>
        <w:t>可交付债务</w:t>
      </w:r>
      <w:r>
        <w:rPr>
          <w:rFonts w:hint="eastAsia" w:eastAsia="仿宋_GB2312" w:cs="新宋体"/>
          <w:spacing w:val="4"/>
          <w:sz w:val="30"/>
          <w:szCs w:val="28"/>
        </w:rPr>
        <w:t>进行了调查与核</w:t>
      </w:r>
      <w:r>
        <w:rPr>
          <w:rFonts w:hint="eastAsia" w:eastAsia="仿宋_GB2312" w:cs="新宋体"/>
          <w:spacing w:val="-4"/>
          <w:sz w:val="30"/>
          <w:szCs w:val="28"/>
        </w:rPr>
        <w:t>实。该赔偿义务在</w:t>
      </w:r>
      <w:r>
        <w:rPr>
          <w:rFonts w:hint="eastAsia" w:eastAsia="仿宋_GB2312" w:cs="新宋体"/>
          <w:b/>
          <w:bCs/>
          <w:spacing w:val="-4"/>
          <w:sz w:val="30"/>
          <w:szCs w:val="28"/>
        </w:rPr>
        <w:t>本确认书</w:t>
      </w:r>
      <w:r>
        <w:rPr>
          <w:rFonts w:hint="eastAsia" w:eastAsia="仿宋_GB2312" w:cs="新宋体"/>
          <w:spacing w:val="-4"/>
          <w:sz w:val="30"/>
          <w:szCs w:val="28"/>
        </w:rPr>
        <w:t>项下的</w:t>
      </w:r>
      <w:r>
        <w:rPr>
          <w:rFonts w:hint="eastAsia" w:eastAsia="仿宋_GB2312" w:cs="新宋体"/>
          <w:b/>
          <w:bCs/>
          <w:spacing w:val="-4"/>
          <w:sz w:val="30"/>
          <w:szCs w:val="28"/>
        </w:rPr>
        <w:t>交易</w:t>
      </w:r>
      <w:r>
        <w:rPr>
          <w:rFonts w:hint="eastAsia" w:eastAsia="仿宋_GB2312" w:cs="新宋体"/>
          <w:spacing w:val="-4"/>
          <w:sz w:val="30"/>
          <w:szCs w:val="28"/>
        </w:rPr>
        <w:t>的</w:t>
      </w:r>
      <w:r>
        <w:rPr>
          <w:rFonts w:hint="eastAsia" w:eastAsia="仿宋_GB2312" w:cs="新宋体"/>
          <w:b/>
          <w:bCs/>
          <w:spacing w:val="-4"/>
          <w:sz w:val="30"/>
          <w:szCs w:val="28"/>
        </w:rPr>
        <w:t>到期日</w:t>
      </w:r>
      <w:r>
        <w:rPr>
          <w:rFonts w:hint="eastAsia" w:eastAsia="仿宋_GB2312" w:cs="新宋体"/>
          <w:spacing w:val="-4"/>
          <w:sz w:val="30"/>
          <w:szCs w:val="28"/>
        </w:rPr>
        <w:t>之后仍然有效。但是，</w:t>
      </w:r>
      <w:r>
        <w:rPr>
          <w:rFonts w:hint="eastAsia" w:eastAsia="仿宋_GB2312" w:cs="新宋体"/>
          <w:b/>
          <w:bCs/>
          <w:spacing w:val="-4"/>
          <w:sz w:val="30"/>
          <w:szCs w:val="28"/>
        </w:rPr>
        <w:t>信用保护</w:t>
      </w:r>
      <w:r>
        <w:rPr>
          <w:rFonts w:hint="eastAsia" w:eastAsia="仿宋_GB2312" w:cs="新宋体"/>
          <w:b/>
          <w:bCs/>
          <w:spacing w:val="4"/>
          <w:sz w:val="30"/>
          <w:szCs w:val="28"/>
        </w:rPr>
        <w:t>买方</w:t>
      </w:r>
      <w:r>
        <w:rPr>
          <w:rFonts w:hint="eastAsia" w:eastAsia="仿宋_GB2312" w:cs="新宋体"/>
          <w:spacing w:val="4"/>
          <w:sz w:val="30"/>
          <w:szCs w:val="28"/>
        </w:rPr>
        <w:t>未能满足上述要求不视为构成了其在</w:t>
      </w:r>
      <w:r>
        <w:rPr>
          <w:rFonts w:hint="eastAsia" w:eastAsia="仿宋_GB2312" w:cs="新宋体"/>
          <w:b/>
          <w:bCs/>
          <w:spacing w:val="4"/>
          <w:sz w:val="30"/>
          <w:szCs w:val="28"/>
        </w:rPr>
        <w:t>本确认书</w:t>
      </w:r>
      <w:r>
        <w:rPr>
          <w:rFonts w:hint="eastAsia" w:eastAsia="仿宋_GB2312" w:cs="新宋体"/>
          <w:spacing w:val="4"/>
          <w:sz w:val="30"/>
          <w:szCs w:val="28"/>
        </w:rPr>
        <w:t>项下的</w:t>
      </w:r>
      <w:r>
        <w:rPr>
          <w:rFonts w:hint="eastAsia" w:eastAsia="仿宋_GB2312" w:cs="新宋体"/>
          <w:sz w:val="30"/>
          <w:szCs w:val="28"/>
        </w:rPr>
        <w:t>一个</w:t>
      </w:r>
      <w:r>
        <w:rPr>
          <w:rFonts w:hint="eastAsia" w:eastAsia="仿宋_GB2312" w:cs="新宋体"/>
          <w:b/>
          <w:sz w:val="30"/>
          <w:szCs w:val="28"/>
        </w:rPr>
        <w:t>违约事件</w:t>
      </w:r>
      <w:r>
        <w:rPr>
          <w:rFonts w:hint="eastAsia" w:eastAsia="仿宋_GB2312" w:cs="新宋体"/>
          <w:sz w:val="30"/>
          <w:szCs w:val="28"/>
        </w:rPr>
        <w:t>。</w:t>
      </w:r>
    </w:p>
    <w:p>
      <w:pPr>
        <w:spacing w:before="185" w:line="560" w:lineRule="exact"/>
        <w:ind w:right="105" w:rightChars="50" w:firstLine="584" w:firstLineChars="200"/>
        <w:rPr>
          <w:rFonts w:eastAsia="仿宋_GB2312" w:cs="新宋体"/>
          <w:sz w:val="30"/>
          <w:szCs w:val="28"/>
        </w:rPr>
      </w:pPr>
      <w:r>
        <w:rPr>
          <w:rFonts w:eastAsia="仿宋_GB2312" w:cs="新宋体"/>
          <w:spacing w:val="-4"/>
          <w:sz w:val="30"/>
          <w:szCs w:val="28"/>
        </w:rPr>
        <w:t>2</w:t>
      </w:r>
      <w:r>
        <w:rPr>
          <w:rFonts w:hint="eastAsia" w:eastAsia="仿宋_GB2312" w:cs="新宋体"/>
          <w:spacing w:val="-4"/>
          <w:sz w:val="30"/>
          <w:szCs w:val="28"/>
        </w:rPr>
        <w:t>、</w:t>
      </w:r>
      <w:r>
        <w:rPr>
          <w:rFonts w:hint="eastAsia" w:eastAsia="仿宋_GB2312" w:cs="新宋体"/>
          <w:b/>
          <w:bCs/>
          <w:spacing w:val="-4"/>
          <w:sz w:val="30"/>
          <w:szCs w:val="28"/>
        </w:rPr>
        <w:t>信用保护买方交割</w:t>
      </w:r>
      <w:r>
        <w:rPr>
          <w:rFonts w:hint="eastAsia" w:eastAsia="仿宋_GB2312" w:cs="新宋体"/>
          <w:spacing w:val="-4"/>
          <w:sz w:val="30"/>
          <w:szCs w:val="28"/>
        </w:rPr>
        <w:t>给</w:t>
      </w:r>
      <w:r>
        <w:rPr>
          <w:rFonts w:hint="eastAsia" w:eastAsia="仿宋_GB2312" w:cs="新宋体"/>
          <w:b/>
          <w:bCs/>
          <w:spacing w:val="-4"/>
          <w:sz w:val="30"/>
          <w:szCs w:val="28"/>
        </w:rPr>
        <w:t>信用保护卖方</w:t>
      </w:r>
      <w:r>
        <w:rPr>
          <w:rFonts w:hint="eastAsia" w:eastAsia="仿宋_GB2312" w:cs="新宋体"/>
          <w:spacing w:val="-4"/>
          <w:sz w:val="30"/>
          <w:szCs w:val="28"/>
        </w:rPr>
        <w:t>的</w:t>
      </w:r>
      <w:r>
        <w:rPr>
          <w:rFonts w:hint="eastAsia" w:eastAsia="仿宋_GB2312" w:cs="新宋体"/>
          <w:b/>
          <w:bCs/>
          <w:spacing w:val="-4"/>
          <w:sz w:val="30"/>
          <w:szCs w:val="28"/>
        </w:rPr>
        <w:t>可交付债务</w:t>
      </w:r>
      <w:r>
        <w:rPr>
          <w:rFonts w:hint="eastAsia" w:eastAsia="仿宋_GB2312" w:cs="新宋体"/>
          <w:spacing w:val="-4"/>
          <w:sz w:val="30"/>
          <w:szCs w:val="28"/>
        </w:rPr>
        <w:t>不得要求</w:t>
      </w:r>
      <w:r>
        <w:rPr>
          <w:rFonts w:hint="eastAsia" w:eastAsia="仿宋_GB2312" w:cs="新宋体"/>
          <w:b/>
          <w:bCs/>
          <w:spacing w:val="-4"/>
          <w:sz w:val="30"/>
          <w:szCs w:val="28"/>
        </w:rPr>
        <w:t>信用保</w:t>
      </w:r>
      <w:r>
        <w:rPr>
          <w:rFonts w:eastAsia="仿宋_GB2312" w:cs="新宋体"/>
          <w:b/>
          <w:bCs/>
          <w:spacing w:val="-117"/>
          <w:sz w:val="30"/>
          <w:szCs w:val="28"/>
        </w:rPr>
        <w:t xml:space="preserve"> </w:t>
      </w:r>
      <w:r>
        <w:rPr>
          <w:rFonts w:hint="eastAsia" w:eastAsia="仿宋_GB2312" w:cs="新宋体"/>
          <w:b/>
          <w:bCs/>
          <w:spacing w:val="4"/>
          <w:sz w:val="30"/>
          <w:szCs w:val="28"/>
        </w:rPr>
        <w:t>护卖方</w:t>
      </w:r>
      <w:r>
        <w:rPr>
          <w:rFonts w:hint="eastAsia" w:eastAsia="仿宋_GB2312" w:cs="新宋体"/>
          <w:spacing w:val="4"/>
          <w:sz w:val="30"/>
          <w:szCs w:val="28"/>
        </w:rPr>
        <w:t>对</w:t>
      </w:r>
      <w:r>
        <w:rPr>
          <w:rFonts w:hint="eastAsia" w:eastAsia="仿宋_GB2312" w:cs="新宋体"/>
          <w:b/>
          <w:bCs/>
          <w:spacing w:val="4"/>
          <w:sz w:val="30"/>
          <w:szCs w:val="28"/>
        </w:rPr>
        <w:t>参考实体</w:t>
      </w:r>
      <w:r>
        <w:rPr>
          <w:rFonts w:hint="eastAsia" w:eastAsia="仿宋_GB2312" w:cs="新宋体"/>
          <w:spacing w:val="4"/>
          <w:sz w:val="30"/>
          <w:szCs w:val="28"/>
        </w:rPr>
        <w:t>承诺提供任何后续资金（包括或有的资金承</w:t>
      </w:r>
      <w:r>
        <w:rPr>
          <w:rFonts w:hint="eastAsia" w:eastAsia="仿宋_GB2312" w:cs="新宋体"/>
          <w:sz w:val="30"/>
          <w:szCs w:val="28"/>
        </w:rPr>
        <w:t>诺），或对</w:t>
      </w:r>
      <w:r>
        <w:rPr>
          <w:rFonts w:hint="eastAsia" w:eastAsia="仿宋_GB2312" w:cs="新宋体"/>
          <w:b/>
          <w:bCs/>
          <w:sz w:val="30"/>
          <w:szCs w:val="28"/>
        </w:rPr>
        <w:t>参考实体</w:t>
      </w:r>
      <w:r>
        <w:rPr>
          <w:rFonts w:hint="eastAsia" w:eastAsia="仿宋_GB2312" w:cs="新宋体"/>
          <w:sz w:val="30"/>
          <w:szCs w:val="28"/>
        </w:rPr>
        <w:t>负有任何支付款项的义务。</w:t>
      </w:r>
    </w:p>
    <w:p>
      <w:pPr>
        <w:spacing w:before="156" w:line="560" w:lineRule="exact"/>
        <w:ind w:right="105" w:rightChars="50" w:firstLine="584" w:firstLineChars="200"/>
        <w:rPr>
          <w:rFonts w:eastAsia="仿宋_GB2312" w:cs="新宋体"/>
          <w:sz w:val="30"/>
          <w:szCs w:val="28"/>
        </w:rPr>
      </w:pPr>
      <w:r>
        <w:rPr>
          <w:rFonts w:eastAsia="仿宋_GB2312" w:cs="新宋体"/>
          <w:spacing w:val="-4"/>
          <w:sz w:val="30"/>
          <w:szCs w:val="28"/>
        </w:rPr>
        <w:t>3</w:t>
      </w:r>
      <w:r>
        <w:rPr>
          <w:rFonts w:hint="eastAsia" w:eastAsia="仿宋_GB2312" w:cs="新宋体"/>
          <w:spacing w:val="-4"/>
          <w:sz w:val="30"/>
          <w:szCs w:val="28"/>
        </w:rPr>
        <w:t>、</w:t>
      </w:r>
      <w:r>
        <w:rPr>
          <w:rFonts w:hint="eastAsia" w:eastAsia="仿宋_GB2312" w:cs="新宋体"/>
          <w:b/>
          <w:bCs/>
          <w:spacing w:val="-4"/>
          <w:sz w:val="30"/>
          <w:szCs w:val="28"/>
        </w:rPr>
        <w:t>信用保护买方</w:t>
      </w:r>
      <w:r>
        <w:rPr>
          <w:rFonts w:hint="eastAsia" w:eastAsia="仿宋_GB2312" w:cs="新宋体"/>
          <w:spacing w:val="-4"/>
          <w:sz w:val="30"/>
          <w:szCs w:val="28"/>
        </w:rPr>
        <w:t>无法在</w:t>
      </w:r>
      <w:r>
        <w:rPr>
          <w:rFonts w:hint="eastAsia" w:eastAsia="仿宋_GB2312" w:cs="新宋体"/>
          <w:b/>
          <w:bCs/>
          <w:spacing w:val="-4"/>
          <w:sz w:val="30"/>
          <w:szCs w:val="28"/>
        </w:rPr>
        <w:t>实物交割期间</w:t>
      </w:r>
      <w:r>
        <w:rPr>
          <w:rFonts w:hint="eastAsia" w:eastAsia="仿宋_GB2312" w:cs="新宋体"/>
          <w:spacing w:val="-4"/>
          <w:sz w:val="30"/>
          <w:szCs w:val="28"/>
        </w:rPr>
        <w:t>内将</w:t>
      </w:r>
      <w:r>
        <w:rPr>
          <w:rFonts w:hint="eastAsia" w:eastAsia="仿宋_GB2312" w:cs="新宋体"/>
          <w:b/>
          <w:bCs/>
          <w:spacing w:val="-4"/>
          <w:sz w:val="30"/>
          <w:szCs w:val="28"/>
        </w:rPr>
        <w:t>可交付债务交割</w:t>
      </w:r>
      <w:r>
        <w:rPr>
          <w:rFonts w:hint="eastAsia" w:eastAsia="仿宋_GB2312" w:cs="新宋体"/>
          <w:spacing w:val="-4"/>
          <w:sz w:val="30"/>
          <w:szCs w:val="28"/>
        </w:rPr>
        <w:t>给</w:t>
      </w:r>
      <w:r>
        <w:rPr>
          <w:rFonts w:hint="eastAsia" w:eastAsia="仿宋_GB2312" w:cs="新宋体"/>
          <w:b/>
          <w:bCs/>
          <w:spacing w:val="-4"/>
          <w:sz w:val="30"/>
          <w:szCs w:val="28"/>
        </w:rPr>
        <w:t>信用保</w:t>
      </w:r>
      <w:r>
        <w:rPr>
          <w:rFonts w:eastAsia="仿宋_GB2312" w:cs="新宋体"/>
          <w:b/>
          <w:bCs/>
          <w:spacing w:val="-115"/>
          <w:sz w:val="30"/>
          <w:szCs w:val="28"/>
        </w:rPr>
        <w:t xml:space="preserve"> </w:t>
      </w:r>
      <w:r>
        <w:rPr>
          <w:rFonts w:hint="eastAsia" w:eastAsia="仿宋_GB2312" w:cs="新宋体"/>
          <w:b/>
          <w:bCs/>
          <w:sz w:val="30"/>
          <w:szCs w:val="28"/>
        </w:rPr>
        <w:t>护卖方</w:t>
      </w:r>
      <w:r>
        <w:rPr>
          <w:rFonts w:hint="eastAsia" w:eastAsia="仿宋_GB2312" w:cs="新宋体"/>
          <w:sz w:val="30"/>
          <w:szCs w:val="28"/>
        </w:rPr>
        <w:t>不构成其在</w:t>
      </w:r>
      <w:r>
        <w:rPr>
          <w:rFonts w:hint="eastAsia" w:eastAsia="仿宋_GB2312" w:cs="新宋体"/>
          <w:b/>
          <w:bCs/>
          <w:sz w:val="30"/>
          <w:szCs w:val="28"/>
        </w:rPr>
        <w:t>本确认书</w:t>
      </w:r>
      <w:r>
        <w:rPr>
          <w:rFonts w:hint="eastAsia" w:eastAsia="仿宋_GB2312" w:cs="新宋体"/>
          <w:sz w:val="30"/>
          <w:szCs w:val="28"/>
        </w:rPr>
        <w:t>项下的一个</w:t>
      </w:r>
      <w:r>
        <w:rPr>
          <w:rFonts w:hint="eastAsia" w:eastAsia="仿宋_GB2312" w:cs="新宋体"/>
          <w:b/>
          <w:sz w:val="30"/>
          <w:szCs w:val="28"/>
        </w:rPr>
        <w:t>违约事件</w:t>
      </w:r>
      <w:r>
        <w:rPr>
          <w:rFonts w:hint="eastAsia" w:eastAsia="仿宋_GB2312" w:cs="新宋体"/>
          <w:sz w:val="30"/>
          <w:szCs w:val="28"/>
        </w:rPr>
        <w:t>。</w:t>
      </w:r>
    </w:p>
    <w:p>
      <w:pPr>
        <w:spacing w:before="156" w:line="560" w:lineRule="exact"/>
        <w:ind w:right="105" w:rightChars="50" w:firstLine="600" w:firstLineChars="200"/>
        <w:rPr>
          <w:rFonts w:eastAsia="仿宋_GB2312" w:cs="新宋体"/>
          <w:sz w:val="30"/>
          <w:szCs w:val="28"/>
        </w:rPr>
      </w:pPr>
      <w:r>
        <w:rPr>
          <w:rFonts w:eastAsia="仿宋_GB2312" w:cs="新宋体"/>
          <w:bCs/>
          <w:sz w:val="30"/>
          <w:szCs w:val="28"/>
        </w:rPr>
        <w:t>4</w:t>
      </w:r>
      <w:r>
        <w:rPr>
          <w:rFonts w:hint="eastAsia" w:eastAsia="仿宋_GB2312" w:cs="新宋体"/>
          <w:bCs/>
          <w:sz w:val="30"/>
          <w:szCs w:val="28"/>
        </w:rPr>
        <w:t>、</w:t>
      </w:r>
      <w:r>
        <w:rPr>
          <w:rFonts w:hint="eastAsia" w:eastAsia="仿宋_GB2312" w:cs="新宋体"/>
          <w:sz w:val="30"/>
          <w:szCs w:val="28"/>
        </w:rPr>
        <w:t>如</w:t>
      </w:r>
      <w:r>
        <w:rPr>
          <w:rFonts w:hint="eastAsia" w:eastAsia="仿宋_GB2312" w:cs="新宋体"/>
          <w:b/>
          <w:bCs/>
          <w:sz w:val="30"/>
          <w:szCs w:val="28"/>
        </w:rPr>
        <w:t>信用保护买方</w:t>
      </w:r>
      <w:r>
        <w:rPr>
          <w:rFonts w:hint="eastAsia" w:eastAsia="仿宋_GB2312" w:cs="新宋体"/>
          <w:sz w:val="30"/>
          <w:szCs w:val="28"/>
        </w:rPr>
        <w:t>未在</w:t>
      </w:r>
      <w:r>
        <w:rPr>
          <w:rFonts w:hint="eastAsia" w:eastAsia="仿宋_GB2312" w:cs="新宋体"/>
          <w:b/>
          <w:bCs/>
          <w:sz w:val="30"/>
          <w:szCs w:val="28"/>
        </w:rPr>
        <w:t>实物交割期间</w:t>
      </w:r>
      <w:r>
        <w:rPr>
          <w:rFonts w:hint="eastAsia" w:eastAsia="仿宋_GB2312" w:cs="新宋体"/>
          <w:sz w:val="30"/>
          <w:szCs w:val="28"/>
        </w:rPr>
        <w:t>向</w:t>
      </w:r>
      <w:r>
        <w:rPr>
          <w:rFonts w:hint="eastAsia" w:eastAsia="仿宋_GB2312" w:cs="新宋体"/>
          <w:b/>
          <w:bCs/>
          <w:sz w:val="30"/>
          <w:szCs w:val="28"/>
        </w:rPr>
        <w:t>信用保护卖方</w:t>
      </w:r>
      <w:r>
        <w:rPr>
          <w:rFonts w:hint="eastAsia" w:eastAsia="仿宋_GB2312" w:cs="新宋体"/>
          <w:sz w:val="30"/>
          <w:szCs w:val="28"/>
        </w:rPr>
        <w:t>交付</w:t>
      </w:r>
      <w:r>
        <w:rPr>
          <w:rFonts w:hint="eastAsia" w:eastAsia="仿宋_GB2312" w:cs="新宋体"/>
          <w:b/>
          <w:bCs/>
          <w:sz w:val="30"/>
          <w:szCs w:val="28"/>
        </w:rPr>
        <w:t>可交付债务</w:t>
      </w:r>
      <w:r>
        <w:rPr>
          <w:rFonts w:hint="eastAsia" w:eastAsia="仿宋_GB2312" w:cs="新宋体"/>
          <w:sz w:val="30"/>
          <w:szCs w:val="28"/>
        </w:rPr>
        <w:t>，则上述</w:t>
      </w:r>
      <w:r>
        <w:rPr>
          <w:rFonts w:hint="eastAsia" w:eastAsia="仿宋_GB2312" w:cs="新宋体"/>
          <w:b/>
          <w:bCs/>
          <w:sz w:val="30"/>
          <w:szCs w:val="28"/>
        </w:rPr>
        <w:t>实物交割期间</w:t>
      </w:r>
      <w:r>
        <w:rPr>
          <w:rFonts w:hint="eastAsia" w:eastAsia="仿宋_GB2312" w:cs="新宋体"/>
          <w:sz w:val="30"/>
          <w:szCs w:val="28"/>
        </w:rPr>
        <w:t>结束之日为本</w:t>
      </w:r>
      <w:r>
        <w:rPr>
          <w:rFonts w:hint="eastAsia" w:eastAsia="仿宋_GB2312" w:cs="新宋体"/>
          <w:b/>
          <w:bCs/>
          <w:sz w:val="30"/>
          <w:szCs w:val="28"/>
        </w:rPr>
        <w:t>信用保护合约交易</w:t>
      </w:r>
      <w:r>
        <w:rPr>
          <w:rFonts w:hint="eastAsia" w:eastAsia="仿宋_GB2312" w:cs="新宋体"/>
          <w:sz w:val="30"/>
          <w:szCs w:val="28"/>
        </w:rPr>
        <w:t>的到期日，</w:t>
      </w:r>
      <w:r>
        <w:rPr>
          <w:rFonts w:hint="eastAsia" w:eastAsia="仿宋_GB2312" w:cs="新宋体"/>
          <w:b/>
          <w:bCs/>
          <w:sz w:val="30"/>
          <w:szCs w:val="28"/>
        </w:rPr>
        <w:t>信用保护买方</w:t>
      </w:r>
      <w:r>
        <w:rPr>
          <w:rFonts w:hint="eastAsia" w:eastAsia="仿宋_GB2312" w:cs="新宋体"/>
          <w:sz w:val="30"/>
          <w:szCs w:val="28"/>
        </w:rPr>
        <w:t>将至此自动丧失未交付的可交付债务对应额度的向</w:t>
      </w:r>
      <w:r>
        <w:rPr>
          <w:rFonts w:hint="eastAsia" w:eastAsia="仿宋_GB2312" w:cs="新宋体"/>
          <w:b/>
          <w:bCs/>
          <w:sz w:val="30"/>
          <w:szCs w:val="28"/>
        </w:rPr>
        <w:t>信用保护卖方</w:t>
      </w:r>
      <w:r>
        <w:rPr>
          <w:rFonts w:hint="eastAsia" w:eastAsia="仿宋_GB2312" w:cs="新宋体"/>
          <w:sz w:val="30"/>
          <w:szCs w:val="28"/>
        </w:rPr>
        <w:t>请求获得本</w:t>
      </w:r>
      <w:r>
        <w:rPr>
          <w:rFonts w:hint="eastAsia" w:eastAsia="仿宋_GB2312" w:cs="新宋体"/>
          <w:b/>
          <w:bCs/>
          <w:sz w:val="30"/>
          <w:szCs w:val="28"/>
        </w:rPr>
        <w:t>信用保护合约交易</w:t>
      </w:r>
      <w:r>
        <w:rPr>
          <w:rFonts w:hint="eastAsia" w:eastAsia="仿宋_GB2312" w:cs="新宋体"/>
          <w:sz w:val="30"/>
          <w:szCs w:val="28"/>
        </w:rPr>
        <w:t>项下结算赔付的权利。</w:t>
      </w:r>
    </w:p>
    <w:p>
      <w:pPr>
        <w:spacing w:before="185" w:line="560" w:lineRule="exact"/>
        <w:ind w:right="105" w:rightChars="50" w:firstLine="584" w:firstLineChars="200"/>
        <w:rPr>
          <w:rFonts w:eastAsia="仿宋_GB2312" w:cs="新宋体"/>
          <w:sz w:val="30"/>
          <w:szCs w:val="28"/>
        </w:rPr>
      </w:pPr>
      <w:r>
        <w:rPr>
          <w:rFonts w:eastAsia="仿宋_GB2312" w:cs="新宋体"/>
          <w:spacing w:val="-4"/>
          <w:sz w:val="30"/>
          <w:szCs w:val="28"/>
        </w:rPr>
        <w:t>5</w:t>
      </w:r>
      <w:r>
        <w:rPr>
          <w:rFonts w:hint="eastAsia" w:eastAsia="仿宋_GB2312" w:cs="新宋体"/>
          <w:spacing w:val="-4"/>
          <w:sz w:val="30"/>
          <w:szCs w:val="28"/>
        </w:rPr>
        <w:t>、</w:t>
      </w:r>
      <w:r>
        <w:rPr>
          <w:rFonts w:hint="eastAsia" w:eastAsia="仿宋_GB2312" w:cs="新宋体"/>
          <w:b/>
          <w:bCs/>
          <w:spacing w:val="-4"/>
          <w:sz w:val="30"/>
          <w:szCs w:val="28"/>
        </w:rPr>
        <w:t>交易双方</w:t>
      </w:r>
      <w:r>
        <w:rPr>
          <w:rFonts w:hint="eastAsia" w:eastAsia="仿宋_GB2312" w:cs="新宋体"/>
          <w:spacing w:val="-4"/>
          <w:sz w:val="30"/>
          <w:szCs w:val="28"/>
        </w:rPr>
        <w:t>需按照适用于有关</w:t>
      </w:r>
      <w:r>
        <w:rPr>
          <w:rFonts w:hint="eastAsia" w:eastAsia="仿宋_GB2312" w:cs="新宋体"/>
          <w:b/>
          <w:bCs/>
          <w:spacing w:val="-4"/>
          <w:sz w:val="30"/>
          <w:szCs w:val="28"/>
        </w:rPr>
        <w:t>参考债务</w:t>
      </w:r>
      <w:r>
        <w:rPr>
          <w:rFonts w:hint="eastAsia" w:eastAsia="仿宋_GB2312" w:cs="新宋体"/>
          <w:spacing w:val="-4"/>
          <w:sz w:val="30"/>
          <w:szCs w:val="28"/>
        </w:rPr>
        <w:t>或</w:t>
      </w:r>
      <w:r>
        <w:rPr>
          <w:rFonts w:hint="eastAsia" w:eastAsia="仿宋_GB2312" w:cs="新宋体"/>
          <w:b/>
          <w:bCs/>
          <w:spacing w:val="-4"/>
          <w:sz w:val="30"/>
          <w:szCs w:val="28"/>
        </w:rPr>
        <w:t>可交付债务</w:t>
      </w:r>
      <w:r>
        <w:rPr>
          <w:rFonts w:hint="eastAsia" w:eastAsia="仿宋_GB2312" w:cs="新宋体"/>
          <w:spacing w:val="-4"/>
          <w:sz w:val="30"/>
          <w:szCs w:val="28"/>
        </w:rPr>
        <w:t>的法律规定各自</w:t>
      </w:r>
      <w:r>
        <w:rPr>
          <w:rFonts w:hint="eastAsia" w:eastAsia="仿宋_GB2312" w:cs="新宋体"/>
          <w:sz w:val="30"/>
          <w:szCs w:val="28"/>
        </w:rPr>
        <w:t>承担应付的印花税或其他相关税费。除非</w:t>
      </w:r>
      <w:r>
        <w:rPr>
          <w:rFonts w:hint="eastAsia" w:eastAsia="仿宋_GB2312" w:cs="新宋体"/>
          <w:b/>
          <w:bCs/>
          <w:sz w:val="30"/>
          <w:szCs w:val="28"/>
        </w:rPr>
        <w:t>交易双方</w:t>
      </w:r>
      <w:r>
        <w:rPr>
          <w:rFonts w:hint="eastAsia" w:eastAsia="仿宋_GB2312" w:cs="新宋体"/>
          <w:sz w:val="30"/>
          <w:szCs w:val="28"/>
        </w:rPr>
        <w:t>另行约定，</w:t>
      </w:r>
      <w:r>
        <w:rPr>
          <w:rFonts w:hint="eastAsia" w:eastAsia="仿宋_GB2312" w:cs="新宋体"/>
          <w:b/>
          <w:bCs/>
          <w:spacing w:val="4"/>
          <w:sz w:val="30"/>
          <w:szCs w:val="28"/>
        </w:rPr>
        <w:t>交割可交付债务</w:t>
      </w:r>
      <w:r>
        <w:rPr>
          <w:rFonts w:hint="eastAsia" w:eastAsia="仿宋_GB2312" w:cs="新宋体"/>
          <w:spacing w:val="4"/>
          <w:sz w:val="30"/>
          <w:szCs w:val="28"/>
        </w:rPr>
        <w:t>产生的费用（包括但不限于需支付给贷款代理</w:t>
      </w:r>
      <w:r>
        <w:rPr>
          <w:rFonts w:hint="eastAsia" w:eastAsia="仿宋_GB2312" w:cs="新宋体"/>
          <w:spacing w:val="-4"/>
          <w:sz w:val="30"/>
          <w:szCs w:val="28"/>
        </w:rPr>
        <w:t>行、债券受托人或登记托管结算机构的费用）由</w:t>
      </w:r>
      <w:r>
        <w:rPr>
          <w:rFonts w:hint="eastAsia" w:eastAsia="仿宋_GB2312" w:cs="新宋体"/>
          <w:b/>
          <w:bCs/>
          <w:spacing w:val="-4"/>
          <w:sz w:val="30"/>
          <w:szCs w:val="28"/>
        </w:rPr>
        <w:t>信用保护买方</w:t>
      </w:r>
      <w:r>
        <w:rPr>
          <w:rFonts w:hint="eastAsia" w:eastAsia="仿宋_GB2312" w:cs="新宋体"/>
          <w:spacing w:val="-4"/>
          <w:sz w:val="30"/>
          <w:szCs w:val="28"/>
        </w:rPr>
        <w:t>负</w:t>
      </w:r>
      <w:r>
        <w:rPr>
          <w:rFonts w:hint="eastAsia" w:eastAsia="仿宋_GB2312" w:cs="新宋体"/>
          <w:sz w:val="30"/>
          <w:szCs w:val="28"/>
        </w:rPr>
        <w:t>担。</w:t>
      </w:r>
    </w:p>
    <w:p>
      <w:pPr>
        <w:spacing w:before="185" w:line="560" w:lineRule="exact"/>
        <w:rPr>
          <w:rFonts w:eastAsia="仿宋_GB2312" w:cs="新宋体"/>
          <w:sz w:val="30"/>
          <w:szCs w:val="28"/>
        </w:rPr>
      </w:pPr>
    </w:p>
    <w:p>
      <w:pPr>
        <w:spacing w:before="72" w:after="72" w:line="560" w:lineRule="exact"/>
        <w:rPr>
          <w:rFonts w:eastAsia="仿宋_GB2312"/>
          <w:b/>
          <w:sz w:val="30"/>
          <w:szCs w:val="28"/>
        </w:rPr>
      </w:pPr>
      <w:r>
        <w:rPr>
          <w:rFonts w:hint="eastAsia" w:eastAsia="仿宋_GB2312"/>
          <w:b/>
          <w:sz w:val="30"/>
          <w:szCs w:val="28"/>
        </w:rPr>
        <w:t>九、定义</w:t>
      </w:r>
    </w:p>
    <w:tbl>
      <w:tblPr>
        <w:tblStyle w:val="36"/>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4"/>
        <w:gridCol w:w="5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4" w:type="dxa"/>
            <w:vAlign w:val="center"/>
          </w:tcPr>
          <w:p>
            <w:pPr>
              <w:spacing w:line="300" w:lineRule="auto"/>
              <w:jc w:val="center"/>
              <w:rPr>
                <w:rFonts w:ascii="仿宋_GB2312" w:eastAsia="仿宋_GB2312"/>
                <w:kern w:val="0"/>
                <w:sz w:val="24"/>
                <w:szCs w:val="24"/>
              </w:rPr>
            </w:pPr>
            <w:r>
              <w:rPr>
                <w:rFonts w:hint="eastAsia" w:ascii="仿宋_GB2312" w:eastAsia="仿宋_GB2312"/>
                <w:kern w:val="0"/>
                <w:sz w:val="24"/>
                <w:szCs w:val="24"/>
              </w:rPr>
              <w:t>签署日</w:t>
            </w:r>
          </w:p>
        </w:tc>
        <w:tc>
          <w:tcPr>
            <w:tcW w:w="5862" w:type="dxa"/>
            <w:vAlign w:val="center"/>
          </w:tcPr>
          <w:p>
            <w:pPr>
              <w:autoSpaceDE w:val="0"/>
              <w:autoSpaceDN w:val="0"/>
              <w:adjustRightInd w:val="0"/>
              <w:spacing w:line="300" w:lineRule="auto"/>
              <w:rPr>
                <w:rFonts w:ascii="仿宋_GB2312" w:eastAsia="仿宋_GB2312"/>
                <w:kern w:val="0"/>
                <w:sz w:val="24"/>
                <w:szCs w:val="24"/>
              </w:rPr>
            </w:pPr>
            <w:r>
              <w:rPr>
                <w:rFonts w:hint="eastAsia" w:ascii="仿宋_GB2312" w:eastAsia="仿宋_GB2312"/>
                <w:kern w:val="0"/>
                <w:sz w:val="24"/>
                <w:szCs w:val="24"/>
              </w:rPr>
              <w:t>在一笔信用保护合约交易下，指交易双方达成该交易的日期。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4" w:type="dxa"/>
            <w:vAlign w:val="center"/>
          </w:tcPr>
          <w:p>
            <w:pPr>
              <w:spacing w:line="300" w:lineRule="auto"/>
              <w:jc w:val="center"/>
              <w:rPr>
                <w:rFonts w:ascii="仿宋_GB2312" w:eastAsia="仿宋_GB2312"/>
                <w:kern w:val="0"/>
                <w:sz w:val="24"/>
                <w:szCs w:val="24"/>
              </w:rPr>
            </w:pPr>
            <w:r>
              <w:rPr>
                <w:rFonts w:hint="eastAsia" w:ascii="仿宋_GB2312" w:eastAsia="仿宋_GB2312"/>
                <w:kern w:val="0"/>
                <w:sz w:val="24"/>
                <w:szCs w:val="24"/>
              </w:rPr>
              <w:t>起始日</w:t>
            </w:r>
          </w:p>
        </w:tc>
        <w:tc>
          <w:tcPr>
            <w:tcW w:w="5862" w:type="dxa"/>
            <w:vAlign w:val="center"/>
          </w:tcPr>
          <w:p>
            <w:pPr>
              <w:pStyle w:val="16"/>
              <w:spacing w:after="0" w:line="300" w:lineRule="auto"/>
              <w:rPr>
                <w:rFonts w:ascii="仿宋_GB2312" w:eastAsia="仿宋_GB2312"/>
                <w:sz w:val="24"/>
                <w:szCs w:val="24"/>
              </w:rPr>
            </w:pPr>
            <w:r>
              <w:rPr>
                <w:rFonts w:hint="eastAsia" w:ascii="仿宋_GB2312" w:eastAsia="仿宋_GB2312"/>
                <w:sz w:val="24"/>
                <w:szCs w:val="24"/>
              </w:rPr>
              <w:t>在一笔信用保护合约交易下，指该交易的信用保护开始生效的日期。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4" w:type="dxa"/>
            <w:vAlign w:val="center"/>
          </w:tcPr>
          <w:p>
            <w:pPr>
              <w:pStyle w:val="16"/>
              <w:spacing w:after="0" w:line="300" w:lineRule="auto"/>
              <w:jc w:val="center"/>
              <w:rPr>
                <w:rFonts w:ascii="仿宋_GB2312" w:eastAsia="仿宋_GB2312"/>
                <w:sz w:val="24"/>
                <w:szCs w:val="24"/>
              </w:rPr>
            </w:pPr>
            <w:r>
              <w:rPr>
                <w:rFonts w:hint="eastAsia" w:ascii="仿宋_GB2312" w:eastAsia="仿宋_GB2312"/>
                <w:sz w:val="24"/>
                <w:szCs w:val="24"/>
              </w:rPr>
              <w:t>约定到期日</w:t>
            </w:r>
          </w:p>
        </w:tc>
        <w:tc>
          <w:tcPr>
            <w:tcW w:w="5862" w:type="dxa"/>
            <w:vAlign w:val="center"/>
          </w:tcPr>
          <w:p>
            <w:pPr>
              <w:pStyle w:val="16"/>
              <w:spacing w:after="0" w:line="300" w:lineRule="auto"/>
              <w:rPr>
                <w:rFonts w:ascii="仿宋_GB2312" w:eastAsia="仿宋_GB2312"/>
                <w:sz w:val="24"/>
                <w:szCs w:val="24"/>
              </w:rPr>
            </w:pPr>
            <w:r>
              <w:rPr>
                <w:rFonts w:hint="eastAsia" w:ascii="仿宋_GB2312" w:eastAsia="仿宋_GB2312"/>
                <w:sz w:val="24"/>
                <w:szCs w:val="24"/>
              </w:rPr>
              <w:t>在一笔信用保护合约交易下，指交易双方在本确认书中约定的信用保护到期之日。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4" w:type="dxa"/>
            <w:vAlign w:val="center"/>
          </w:tcPr>
          <w:p>
            <w:pPr>
              <w:spacing w:line="300" w:lineRule="auto"/>
              <w:jc w:val="center"/>
              <w:rPr>
                <w:rFonts w:ascii="仿宋_GB2312" w:eastAsia="仿宋_GB2312"/>
                <w:kern w:val="0"/>
                <w:sz w:val="24"/>
                <w:szCs w:val="24"/>
              </w:rPr>
            </w:pPr>
            <w:r>
              <w:rPr>
                <w:rFonts w:hint="eastAsia" w:ascii="仿宋_GB2312" w:eastAsia="仿宋_GB2312"/>
                <w:kern w:val="0"/>
                <w:sz w:val="24"/>
                <w:szCs w:val="24"/>
              </w:rPr>
              <w:t>计算机构</w:t>
            </w:r>
          </w:p>
        </w:tc>
        <w:tc>
          <w:tcPr>
            <w:tcW w:w="5862" w:type="dxa"/>
            <w:vAlign w:val="center"/>
          </w:tcPr>
          <w:p>
            <w:pPr>
              <w:autoSpaceDE w:val="0"/>
              <w:autoSpaceDN w:val="0"/>
              <w:adjustRightInd w:val="0"/>
              <w:spacing w:line="300" w:lineRule="auto"/>
              <w:rPr>
                <w:rFonts w:ascii="仿宋_GB2312" w:eastAsia="仿宋_GB2312"/>
                <w:kern w:val="0"/>
                <w:sz w:val="24"/>
                <w:szCs w:val="24"/>
              </w:rPr>
            </w:pPr>
            <w:r>
              <w:rPr>
                <w:rFonts w:hint="eastAsia" w:ascii="仿宋_GB2312" w:eastAsia="仿宋_GB2312"/>
                <w:kern w:val="0"/>
                <w:sz w:val="24"/>
                <w:szCs w:val="24"/>
              </w:rPr>
              <w:t>指交易双方在本确认书中指定为“计算机构”的实体，可由交易一方或交易双方担任，也可由第三方机构担任。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4" w:type="dxa"/>
            <w:vAlign w:val="center"/>
          </w:tcPr>
          <w:p>
            <w:pPr>
              <w:spacing w:line="300" w:lineRule="auto"/>
              <w:jc w:val="center"/>
              <w:rPr>
                <w:rFonts w:ascii="仿宋_GB2312" w:eastAsia="仿宋_GB2312"/>
                <w:kern w:val="0"/>
                <w:sz w:val="24"/>
                <w:szCs w:val="24"/>
              </w:rPr>
            </w:pPr>
            <w:r>
              <w:rPr>
                <w:rFonts w:hint="eastAsia" w:ascii="仿宋_GB2312" w:eastAsia="仿宋_GB2312"/>
                <w:kern w:val="0"/>
                <w:sz w:val="24"/>
                <w:szCs w:val="24"/>
              </w:rPr>
              <w:t>名义本金</w:t>
            </w:r>
          </w:p>
        </w:tc>
        <w:tc>
          <w:tcPr>
            <w:tcW w:w="5862" w:type="dxa"/>
            <w:vAlign w:val="center"/>
          </w:tcPr>
          <w:p>
            <w:pPr>
              <w:spacing w:line="300" w:lineRule="auto"/>
              <w:rPr>
                <w:rFonts w:ascii="仿宋_GB2312" w:eastAsia="仿宋_GB2312"/>
                <w:kern w:val="0"/>
                <w:sz w:val="24"/>
                <w:szCs w:val="24"/>
              </w:rPr>
            </w:pPr>
            <w:r>
              <w:rPr>
                <w:rFonts w:hint="eastAsia" w:ascii="仿宋_GB2312" w:eastAsia="仿宋_GB2312"/>
                <w:kern w:val="0"/>
                <w:sz w:val="24"/>
                <w:szCs w:val="24"/>
              </w:rPr>
              <w:t>指一笔信用保护合约交易提供信用风险保护的金额，各项支付和结算以此金额为计算基准。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4" w:type="dxa"/>
            <w:vAlign w:val="center"/>
          </w:tcPr>
          <w:p>
            <w:pPr>
              <w:spacing w:line="300" w:lineRule="auto"/>
              <w:jc w:val="center"/>
              <w:rPr>
                <w:rFonts w:ascii="仿宋_GB2312" w:eastAsia="仿宋_GB2312"/>
                <w:kern w:val="0"/>
                <w:sz w:val="24"/>
                <w:szCs w:val="24"/>
              </w:rPr>
            </w:pPr>
            <w:r>
              <w:rPr>
                <w:rFonts w:hint="eastAsia" w:ascii="仿宋_GB2312" w:eastAsia="仿宋_GB2312"/>
                <w:kern w:val="0"/>
                <w:sz w:val="24"/>
                <w:szCs w:val="24"/>
              </w:rPr>
              <w:t>保护费率</w:t>
            </w:r>
          </w:p>
        </w:tc>
        <w:tc>
          <w:tcPr>
            <w:tcW w:w="5862" w:type="dxa"/>
            <w:vAlign w:val="center"/>
          </w:tcPr>
          <w:p>
            <w:pPr>
              <w:spacing w:line="300" w:lineRule="auto"/>
              <w:rPr>
                <w:rFonts w:ascii="仿宋_GB2312" w:eastAsia="仿宋_GB2312"/>
                <w:kern w:val="0"/>
                <w:sz w:val="24"/>
                <w:szCs w:val="24"/>
              </w:rPr>
            </w:pPr>
            <w:r>
              <w:rPr>
                <w:rFonts w:hint="eastAsia" w:ascii="仿宋_GB2312" w:eastAsia="仿宋_GB2312"/>
                <w:kern w:val="0"/>
                <w:sz w:val="24"/>
                <w:szCs w:val="24"/>
              </w:rPr>
              <w:t>保护费率=保护费/名义本金*100%。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4" w:type="dxa"/>
            <w:vAlign w:val="center"/>
          </w:tcPr>
          <w:p>
            <w:pPr>
              <w:spacing w:line="300" w:lineRule="auto"/>
              <w:jc w:val="center"/>
              <w:rPr>
                <w:rFonts w:ascii="仿宋_GB2312" w:eastAsia="仿宋_GB2312"/>
                <w:kern w:val="0"/>
                <w:sz w:val="24"/>
                <w:szCs w:val="24"/>
              </w:rPr>
            </w:pPr>
            <w:r>
              <w:rPr>
                <w:rFonts w:hint="eastAsia" w:ascii="仿宋_GB2312" w:eastAsia="仿宋_GB2312"/>
                <w:kern w:val="0"/>
                <w:sz w:val="24"/>
                <w:szCs w:val="24"/>
              </w:rPr>
              <w:t>前端费率</w:t>
            </w:r>
          </w:p>
          <w:p>
            <w:pPr>
              <w:spacing w:line="300" w:lineRule="auto"/>
              <w:jc w:val="center"/>
              <w:rPr>
                <w:rFonts w:ascii="仿宋_GB2312" w:eastAsia="仿宋_GB2312"/>
                <w:kern w:val="0"/>
                <w:sz w:val="24"/>
                <w:szCs w:val="24"/>
              </w:rPr>
            </w:pPr>
          </w:p>
        </w:tc>
        <w:tc>
          <w:tcPr>
            <w:tcW w:w="5862" w:type="dxa"/>
            <w:vAlign w:val="center"/>
          </w:tcPr>
          <w:p>
            <w:pPr>
              <w:spacing w:line="300" w:lineRule="auto"/>
              <w:rPr>
                <w:rFonts w:ascii="仿宋_GB2312" w:eastAsia="仿宋_GB2312"/>
                <w:kern w:val="0"/>
                <w:sz w:val="24"/>
                <w:szCs w:val="24"/>
              </w:rPr>
            </w:pPr>
            <w:r>
              <w:rPr>
                <w:rFonts w:hint="eastAsia" w:ascii="仿宋_GB2312" w:eastAsia="仿宋_GB2312"/>
                <w:kern w:val="0"/>
                <w:sz w:val="24"/>
                <w:szCs w:val="24"/>
              </w:rPr>
              <w:t>前端费率=前端费用/名义本金*100%。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4" w:type="dxa"/>
            <w:vAlign w:val="center"/>
          </w:tcPr>
          <w:p>
            <w:pPr>
              <w:spacing w:line="300" w:lineRule="auto"/>
              <w:jc w:val="center"/>
              <w:rPr>
                <w:rFonts w:ascii="仿宋_GB2312" w:eastAsia="仿宋_GB2312"/>
                <w:kern w:val="0"/>
                <w:sz w:val="24"/>
                <w:szCs w:val="24"/>
              </w:rPr>
            </w:pPr>
            <w:r>
              <w:rPr>
                <w:rFonts w:hint="eastAsia" w:ascii="仿宋_GB2312" w:eastAsia="仿宋_GB2312"/>
                <w:kern w:val="0"/>
                <w:sz w:val="24"/>
                <w:szCs w:val="24"/>
              </w:rPr>
              <w:t>期初交付金额</w:t>
            </w:r>
          </w:p>
        </w:tc>
        <w:tc>
          <w:tcPr>
            <w:tcW w:w="5862" w:type="dxa"/>
            <w:vAlign w:val="center"/>
          </w:tcPr>
          <w:p>
            <w:pPr>
              <w:spacing w:line="300" w:lineRule="auto"/>
              <w:rPr>
                <w:rFonts w:ascii="仿宋_GB2312" w:eastAsia="仿宋_GB2312"/>
                <w:kern w:val="0"/>
                <w:sz w:val="24"/>
                <w:szCs w:val="24"/>
              </w:rPr>
            </w:pPr>
            <w:r>
              <w:rPr>
                <w:rFonts w:hint="eastAsia" w:ascii="仿宋_GB2312" w:eastAsia="仿宋_GB2312"/>
                <w:kern w:val="0"/>
                <w:sz w:val="24"/>
                <w:szCs w:val="24"/>
              </w:rPr>
              <w:t>在期初交付金额支付日支付的前端费用和期初返还金额的轧差。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4" w:type="dxa"/>
            <w:vAlign w:val="center"/>
          </w:tcPr>
          <w:p>
            <w:pPr>
              <w:spacing w:line="300" w:lineRule="auto"/>
              <w:jc w:val="center"/>
              <w:rPr>
                <w:rFonts w:ascii="仿宋_GB2312" w:eastAsia="仿宋_GB2312"/>
                <w:kern w:val="0"/>
                <w:sz w:val="24"/>
                <w:szCs w:val="24"/>
              </w:rPr>
            </w:pPr>
            <w:r>
              <w:rPr>
                <w:rFonts w:hint="eastAsia" w:ascii="仿宋_GB2312" w:eastAsia="仿宋_GB2312"/>
                <w:kern w:val="0"/>
                <w:sz w:val="24"/>
                <w:szCs w:val="24"/>
              </w:rPr>
              <w:t>首期支付日</w:t>
            </w:r>
          </w:p>
        </w:tc>
        <w:tc>
          <w:tcPr>
            <w:tcW w:w="5862" w:type="dxa"/>
            <w:vAlign w:val="center"/>
          </w:tcPr>
          <w:p>
            <w:pPr>
              <w:spacing w:line="300" w:lineRule="auto"/>
              <w:rPr>
                <w:rFonts w:ascii="仿宋_GB2312" w:eastAsia="仿宋_GB2312"/>
                <w:kern w:val="0"/>
                <w:sz w:val="24"/>
                <w:szCs w:val="24"/>
              </w:rPr>
            </w:pPr>
            <w:r>
              <w:rPr>
                <w:rFonts w:hint="eastAsia" w:ascii="仿宋_GB2312" w:eastAsia="仿宋_GB2312"/>
                <w:kern w:val="0"/>
                <w:sz w:val="24"/>
                <w:szCs w:val="24"/>
              </w:rPr>
              <w:t>本确认书的生效日之后的第一个支付日，并依照上海证券交易所相关的交易日准则调整。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4" w:type="dxa"/>
            <w:vAlign w:val="center"/>
          </w:tcPr>
          <w:p>
            <w:pPr>
              <w:spacing w:line="300" w:lineRule="auto"/>
              <w:jc w:val="center"/>
              <w:rPr>
                <w:rFonts w:ascii="仿宋_GB2312" w:eastAsia="仿宋_GB2312"/>
                <w:kern w:val="0"/>
                <w:sz w:val="24"/>
                <w:szCs w:val="24"/>
              </w:rPr>
            </w:pPr>
            <w:r>
              <w:rPr>
                <w:rFonts w:hint="eastAsia" w:ascii="仿宋_GB2312" w:eastAsia="仿宋_GB2312"/>
                <w:kern w:val="0"/>
                <w:sz w:val="24"/>
                <w:szCs w:val="24"/>
              </w:rPr>
              <w:t>债务</w:t>
            </w:r>
          </w:p>
        </w:tc>
        <w:tc>
          <w:tcPr>
            <w:tcW w:w="5862" w:type="dxa"/>
            <w:vAlign w:val="center"/>
          </w:tcPr>
          <w:p>
            <w:pPr>
              <w:spacing w:line="300" w:lineRule="auto"/>
              <w:rPr>
                <w:rFonts w:ascii="仿宋_GB2312" w:eastAsia="仿宋_GB2312"/>
                <w:kern w:val="0"/>
                <w:sz w:val="24"/>
                <w:szCs w:val="24"/>
              </w:rPr>
            </w:pPr>
            <w:r>
              <w:rPr>
                <w:rFonts w:hint="eastAsia" w:ascii="仿宋_GB2312" w:eastAsia="仿宋_GB2312"/>
                <w:kern w:val="0"/>
                <w:sz w:val="24"/>
                <w:szCs w:val="24"/>
              </w:rPr>
              <w:t>指参考实体作为主债务人负有的债务。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4" w:type="dxa"/>
            <w:vAlign w:val="center"/>
          </w:tcPr>
          <w:p>
            <w:pPr>
              <w:spacing w:line="300" w:lineRule="auto"/>
              <w:jc w:val="center"/>
              <w:rPr>
                <w:rFonts w:ascii="仿宋_GB2312" w:eastAsia="仿宋_GB2312"/>
                <w:kern w:val="0"/>
                <w:sz w:val="24"/>
                <w:szCs w:val="24"/>
              </w:rPr>
            </w:pPr>
            <w:r>
              <w:rPr>
                <w:rFonts w:hint="eastAsia" w:ascii="仿宋_GB2312" w:eastAsia="仿宋_GB2312"/>
                <w:kern w:val="0"/>
                <w:sz w:val="24"/>
                <w:szCs w:val="24"/>
              </w:rPr>
              <w:t>参考债务</w:t>
            </w:r>
          </w:p>
        </w:tc>
        <w:tc>
          <w:tcPr>
            <w:tcW w:w="5862" w:type="dxa"/>
            <w:vAlign w:val="center"/>
          </w:tcPr>
          <w:p>
            <w:pPr>
              <w:autoSpaceDE w:val="0"/>
              <w:autoSpaceDN w:val="0"/>
              <w:adjustRightInd w:val="0"/>
              <w:spacing w:line="300" w:lineRule="auto"/>
              <w:rPr>
                <w:rFonts w:ascii="仿宋_GB2312" w:eastAsia="仿宋_GB2312"/>
                <w:kern w:val="0"/>
                <w:sz w:val="24"/>
                <w:szCs w:val="24"/>
              </w:rPr>
            </w:pPr>
            <w:r>
              <w:rPr>
                <w:rFonts w:hint="eastAsia" w:ascii="仿宋_GB2312" w:eastAsia="仿宋_GB2312"/>
                <w:kern w:val="0"/>
                <w:sz w:val="24"/>
                <w:szCs w:val="24"/>
              </w:rPr>
              <w:t>指交易双方在本确认书中列明或描述的一个或多个参考实体的一项或多项债务（或一类或多类债务）。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4" w:type="dxa"/>
            <w:vAlign w:val="center"/>
          </w:tcPr>
          <w:p>
            <w:pPr>
              <w:spacing w:line="300" w:lineRule="auto"/>
              <w:jc w:val="center"/>
              <w:rPr>
                <w:rFonts w:ascii="仿宋_GB2312" w:eastAsia="仿宋_GB2312"/>
                <w:kern w:val="0"/>
                <w:sz w:val="24"/>
                <w:szCs w:val="24"/>
              </w:rPr>
            </w:pPr>
            <w:r>
              <w:rPr>
                <w:rFonts w:hint="eastAsia" w:ascii="仿宋_GB2312" w:eastAsia="仿宋_GB2312"/>
                <w:kern w:val="0"/>
                <w:sz w:val="24"/>
                <w:szCs w:val="24"/>
              </w:rPr>
              <w:t>债务种类</w:t>
            </w:r>
          </w:p>
        </w:tc>
        <w:tc>
          <w:tcPr>
            <w:tcW w:w="5862" w:type="dxa"/>
            <w:vAlign w:val="center"/>
          </w:tcPr>
          <w:p>
            <w:pPr>
              <w:pStyle w:val="16"/>
              <w:spacing w:after="0" w:line="300" w:lineRule="auto"/>
              <w:rPr>
                <w:rFonts w:ascii="仿宋_GB2312" w:eastAsia="仿宋_GB2312"/>
                <w:sz w:val="24"/>
                <w:szCs w:val="24"/>
              </w:rPr>
            </w:pPr>
            <w:r>
              <w:rPr>
                <w:rFonts w:hint="eastAsia" w:ascii="仿宋_GB2312" w:eastAsia="仿宋_GB2312"/>
                <w:sz w:val="24"/>
                <w:szCs w:val="24"/>
              </w:rPr>
              <w:t>指参考实体所负债务的类别，包括但不限于：</w:t>
            </w:r>
          </w:p>
          <w:p>
            <w:pPr>
              <w:pStyle w:val="16"/>
              <w:spacing w:after="0" w:line="300" w:lineRule="auto"/>
              <w:rPr>
                <w:rFonts w:ascii="仿宋_GB2312" w:eastAsia="仿宋_GB2312"/>
                <w:sz w:val="24"/>
                <w:szCs w:val="24"/>
              </w:rPr>
            </w:pPr>
            <w:r>
              <w:rPr>
                <w:rFonts w:hint="eastAsia" w:ascii="仿宋_GB2312" w:eastAsia="仿宋_GB2312"/>
                <w:sz w:val="24"/>
                <w:szCs w:val="24"/>
              </w:rPr>
              <w:t>（1）付款义务，即任何支付或偿还款项的义务；</w:t>
            </w:r>
          </w:p>
          <w:p>
            <w:pPr>
              <w:spacing w:line="300" w:lineRule="auto"/>
              <w:rPr>
                <w:rFonts w:ascii="仿宋_GB2312" w:eastAsia="仿宋_GB2312"/>
                <w:kern w:val="0"/>
                <w:sz w:val="24"/>
                <w:szCs w:val="24"/>
              </w:rPr>
            </w:pPr>
            <w:r>
              <w:rPr>
                <w:rFonts w:hint="eastAsia" w:ascii="仿宋_GB2312" w:eastAsia="仿宋_GB2312"/>
                <w:kern w:val="0"/>
                <w:sz w:val="24"/>
                <w:szCs w:val="24"/>
              </w:rPr>
              <w:t>（2）借贷款项，即基于贷款或债务融资法律关系产生的一种付款义务；</w:t>
            </w:r>
          </w:p>
          <w:p>
            <w:pPr>
              <w:pStyle w:val="16"/>
              <w:spacing w:after="0" w:line="300" w:lineRule="auto"/>
              <w:rPr>
                <w:rFonts w:ascii="仿宋_GB2312" w:eastAsia="仿宋_GB2312"/>
                <w:sz w:val="24"/>
                <w:szCs w:val="24"/>
              </w:rPr>
            </w:pPr>
            <w:r>
              <w:rPr>
                <w:rFonts w:hint="eastAsia" w:ascii="仿宋_GB2312" w:eastAsia="仿宋_GB2312"/>
                <w:sz w:val="24"/>
                <w:szCs w:val="24"/>
              </w:rPr>
              <w:t>（3）贷款，即根据相关贷款协议、授信安排、保险资金间接投资基础设施、债权投资计划或信托安排已经发放的贷款；</w:t>
            </w:r>
          </w:p>
          <w:p>
            <w:pPr>
              <w:pStyle w:val="16"/>
              <w:spacing w:after="0" w:line="300" w:lineRule="auto"/>
              <w:rPr>
                <w:rFonts w:ascii="仿宋_GB2312" w:eastAsia="仿宋_GB2312"/>
                <w:sz w:val="24"/>
                <w:szCs w:val="24"/>
              </w:rPr>
            </w:pPr>
            <w:r>
              <w:rPr>
                <w:rFonts w:hint="eastAsia" w:ascii="仿宋_GB2312" w:eastAsia="仿宋_GB2312"/>
                <w:sz w:val="24"/>
                <w:szCs w:val="24"/>
              </w:rPr>
              <w:t>（4）债券，即各类公开发行、非公开发行或定向发行的债券或债务工具，包括但不限于公司债和可转债；</w:t>
            </w:r>
          </w:p>
          <w:p>
            <w:pPr>
              <w:pStyle w:val="16"/>
              <w:spacing w:after="0" w:line="300" w:lineRule="auto"/>
              <w:rPr>
                <w:rFonts w:ascii="仿宋_GB2312" w:eastAsia="仿宋_GB2312"/>
                <w:sz w:val="24"/>
                <w:szCs w:val="24"/>
              </w:rPr>
            </w:pPr>
            <w:r>
              <w:rPr>
                <w:rFonts w:hint="eastAsia" w:ascii="仿宋_GB2312" w:eastAsia="仿宋_GB2312"/>
                <w:sz w:val="24"/>
                <w:szCs w:val="24"/>
              </w:rPr>
              <w:t>（5）公司债；</w:t>
            </w:r>
          </w:p>
          <w:p>
            <w:pPr>
              <w:spacing w:line="300" w:lineRule="auto"/>
              <w:rPr>
                <w:rFonts w:ascii="仿宋_GB2312" w:eastAsia="仿宋_GB2312"/>
                <w:kern w:val="0"/>
                <w:sz w:val="24"/>
                <w:szCs w:val="24"/>
              </w:rPr>
            </w:pPr>
            <w:r>
              <w:rPr>
                <w:rFonts w:hint="eastAsia" w:ascii="仿宋_GB2312" w:eastAsia="仿宋_GB2312"/>
                <w:kern w:val="0"/>
                <w:sz w:val="24"/>
                <w:szCs w:val="24"/>
              </w:rPr>
              <w:t>（6）可转债；</w:t>
            </w:r>
          </w:p>
          <w:p>
            <w:pPr>
              <w:pStyle w:val="16"/>
              <w:spacing w:after="0" w:line="300" w:lineRule="auto"/>
              <w:rPr>
                <w:rFonts w:ascii="仿宋_GB2312" w:eastAsia="仿宋_GB2312"/>
                <w:sz w:val="24"/>
                <w:szCs w:val="24"/>
              </w:rPr>
            </w:pPr>
            <w:r>
              <w:rPr>
                <w:rFonts w:hint="eastAsia" w:ascii="仿宋_GB2312" w:eastAsia="仿宋_GB2312"/>
                <w:sz w:val="24"/>
                <w:szCs w:val="24"/>
              </w:rPr>
              <w:t>（7）企业债；</w:t>
            </w:r>
          </w:p>
          <w:p>
            <w:pPr>
              <w:pStyle w:val="16"/>
              <w:spacing w:after="0" w:line="300" w:lineRule="auto"/>
              <w:rPr>
                <w:rFonts w:ascii="仿宋_GB2312" w:eastAsia="仿宋_GB2312"/>
                <w:sz w:val="24"/>
                <w:szCs w:val="24"/>
              </w:rPr>
            </w:pPr>
            <w:r>
              <w:rPr>
                <w:rFonts w:hint="eastAsia" w:ascii="仿宋_GB2312" w:eastAsia="仿宋_GB2312"/>
                <w:sz w:val="24"/>
                <w:szCs w:val="24"/>
              </w:rPr>
              <w:t>（8）资产支持证券；</w:t>
            </w:r>
          </w:p>
          <w:p>
            <w:pPr>
              <w:spacing w:line="300" w:lineRule="auto"/>
              <w:rPr>
                <w:rFonts w:ascii="仿宋_GB2312" w:eastAsia="仿宋_GB2312"/>
                <w:kern w:val="0"/>
                <w:sz w:val="24"/>
                <w:szCs w:val="24"/>
              </w:rPr>
            </w:pPr>
            <w:r>
              <w:rPr>
                <w:rFonts w:hint="eastAsia" w:ascii="仿宋_GB2312" w:eastAsia="仿宋_GB2312"/>
                <w:kern w:val="0"/>
                <w:sz w:val="24"/>
                <w:szCs w:val="24"/>
              </w:rPr>
              <w:t>（9）仅为参考债务。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4" w:type="dxa"/>
            <w:vAlign w:val="center"/>
          </w:tcPr>
          <w:p>
            <w:pPr>
              <w:spacing w:line="300" w:lineRule="auto"/>
              <w:jc w:val="center"/>
              <w:rPr>
                <w:rFonts w:ascii="仿宋_GB2312" w:eastAsia="仿宋_GB2312"/>
                <w:kern w:val="0"/>
                <w:sz w:val="24"/>
                <w:szCs w:val="24"/>
              </w:rPr>
            </w:pPr>
            <w:r>
              <w:rPr>
                <w:rFonts w:hint="eastAsia" w:ascii="仿宋_GB2312" w:eastAsia="仿宋_GB2312"/>
                <w:kern w:val="0"/>
                <w:sz w:val="24"/>
                <w:szCs w:val="24"/>
              </w:rPr>
              <w:t>债务特征</w:t>
            </w:r>
          </w:p>
        </w:tc>
        <w:tc>
          <w:tcPr>
            <w:tcW w:w="5862" w:type="dxa"/>
            <w:vAlign w:val="center"/>
          </w:tcPr>
          <w:p>
            <w:pPr>
              <w:spacing w:line="300" w:lineRule="auto"/>
              <w:rPr>
                <w:rFonts w:ascii="仿宋_GB2312" w:eastAsia="仿宋_GB2312"/>
                <w:kern w:val="0"/>
                <w:sz w:val="24"/>
                <w:szCs w:val="24"/>
              </w:rPr>
            </w:pPr>
            <w:r>
              <w:rPr>
                <w:rFonts w:hint="eastAsia" w:ascii="仿宋_GB2312" w:eastAsia="仿宋_GB2312"/>
                <w:kern w:val="0"/>
                <w:sz w:val="24"/>
                <w:szCs w:val="24"/>
              </w:rPr>
              <w:t>指参考实体所负债务的一项或多项特征，包括但不限于一般债务、次级债务、交易流通、本币或外币等特征。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4" w:type="dxa"/>
            <w:vAlign w:val="center"/>
          </w:tcPr>
          <w:p>
            <w:pPr>
              <w:spacing w:line="300" w:lineRule="auto"/>
              <w:jc w:val="center"/>
              <w:rPr>
                <w:rFonts w:ascii="仿宋_GB2312" w:eastAsia="仿宋_GB2312"/>
                <w:kern w:val="0"/>
                <w:sz w:val="24"/>
                <w:szCs w:val="24"/>
              </w:rPr>
            </w:pPr>
            <w:r>
              <w:rPr>
                <w:rFonts w:hint="eastAsia" w:ascii="仿宋_GB2312" w:eastAsia="仿宋_GB2312"/>
                <w:kern w:val="0"/>
                <w:sz w:val="24"/>
                <w:szCs w:val="24"/>
              </w:rPr>
              <w:t>一般债务</w:t>
            </w:r>
          </w:p>
        </w:tc>
        <w:tc>
          <w:tcPr>
            <w:tcW w:w="5862" w:type="dxa"/>
            <w:vAlign w:val="center"/>
          </w:tcPr>
          <w:p>
            <w:pPr>
              <w:spacing w:line="300" w:lineRule="auto"/>
              <w:rPr>
                <w:rFonts w:ascii="仿宋_GB2312" w:eastAsia="仿宋_GB2312"/>
                <w:kern w:val="0"/>
                <w:sz w:val="24"/>
                <w:szCs w:val="24"/>
              </w:rPr>
            </w:pPr>
            <w:r>
              <w:rPr>
                <w:rFonts w:hint="eastAsia" w:ascii="仿宋_GB2312" w:eastAsia="仿宋_GB2312"/>
                <w:kern w:val="0"/>
                <w:sz w:val="24"/>
                <w:szCs w:val="24"/>
              </w:rPr>
              <w:t>指该债务在获得参考实体清偿时的受偿顺序优先于其他同类型借款款项，或与其他同类型借贷款项平等受偿。在判断债务受偿顺序时，应以相关债务发生时的状态为准，但在本确认书的生效日晚于该债务的发生日时，则以其在本确认书的生效日的状态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4" w:type="dxa"/>
            <w:vAlign w:val="center"/>
          </w:tcPr>
          <w:p>
            <w:pPr>
              <w:spacing w:line="300" w:lineRule="auto"/>
              <w:jc w:val="center"/>
              <w:rPr>
                <w:rFonts w:ascii="仿宋_GB2312" w:eastAsia="仿宋_GB2312"/>
                <w:kern w:val="0"/>
                <w:sz w:val="24"/>
                <w:szCs w:val="24"/>
              </w:rPr>
            </w:pPr>
            <w:r>
              <w:rPr>
                <w:rFonts w:hint="eastAsia" w:ascii="仿宋_GB2312" w:eastAsia="仿宋_GB2312"/>
                <w:kern w:val="0"/>
                <w:sz w:val="24"/>
                <w:szCs w:val="24"/>
              </w:rPr>
              <w:t>次级债务</w:t>
            </w:r>
          </w:p>
        </w:tc>
        <w:tc>
          <w:tcPr>
            <w:tcW w:w="5862" w:type="dxa"/>
            <w:vAlign w:val="center"/>
          </w:tcPr>
          <w:p>
            <w:pPr>
              <w:autoSpaceDE w:val="0"/>
              <w:autoSpaceDN w:val="0"/>
              <w:adjustRightInd w:val="0"/>
              <w:spacing w:line="300" w:lineRule="auto"/>
              <w:rPr>
                <w:rFonts w:ascii="仿宋_GB2312" w:eastAsia="仿宋_GB2312"/>
                <w:kern w:val="0"/>
                <w:sz w:val="24"/>
                <w:szCs w:val="24"/>
              </w:rPr>
            </w:pPr>
            <w:r>
              <w:rPr>
                <w:rFonts w:hint="eastAsia" w:ascii="仿宋_GB2312" w:eastAsia="仿宋_GB2312"/>
                <w:kern w:val="0"/>
                <w:sz w:val="24"/>
                <w:szCs w:val="24"/>
              </w:rPr>
              <w:t>指该债务在获得参考实体清偿时的受偿顺序在一般债务受偿后方可受偿，或在参考实体于一般债务项下尚有欠款或仍处于违约状态时，无权就该债务获得或保留参考实体支付的任何款项。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4" w:type="dxa"/>
            <w:vAlign w:val="center"/>
          </w:tcPr>
          <w:p>
            <w:pPr>
              <w:spacing w:line="300" w:lineRule="auto"/>
              <w:jc w:val="center"/>
              <w:rPr>
                <w:rFonts w:ascii="仿宋_GB2312" w:eastAsia="仿宋_GB2312"/>
                <w:kern w:val="0"/>
                <w:sz w:val="24"/>
                <w:szCs w:val="24"/>
              </w:rPr>
            </w:pPr>
            <w:r>
              <w:rPr>
                <w:rFonts w:hint="eastAsia" w:ascii="仿宋_GB2312" w:eastAsia="仿宋_GB2312"/>
                <w:kern w:val="0"/>
                <w:sz w:val="24"/>
                <w:szCs w:val="24"/>
              </w:rPr>
              <w:t>交易流通</w:t>
            </w:r>
          </w:p>
        </w:tc>
        <w:tc>
          <w:tcPr>
            <w:tcW w:w="5862" w:type="dxa"/>
            <w:vAlign w:val="center"/>
          </w:tcPr>
          <w:p>
            <w:pPr>
              <w:spacing w:line="300" w:lineRule="auto"/>
              <w:rPr>
                <w:rFonts w:ascii="仿宋_GB2312" w:eastAsia="仿宋_GB2312"/>
                <w:kern w:val="0"/>
                <w:sz w:val="24"/>
                <w:szCs w:val="24"/>
              </w:rPr>
            </w:pPr>
            <w:r>
              <w:rPr>
                <w:rFonts w:hint="eastAsia" w:ascii="仿宋_GB2312" w:eastAsia="仿宋_GB2312"/>
                <w:kern w:val="0"/>
                <w:sz w:val="24"/>
                <w:szCs w:val="24"/>
              </w:rPr>
              <w:t>指该债务可以在中国境内或境外的合法交易场所转让或买卖。（即使某非公开发行或定向发行的债券在交易流通方面可能受到某些限制，仍应视为其具有“交易流通”的债务特征。）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4" w:type="dxa"/>
            <w:vAlign w:val="center"/>
          </w:tcPr>
          <w:p>
            <w:pPr>
              <w:spacing w:line="300" w:lineRule="auto"/>
              <w:jc w:val="center"/>
              <w:rPr>
                <w:rFonts w:ascii="仿宋_GB2312" w:eastAsia="仿宋_GB2312"/>
                <w:kern w:val="0"/>
                <w:sz w:val="24"/>
                <w:szCs w:val="24"/>
              </w:rPr>
            </w:pPr>
            <w:r>
              <w:rPr>
                <w:rFonts w:hint="eastAsia" w:ascii="仿宋_GB2312" w:eastAsia="仿宋_GB2312"/>
                <w:kern w:val="0"/>
                <w:sz w:val="24"/>
                <w:szCs w:val="24"/>
              </w:rPr>
              <w:t>本币</w:t>
            </w:r>
          </w:p>
        </w:tc>
        <w:tc>
          <w:tcPr>
            <w:tcW w:w="5862" w:type="dxa"/>
            <w:vAlign w:val="center"/>
          </w:tcPr>
          <w:p>
            <w:pPr>
              <w:spacing w:line="300" w:lineRule="auto"/>
              <w:rPr>
                <w:rFonts w:ascii="仿宋_GB2312" w:eastAsia="仿宋_GB2312"/>
                <w:kern w:val="0"/>
                <w:sz w:val="24"/>
                <w:szCs w:val="24"/>
              </w:rPr>
            </w:pPr>
            <w:r>
              <w:rPr>
                <w:rFonts w:hint="eastAsia" w:ascii="仿宋_GB2312" w:eastAsia="仿宋_GB2312"/>
                <w:kern w:val="0"/>
                <w:sz w:val="24"/>
                <w:szCs w:val="24"/>
              </w:rPr>
              <w:t>指该债务的面值为人民币。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4" w:type="dxa"/>
            <w:vAlign w:val="center"/>
          </w:tcPr>
          <w:p>
            <w:pPr>
              <w:spacing w:line="300" w:lineRule="auto"/>
              <w:jc w:val="center"/>
              <w:rPr>
                <w:rFonts w:ascii="仿宋_GB2312" w:eastAsia="仿宋_GB2312"/>
                <w:kern w:val="0"/>
                <w:sz w:val="24"/>
                <w:szCs w:val="24"/>
              </w:rPr>
            </w:pPr>
            <w:r>
              <w:rPr>
                <w:rFonts w:hint="eastAsia" w:ascii="仿宋_GB2312" w:eastAsia="仿宋_GB2312"/>
                <w:kern w:val="0"/>
                <w:sz w:val="24"/>
                <w:szCs w:val="24"/>
              </w:rPr>
              <w:t>外币</w:t>
            </w:r>
          </w:p>
        </w:tc>
        <w:tc>
          <w:tcPr>
            <w:tcW w:w="5862" w:type="dxa"/>
            <w:vAlign w:val="center"/>
          </w:tcPr>
          <w:p>
            <w:pPr>
              <w:spacing w:line="300" w:lineRule="auto"/>
              <w:rPr>
                <w:rFonts w:ascii="仿宋_GB2312" w:eastAsia="仿宋_GB2312"/>
                <w:kern w:val="0"/>
                <w:sz w:val="24"/>
                <w:szCs w:val="24"/>
              </w:rPr>
            </w:pPr>
            <w:r>
              <w:rPr>
                <w:rFonts w:hint="eastAsia" w:ascii="仿宋_GB2312" w:eastAsia="仿宋_GB2312"/>
                <w:kern w:val="0"/>
                <w:sz w:val="24"/>
                <w:szCs w:val="24"/>
              </w:rPr>
              <w:t>指该债务的面值为人民币以外的币种。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4" w:type="dxa"/>
            <w:vAlign w:val="center"/>
          </w:tcPr>
          <w:p>
            <w:pPr>
              <w:spacing w:line="300" w:lineRule="auto"/>
              <w:jc w:val="center"/>
              <w:rPr>
                <w:rFonts w:ascii="仿宋_GB2312" w:eastAsia="仿宋_GB2312"/>
                <w:kern w:val="0"/>
                <w:sz w:val="24"/>
                <w:szCs w:val="24"/>
              </w:rPr>
            </w:pPr>
            <w:r>
              <w:rPr>
                <w:rFonts w:hint="eastAsia" w:ascii="仿宋_GB2312" w:eastAsia="仿宋_GB2312"/>
                <w:kern w:val="0"/>
                <w:sz w:val="24"/>
                <w:szCs w:val="24"/>
              </w:rPr>
              <w:t>信用事件</w:t>
            </w:r>
          </w:p>
        </w:tc>
        <w:tc>
          <w:tcPr>
            <w:tcW w:w="5862" w:type="dxa"/>
            <w:vAlign w:val="center"/>
          </w:tcPr>
          <w:p>
            <w:pPr>
              <w:spacing w:line="300" w:lineRule="auto"/>
              <w:rPr>
                <w:rFonts w:ascii="仿宋_GB2312" w:eastAsia="仿宋_GB2312"/>
                <w:kern w:val="0"/>
                <w:sz w:val="24"/>
                <w:szCs w:val="24"/>
              </w:rPr>
            </w:pPr>
            <w:r>
              <w:rPr>
                <w:rFonts w:hint="eastAsia" w:ascii="仿宋_GB2312" w:eastAsia="仿宋_GB2312"/>
                <w:kern w:val="0"/>
                <w:sz w:val="24"/>
                <w:szCs w:val="24"/>
              </w:rPr>
              <w:t>指交易双方在本确认书中就一笔信用保护合约交易约定的触发结算赔付的事件，包括破产、支付违约、债务重组等事件。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4" w:type="dxa"/>
            <w:vAlign w:val="center"/>
          </w:tcPr>
          <w:p>
            <w:pPr>
              <w:spacing w:line="300" w:lineRule="auto"/>
              <w:jc w:val="center"/>
              <w:rPr>
                <w:rFonts w:ascii="仿宋_GB2312" w:eastAsia="仿宋_GB2312"/>
                <w:kern w:val="0"/>
                <w:sz w:val="24"/>
                <w:szCs w:val="24"/>
              </w:rPr>
            </w:pPr>
            <w:r>
              <w:rPr>
                <w:rFonts w:hint="eastAsia" w:ascii="仿宋_GB2312" w:eastAsia="仿宋_GB2312"/>
                <w:kern w:val="0"/>
                <w:sz w:val="24"/>
                <w:szCs w:val="24"/>
              </w:rPr>
              <w:t>破产</w:t>
            </w:r>
          </w:p>
        </w:tc>
        <w:tc>
          <w:tcPr>
            <w:tcW w:w="5862" w:type="dxa"/>
            <w:vAlign w:val="center"/>
          </w:tcPr>
          <w:p>
            <w:pPr>
              <w:spacing w:line="300" w:lineRule="auto"/>
              <w:rPr>
                <w:rFonts w:ascii="仿宋_GB2312" w:eastAsia="仿宋_GB2312"/>
                <w:kern w:val="0"/>
                <w:sz w:val="24"/>
                <w:szCs w:val="24"/>
              </w:rPr>
            </w:pPr>
            <w:r>
              <w:rPr>
                <w:rFonts w:hint="eastAsia" w:ascii="仿宋_GB2312" w:eastAsia="仿宋_GB2312"/>
                <w:kern w:val="0"/>
                <w:sz w:val="24"/>
                <w:szCs w:val="24"/>
              </w:rPr>
              <w:t>破产指参考实体发生下列任一事件：</w:t>
            </w:r>
          </w:p>
          <w:p>
            <w:pPr>
              <w:spacing w:line="300" w:lineRule="auto"/>
              <w:rPr>
                <w:rFonts w:ascii="仿宋_GB2312" w:eastAsia="仿宋_GB2312"/>
                <w:kern w:val="0"/>
                <w:sz w:val="24"/>
                <w:szCs w:val="24"/>
              </w:rPr>
            </w:pPr>
            <w:r>
              <w:rPr>
                <w:rFonts w:hint="eastAsia" w:ascii="仿宋_GB2312" w:eastAsia="仿宋_GB2312"/>
                <w:kern w:val="0"/>
                <w:sz w:val="24"/>
                <w:szCs w:val="24"/>
              </w:rPr>
              <w:t>（1）解散（出于联合、合并或重组目的而发生的解散除外）；</w:t>
            </w:r>
          </w:p>
          <w:p>
            <w:pPr>
              <w:spacing w:line="300" w:lineRule="auto"/>
              <w:rPr>
                <w:rFonts w:ascii="仿宋_GB2312" w:eastAsia="仿宋_GB2312"/>
                <w:kern w:val="0"/>
                <w:sz w:val="24"/>
                <w:szCs w:val="24"/>
              </w:rPr>
            </w:pPr>
            <w:r>
              <w:rPr>
                <w:rFonts w:hint="eastAsia" w:ascii="仿宋_GB2312" w:eastAsia="仿宋_GB2312"/>
                <w:kern w:val="0"/>
                <w:sz w:val="24"/>
                <w:szCs w:val="24"/>
              </w:rPr>
              <w:t>（2）不能清偿到期债务，并且资产不足以清偿全部债务或明显缺乏清偿能力的；</w:t>
            </w:r>
          </w:p>
          <w:p>
            <w:pPr>
              <w:spacing w:line="300" w:lineRule="auto"/>
              <w:rPr>
                <w:rFonts w:ascii="仿宋_GB2312" w:eastAsia="仿宋_GB2312"/>
                <w:kern w:val="0"/>
                <w:sz w:val="24"/>
                <w:szCs w:val="24"/>
              </w:rPr>
            </w:pPr>
            <w:r>
              <w:rPr>
                <w:rFonts w:hint="eastAsia" w:ascii="仿宋_GB2312" w:eastAsia="仿宋_GB2312"/>
                <w:kern w:val="0"/>
                <w:sz w:val="24"/>
                <w:szCs w:val="24"/>
              </w:rPr>
              <w:t>（3）书面承认其无力偿还到期债务；</w:t>
            </w:r>
          </w:p>
          <w:p>
            <w:pPr>
              <w:spacing w:line="300" w:lineRule="auto"/>
              <w:rPr>
                <w:rFonts w:ascii="仿宋_GB2312" w:eastAsia="仿宋_GB2312"/>
                <w:kern w:val="0"/>
                <w:sz w:val="24"/>
                <w:szCs w:val="24"/>
              </w:rPr>
            </w:pPr>
            <w:r>
              <w:rPr>
                <w:rFonts w:hint="eastAsia" w:ascii="仿宋_GB2312" w:eastAsia="仿宋_GB2312"/>
                <w:kern w:val="0"/>
                <w:sz w:val="24"/>
                <w:szCs w:val="24"/>
              </w:rPr>
              <w:t>（4）为其债权人利益就其全部或实质性资产达成转让协议或清偿安排，或就其全部或大部分债务的清偿事宜与债权人做出安排或达成和解协议；</w:t>
            </w:r>
          </w:p>
          <w:p>
            <w:pPr>
              <w:spacing w:line="300" w:lineRule="auto"/>
              <w:rPr>
                <w:rFonts w:ascii="仿宋_GB2312" w:eastAsia="仿宋_GB2312"/>
                <w:kern w:val="0"/>
                <w:sz w:val="24"/>
                <w:szCs w:val="24"/>
              </w:rPr>
            </w:pPr>
            <w:r>
              <w:rPr>
                <w:rFonts w:hint="eastAsia" w:ascii="仿宋_GB2312" w:eastAsia="仿宋_GB2312"/>
                <w:kern w:val="0"/>
                <w:sz w:val="24"/>
                <w:szCs w:val="24"/>
              </w:rPr>
              <w:t>（5）自身或其监管部门启动针对其的接管、破产、清算等行政或司法程序；或其债权人启动针对其的接管、破产、清算等行政或司法程序，导致其被依法宣告破产、停业、清算或被接管，或上述程序在启动后三十天内未被驳回、撤销、中止或禁止的；</w:t>
            </w:r>
          </w:p>
          <w:p>
            <w:pPr>
              <w:spacing w:line="300" w:lineRule="auto"/>
              <w:rPr>
                <w:rFonts w:ascii="仿宋_GB2312" w:eastAsia="仿宋_GB2312"/>
                <w:kern w:val="0"/>
                <w:sz w:val="24"/>
                <w:szCs w:val="24"/>
              </w:rPr>
            </w:pPr>
            <w:r>
              <w:rPr>
                <w:rFonts w:hint="eastAsia" w:ascii="仿宋_GB2312" w:eastAsia="仿宋_GB2312"/>
                <w:kern w:val="0"/>
                <w:sz w:val="24"/>
                <w:szCs w:val="24"/>
              </w:rPr>
              <w:t>（6）通过其停业、清算或申请破产的决议；</w:t>
            </w:r>
          </w:p>
          <w:p>
            <w:pPr>
              <w:spacing w:line="300" w:lineRule="auto"/>
              <w:rPr>
                <w:rFonts w:ascii="仿宋_GB2312" w:eastAsia="仿宋_GB2312"/>
                <w:kern w:val="0"/>
                <w:sz w:val="24"/>
                <w:szCs w:val="24"/>
              </w:rPr>
            </w:pPr>
            <w:r>
              <w:rPr>
                <w:rFonts w:hint="eastAsia" w:ascii="仿宋_GB2312" w:eastAsia="仿宋_GB2312"/>
                <w:kern w:val="0"/>
                <w:sz w:val="24"/>
                <w:szCs w:val="24"/>
              </w:rPr>
              <w:t>（7）就自身或自身的全部或大部分资产寻求任命临时清算人、托管人、受托人、接管人或其他类似人员或被任命了任何前述人员；</w:t>
            </w:r>
          </w:p>
          <w:p>
            <w:pPr>
              <w:spacing w:line="300" w:lineRule="auto"/>
              <w:rPr>
                <w:rFonts w:ascii="仿宋_GB2312" w:eastAsia="仿宋_GB2312"/>
                <w:kern w:val="0"/>
                <w:sz w:val="24"/>
                <w:szCs w:val="24"/>
              </w:rPr>
            </w:pPr>
            <w:r>
              <w:rPr>
                <w:rFonts w:hint="eastAsia" w:ascii="仿宋_GB2312" w:eastAsia="仿宋_GB2312"/>
                <w:kern w:val="0"/>
                <w:sz w:val="24"/>
                <w:szCs w:val="24"/>
              </w:rPr>
              <w:t>（8）其债权人作为担保权人采取行动取得了其全部或大部分资产，或使其全部或实质部分资产被查封、扣押、冻结、或强制执行，且上述情形在三十天内未被相关权力机关撤销或中止；</w:t>
            </w:r>
          </w:p>
          <w:p>
            <w:pPr>
              <w:spacing w:line="300" w:lineRule="auto"/>
              <w:rPr>
                <w:rFonts w:ascii="仿宋_GB2312" w:eastAsia="仿宋_GB2312"/>
                <w:kern w:val="0"/>
                <w:sz w:val="24"/>
                <w:szCs w:val="24"/>
              </w:rPr>
            </w:pPr>
            <w:r>
              <w:rPr>
                <w:rFonts w:hint="eastAsia" w:ascii="仿宋_GB2312" w:eastAsia="仿宋_GB2312"/>
                <w:kern w:val="0"/>
                <w:sz w:val="24"/>
                <w:szCs w:val="24"/>
              </w:rPr>
              <w:t>（9）其他任何与上述第（1）项至第（8）项有类似效果的事件。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4" w:type="dxa"/>
            <w:vAlign w:val="center"/>
          </w:tcPr>
          <w:p>
            <w:pPr>
              <w:spacing w:line="300" w:lineRule="auto"/>
              <w:jc w:val="center"/>
              <w:rPr>
                <w:rFonts w:ascii="仿宋_GB2312" w:eastAsia="仿宋_GB2312"/>
                <w:kern w:val="0"/>
                <w:sz w:val="24"/>
                <w:szCs w:val="24"/>
              </w:rPr>
            </w:pPr>
            <w:r>
              <w:rPr>
                <w:rFonts w:hint="eastAsia" w:ascii="仿宋_GB2312" w:eastAsia="仿宋_GB2312"/>
                <w:kern w:val="0"/>
                <w:sz w:val="24"/>
                <w:szCs w:val="24"/>
              </w:rPr>
              <w:t>支付违约</w:t>
            </w:r>
          </w:p>
        </w:tc>
        <w:tc>
          <w:tcPr>
            <w:tcW w:w="5862" w:type="dxa"/>
            <w:vAlign w:val="center"/>
          </w:tcPr>
          <w:p>
            <w:pPr>
              <w:spacing w:line="300" w:lineRule="auto"/>
              <w:rPr>
                <w:rFonts w:ascii="仿宋_GB2312" w:eastAsia="仿宋_GB2312"/>
                <w:kern w:val="0"/>
                <w:sz w:val="24"/>
                <w:szCs w:val="24"/>
              </w:rPr>
            </w:pPr>
            <w:r>
              <w:rPr>
                <w:rFonts w:hint="eastAsia" w:ascii="仿宋_GB2312" w:eastAsia="仿宋_GB2312"/>
                <w:kern w:val="0"/>
                <w:sz w:val="24"/>
                <w:szCs w:val="24"/>
              </w:rPr>
              <w:t>支付违约指参考实体未按约定在一项或多项债务的支付日足额履行支付义务，未支付款项总金额超过适用的起点金额，且在适用的宽限期届满后仍 未纠正。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4" w:type="dxa"/>
            <w:vAlign w:val="center"/>
          </w:tcPr>
          <w:p>
            <w:pPr>
              <w:spacing w:line="300" w:lineRule="auto"/>
              <w:jc w:val="center"/>
              <w:rPr>
                <w:rFonts w:ascii="仿宋_GB2312" w:eastAsia="仿宋_GB2312"/>
                <w:kern w:val="0"/>
                <w:sz w:val="24"/>
                <w:szCs w:val="24"/>
              </w:rPr>
            </w:pPr>
            <w:r>
              <w:rPr>
                <w:rFonts w:hint="eastAsia" w:ascii="仿宋_GB2312" w:eastAsia="仿宋_GB2312"/>
                <w:kern w:val="0"/>
                <w:sz w:val="24"/>
                <w:szCs w:val="24"/>
              </w:rPr>
              <w:t>债务重组</w:t>
            </w:r>
          </w:p>
        </w:tc>
        <w:tc>
          <w:tcPr>
            <w:tcW w:w="5862" w:type="dxa"/>
            <w:vAlign w:val="center"/>
          </w:tcPr>
          <w:p>
            <w:pPr>
              <w:pStyle w:val="16"/>
              <w:spacing w:after="0" w:line="300" w:lineRule="auto"/>
              <w:rPr>
                <w:rFonts w:ascii="仿宋_GB2312" w:eastAsia="仿宋_GB2312"/>
                <w:sz w:val="24"/>
                <w:szCs w:val="24"/>
              </w:rPr>
            </w:pPr>
            <w:r>
              <w:rPr>
                <w:rFonts w:hint="eastAsia" w:ascii="仿宋_GB2312" w:eastAsia="仿宋_GB2312"/>
                <w:sz w:val="24"/>
                <w:szCs w:val="24"/>
              </w:rPr>
              <w:t>债务重组（亦称为“偿付变更”或“债项重组”）指因本金、利息、费用的下调或推迟或提前支付等原因对债务的重组而导致的信用损失事件，包括 但不限于下述安排：</w:t>
            </w:r>
          </w:p>
          <w:p>
            <w:pPr>
              <w:pStyle w:val="16"/>
              <w:spacing w:after="0" w:line="300" w:lineRule="auto"/>
              <w:rPr>
                <w:rFonts w:ascii="仿宋_GB2312" w:eastAsia="仿宋_GB2312"/>
                <w:sz w:val="24"/>
                <w:szCs w:val="24"/>
              </w:rPr>
            </w:pPr>
            <w:r>
              <w:rPr>
                <w:rFonts w:hint="eastAsia" w:ascii="仿宋_GB2312" w:eastAsia="仿宋_GB2312"/>
                <w:sz w:val="24"/>
                <w:szCs w:val="24"/>
              </w:rPr>
              <w:t>（1）降低应付利率水平、减少应付利息金额或减少预定应计利息的金额；</w:t>
            </w:r>
          </w:p>
          <w:p>
            <w:pPr>
              <w:pStyle w:val="16"/>
              <w:spacing w:after="0" w:line="300" w:lineRule="auto"/>
              <w:rPr>
                <w:rFonts w:ascii="仿宋_GB2312" w:eastAsia="仿宋_GB2312"/>
                <w:sz w:val="24"/>
                <w:szCs w:val="24"/>
              </w:rPr>
            </w:pPr>
            <w:r>
              <w:rPr>
                <w:rFonts w:hint="eastAsia" w:ascii="仿宋_GB2312" w:eastAsia="仿宋_GB2312"/>
                <w:sz w:val="24"/>
                <w:szCs w:val="24"/>
              </w:rPr>
              <w:t>（2）减少应到期偿还或分期偿还的本金数额或溢价；</w:t>
            </w:r>
          </w:p>
          <w:p>
            <w:pPr>
              <w:pStyle w:val="16"/>
              <w:spacing w:after="0" w:line="300" w:lineRule="auto"/>
              <w:rPr>
                <w:rFonts w:ascii="仿宋_GB2312" w:eastAsia="仿宋_GB2312"/>
                <w:sz w:val="24"/>
                <w:szCs w:val="24"/>
              </w:rPr>
            </w:pPr>
            <w:r>
              <w:rPr>
                <w:rFonts w:hint="eastAsia" w:ascii="仿宋_GB2312" w:eastAsia="仿宋_GB2312"/>
                <w:sz w:val="24"/>
                <w:szCs w:val="24"/>
              </w:rPr>
              <w:t>（3）提前或推迟本金、利息或溢价的偿付日期，或推迟应计利息的起息；</w:t>
            </w:r>
          </w:p>
          <w:p>
            <w:pPr>
              <w:pStyle w:val="16"/>
              <w:spacing w:after="0" w:line="300" w:lineRule="auto"/>
              <w:rPr>
                <w:rFonts w:ascii="仿宋_GB2312" w:eastAsia="仿宋_GB2312"/>
                <w:sz w:val="24"/>
                <w:szCs w:val="24"/>
              </w:rPr>
            </w:pPr>
            <w:r>
              <w:rPr>
                <w:rFonts w:hint="eastAsia" w:ascii="仿宋_GB2312" w:eastAsia="仿宋_GB2312"/>
                <w:sz w:val="24"/>
                <w:szCs w:val="24"/>
              </w:rPr>
              <w:t>（4）变动该债务的受偿顺序，导致其对任何其他债务成为次级债务；</w:t>
            </w:r>
          </w:p>
          <w:p>
            <w:pPr>
              <w:pStyle w:val="16"/>
              <w:spacing w:after="0" w:line="300" w:lineRule="auto"/>
              <w:rPr>
                <w:rFonts w:ascii="仿宋_GB2312" w:eastAsia="仿宋_GB2312"/>
                <w:sz w:val="24"/>
                <w:szCs w:val="24"/>
              </w:rPr>
            </w:pPr>
            <w:r>
              <w:rPr>
                <w:rFonts w:hint="eastAsia" w:ascii="仿宋_GB2312" w:eastAsia="仿宋_GB2312"/>
                <w:sz w:val="24"/>
                <w:szCs w:val="24"/>
              </w:rPr>
              <w:t>（5）改变本息偿付币种；</w:t>
            </w:r>
          </w:p>
          <w:p>
            <w:pPr>
              <w:pStyle w:val="16"/>
              <w:spacing w:after="0" w:line="300" w:lineRule="auto"/>
              <w:rPr>
                <w:rFonts w:ascii="仿宋_GB2312" w:eastAsia="仿宋_GB2312"/>
                <w:sz w:val="24"/>
                <w:szCs w:val="24"/>
              </w:rPr>
            </w:pPr>
            <w:r>
              <w:rPr>
                <w:rFonts w:hint="eastAsia" w:ascii="仿宋_GB2312" w:eastAsia="仿宋_GB2312"/>
                <w:sz w:val="24"/>
                <w:szCs w:val="24"/>
              </w:rPr>
              <w:t>（6）若债务种类为债券，该债券的发行人在未获得全体持有人同意的情况下，将该债券替换或置换为已发行或拟发行的另一债券。</w:t>
            </w:r>
          </w:p>
          <w:p>
            <w:pPr>
              <w:spacing w:line="300" w:lineRule="auto"/>
              <w:rPr>
                <w:rFonts w:ascii="仿宋_GB2312" w:eastAsia="仿宋_GB2312"/>
                <w:kern w:val="0"/>
                <w:sz w:val="24"/>
                <w:szCs w:val="24"/>
              </w:rPr>
            </w:pPr>
            <w:r>
              <w:rPr>
                <w:rFonts w:hint="eastAsia" w:ascii="仿宋_GB2312" w:eastAsia="仿宋_GB2312"/>
                <w:kern w:val="0"/>
                <w:sz w:val="24"/>
                <w:szCs w:val="24"/>
              </w:rPr>
              <w:t>若交易双方在相关交易有效约定中约定了适用于债务重组的起点金额，则上述债务重组涉及的债务总金额应超过该起点金额。</w:t>
            </w:r>
          </w:p>
          <w:p>
            <w:pPr>
              <w:spacing w:line="300" w:lineRule="auto"/>
              <w:rPr>
                <w:rFonts w:ascii="仿宋_GB2312" w:eastAsia="仿宋_GB2312"/>
                <w:kern w:val="0"/>
                <w:sz w:val="24"/>
                <w:szCs w:val="24"/>
              </w:rPr>
            </w:pPr>
            <w:r>
              <w:rPr>
                <w:rFonts w:hint="eastAsia" w:ascii="仿宋_GB2312" w:eastAsia="仿宋_GB2312"/>
                <w:kern w:val="0"/>
                <w:sz w:val="24"/>
                <w:szCs w:val="24"/>
              </w:rPr>
              <w:t>参考实体在正常经营过程中因监管、财会或税务调整采取上述债务偿付方面的重组，或该等变更不是因为参考实体的资信或财务状况恶化而采取的，则不 构成债务重组。何为正常经营过程中的“监管、财会或税务调整”，以及如何判 断该等变更是否源于参考实体的资信或财务状况恶化，应依赖具体事实情况加以 判断。</w:t>
            </w:r>
          </w:p>
          <w:p>
            <w:pPr>
              <w:pStyle w:val="16"/>
              <w:spacing w:after="0" w:line="300" w:lineRule="auto"/>
              <w:rPr>
                <w:rFonts w:ascii="仿宋_GB2312" w:eastAsia="仿宋_GB2312"/>
                <w:sz w:val="24"/>
                <w:szCs w:val="24"/>
              </w:rPr>
            </w:pPr>
            <w:r>
              <w:rPr>
                <w:rFonts w:hint="eastAsia" w:ascii="仿宋_GB2312" w:eastAsia="仿宋_GB2312"/>
                <w:sz w:val="24"/>
                <w:szCs w:val="24"/>
              </w:rPr>
              <w:t>参考实体可以采用两种办法进行债务重组：一是由参考实体与相关债务的全部或部分持有人达成重组协议（若仅与部分持有人达成该协议，则适用于该债 务的有关合同或协议能够约束该债务的全体持有人），且涉及重组的债务金额不 低于交易双方约定的起点金额；二是由参考实体单方面宣布的适用于所有债权人的债务重组行为。在第二种情况下，有权自行宣布债务重组、且可以在法律上约束所有债权人的参考实体，只能为国家或地区，且由该参考实体中有权处理债务重组的行政、立法或司法机构针对该参考实体的所有债务或某一类型的全部债务（例如所有外债）采取上述债务重组安排中描述的一项或多项安排。</w:t>
            </w:r>
          </w:p>
          <w:p>
            <w:pPr>
              <w:pStyle w:val="16"/>
              <w:spacing w:after="0" w:line="300" w:lineRule="auto"/>
              <w:rPr>
                <w:rFonts w:ascii="仿宋_GB2312" w:eastAsia="仿宋_GB2312"/>
                <w:sz w:val="24"/>
                <w:szCs w:val="24"/>
              </w:rPr>
            </w:pPr>
            <w:r>
              <w:rPr>
                <w:rFonts w:hint="eastAsia" w:ascii="仿宋_GB2312" w:eastAsia="仿宋_GB2312"/>
                <w:sz w:val="24"/>
                <w:szCs w:val="24"/>
              </w:rPr>
              <w:t>但是，在参考实体所在国家或地区的主管部门为了避免相关区域的社会、经济或金融系统出现重大或系统性风险而主持或指导参考实体与其债务的全体债权人就相关债务自愿达成协议或安排，同意参考实体就相关债务采取上述债务重组安排中描述的一项或多项安排，则不视为构成一项债务重组的信用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jc w:val="center"/>
        </w:trPr>
        <w:tc>
          <w:tcPr>
            <w:tcW w:w="2434" w:type="dxa"/>
            <w:vAlign w:val="center"/>
          </w:tcPr>
          <w:p>
            <w:pPr>
              <w:spacing w:line="300" w:lineRule="auto"/>
              <w:jc w:val="center"/>
              <w:rPr>
                <w:rFonts w:ascii="仿宋_GB2312" w:eastAsia="仿宋_GB2312"/>
                <w:kern w:val="0"/>
                <w:sz w:val="24"/>
                <w:szCs w:val="24"/>
              </w:rPr>
            </w:pPr>
            <w:r>
              <w:rPr>
                <w:rFonts w:hint="eastAsia" w:ascii="仿宋_GB2312" w:eastAsia="仿宋_GB2312"/>
                <w:kern w:val="0"/>
                <w:sz w:val="24"/>
                <w:szCs w:val="24"/>
              </w:rPr>
              <w:t>起点金额</w:t>
            </w:r>
          </w:p>
        </w:tc>
        <w:tc>
          <w:tcPr>
            <w:tcW w:w="5862" w:type="dxa"/>
            <w:vAlign w:val="center"/>
          </w:tcPr>
          <w:p>
            <w:pPr>
              <w:spacing w:line="300" w:lineRule="auto"/>
              <w:rPr>
                <w:rFonts w:ascii="仿宋_GB2312" w:eastAsia="仿宋_GB2312"/>
                <w:kern w:val="0"/>
                <w:sz w:val="24"/>
                <w:szCs w:val="24"/>
              </w:rPr>
            </w:pPr>
            <w:r>
              <w:rPr>
                <w:rFonts w:hint="eastAsia" w:ascii="仿宋_GB2312" w:eastAsia="仿宋_GB2312"/>
                <w:kern w:val="0"/>
                <w:sz w:val="24"/>
                <w:szCs w:val="24"/>
              </w:rPr>
              <w:t>指交易双方在本确认书中约定的适用于某一信用事件的金额，相关事件涉及的债务或应付款项金额超过该金额，方可构成该信用事件。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4" w:type="dxa"/>
            <w:vAlign w:val="center"/>
          </w:tcPr>
          <w:p>
            <w:pPr>
              <w:spacing w:line="300" w:lineRule="auto"/>
              <w:jc w:val="center"/>
              <w:rPr>
                <w:rFonts w:ascii="仿宋_GB2312" w:eastAsia="仿宋_GB2312"/>
                <w:kern w:val="0"/>
                <w:sz w:val="24"/>
                <w:szCs w:val="24"/>
              </w:rPr>
            </w:pPr>
            <w:r>
              <w:rPr>
                <w:rFonts w:hint="eastAsia" w:ascii="仿宋_GB2312" w:eastAsia="仿宋_GB2312"/>
                <w:kern w:val="0"/>
                <w:sz w:val="24"/>
                <w:szCs w:val="24"/>
              </w:rPr>
              <w:t>宽限期</w:t>
            </w:r>
          </w:p>
        </w:tc>
        <w:tc>
          <w:tcPr>
            <w:tcW w:w="5862" w:type="dxa"/>
            <w:vAlign w:val="center"/>
          </w:tcPr>
          <w:p>
            <w:pPr>
              <w:spacing w:line="300" w:lineRule="auto"/>
              <w:rPr>
                <w:rFonts w:ascii="仿宋_GB2312" w:eastAsia="仿宋_GB2312"/>
                <w:kern w:val="0"/>
                <w:sz w:val="24"/>
                <w:szCs w:val="24"/>
              </w:rPr>
            </w:pPr>
            <w:r>
              <w:rPr>
                <w:rFonts w:hint="eastAsia" w:ascii="仿宋_GB2312" w:eastAsia="仿宋_GB2312"/>
                <w:kern w:val="0"/>
                <w:sz w:val="24"/>
                <w:szCs w:val="24"/>
              </w:rPr>
              <w:t>指对某一债务的付款宽限期，既可在适用于该债务的基础法律文件中约定，也可由交易双方在本确认书中进行约定。</w:t>
            </w:r>
          </w:p>
          <w:p>
            <w:pPr>
              <w:spacing w:line="300" w:lineRule="auto"/>
              <w:rPr>
                <w:rFonts w:ascii="仿宋_GB2312" w:eastAsia="仿宋_GB2312"/>
                <w:kern w:val="0"/>
                <w:sz w:val="24"/>
                <w:szCs w:val="24"/>
              </w:rPr>
            </w:pPr>
            <w:r>
              <w:rPr>
                <w:rFonts w:hint="eastAsia" w:ascii="仿宋_GB2312" w:eastAsia="仿宋_GB2312"/>
                <w:kern w:val="0"/>
                <w:sz w:val="24"/>
                <w:szCs w:val="24"/>
              </w:rPr>
              <w:t>若以该债务基础法律文件中约定的付款宽限期作为该债务的宽限期，则该付款宽限期在相关信用保护合约交易的签署日应已存在，除非该债务发生在签署日之后，在此情况下，则以该债务发生日适用的基础法律文件中约定的付款宽限期为准。</w:t>
            </w:r>
          </w:p>
          <w:p>
            <w:pPr>
              <w:spacing w:line="300" w:lineRule="auto"/>
              <w:rPr>
                <w:rFonts w:ascii="仿宋_GB2312" w:eastAsia="仿宋_GB2312"/>
                <w:kern w:val="0"/>
                <w:sz w:val="24"/>
                <w:szCs w:val="24"/>
              </w:rPr>
            </w:pPr>
            <w:r>
              <w:rPr>
                <w:rFonts w:hint="eastAsia" w:ascii="仿宋_GB2312" w:eastAsia="仿宋_GB2312"/>
                <w:kern w:val="0"/>
                <w:sz w:val="24"/>
                <w:szCs w:val="24"/>
              </w:rPr>
              <w:t>若上述基础法律文件中约定了付款宽限期，而交易双方同时在本确认书中列明了宽限期的期限，则本确认书中列明的期限为适用的宽限期。</w:t>
            </w:r>
          </w:p>
          <w:p>
            <w:pPr>
              <w:spacing w:line="300" w:lineRule="auto"/>
              <w:rPr>
                <w:rFonts w:ascii="仿宋_GB2312" w:eastAsia="仿宋_GB2312"/>
                <w:kern w:val="0"/>
                <w:sz w:val="24"/>
                <w:szCs w:val="24"/>
              </w:rPr>
            </w:pPr>
            <w:r>
              <w:rPr>
                <w:rFonts w:hint="eastAsia" w:ascii="仿宋_GB2312" w:eastAsia="仿宋_GB2312"/>
                <w:kern w:val="0"/>
                <w:sz w:val="24"/>
                <w:szCs w:val="24"/>
              </w:rPr>
              <w:t>若产生或构成相关债务的基础法律文件中未约定付款宽限期，交易双方在相关交易有效约定中也未列明宽限期的期限，则相关的宽限期默认为3个交易日。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jc w:val="center"/>
        </w:trPr>
        <w:tc>
          <w:tcPr>
            <w:tcW w:w="2434" w:type="dxa"/>
            <w:vAlign w:val="center"/>
          </w:tcPr>
          <w:p>
            <w:pPr>
              <w:spacing w:line="300" w:lineRule="auto"/>
              <w:jc w:val="center"/>
              <w:rPr>
                <w:rFonts w:ascii="仿宋_GB2312" w:eastAsia="仿宋_GB2312"/>
                <w:kern w:val="0"/>
                <w:sz w:val="24"/>
                <w:szCs w:val="24"/>
              </w:rPr>
            </w:pPr>
            <w:r>
              <w:rPr>
                <w:rFonts w:hint="eastAsia" w:ascii="仿宋_GB2312" w:eastAsia="仿宋_GB2312"/>
                <w:kern w:val="0"/>
                <w:sz w:val="24"/>
                <w:szCs w:val="24"/>
              </w:rPr>
              <w:t>潜在支付违约</w:t>
            </w:r>
          </w:p>
        </w:tc>
        <w:tc>
          <w:tcPr>
            <w:tcW w:w="5862" w:type="dxa"/>
            <w:vAlign w:val="center"/>
          </w:tcPr>
          <w:p>
            <w:pPr>
              <w:spacing w:line="300" w:lineRule="auto"/>
              <w:rPr>
                <w:rFonts w:ascii="仿宋_GB2312" w:eastAsia="仿宋_GB2312"/>
                <w:kern w:val="0"/>
                <w:sz w:val="24"/>
                <w:szCs w:val="24"/>
              </w:rPr>
            </w:pPr>
            <w:r>
              <w:rPr>
                <w:rFonts w:hint="eastAsia" w:ascii="仿宋_GB2312" w:eastAsia="仿宋_GB2312"/>
                <w:kern w:val="0"/>
                <w:sz w:val="24"/>
                <w:szCs w:val="24"/>
              </w:rPr>
              <w:t>指交易双方在参考实体相关债务项下约定了宽限期或其他构成支付违约的特定条件的情形下，参考实体未在该债务的支付日全额履行付款义务、但仍处于相关宽限期内或相关特定条件尚未成就时的违约状态。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434" w:type="dxa"/>
            <w:vAlign w:val="center"/>
          </w:tcPr>
          <w:p>
            <w:pPr>
              <w:spacing w:line="300" w:lineRule="auto"/>
              <w:jc w:val="center"/>
              <w:rPr>
                <w:rFonts w:ascii="仿宋_GB2312" w:eastAsia="仿宋_GB2312"/>
                <w:kern w:val="0"/>
                <w:sz w:val="24"/>
                <w:szCs w:val="24"/>
              </w:rPr>
            </w:pPr>
            <w:r>
              <w:rPr>
                <w:rFonts w:hint="eastAsia" w:ascii="仿宋_GB2312" w:eastAsia="仿宋_GB2312"/>
                <w:kern w:val="0"/>
                <w:sz w:val="24"/>
                <w:szCs w:val="24"/>
              </w:rPr>
              <w:t>宽限期顺延</w:t>
            </w:r>
          </w:p>
        </w:tc>
        <w:tc>
          <w:tcPr>
            <w:tcW w:w="5862" w:type="dxa"/>
            <w:vAlign w:val="center"/>
          </w:tcPr>
          <w:p>
            <w:pPr>
              <w:spacing w:line="300" w:lineRule="auto"/>
              <w:rPr>
                <w:rFonts w:ascii="仿宋_GB2312" w:eastAsia="仿宋_GB2312"/>
                <w:kern w:val="0"/>
                <w:sz w:val="24"/>
                <w:szCs w:val="24"/>
              </w:rPr>
            </w:pPr>
            <w:r>
              <w:rPr>
                <w:rFonts w:hint="eastAsia" w:ascii="仿宋_GB2312" w:eastAsia="仿宋_GB2312"/>
                <w:kern w:val="0"/>
                <w:sz w:val="24"/>
                <w:szCs w:val="24"/>
              </w:rPr>
              <w:t>若交易双方在本确认书中选择适用“宽限期顺延”，在一项潜在支付违约发生于约定到期日或之前，即使适用的宽限期到期之日晚于约定到期日，相关债务仍然适用该宽限期，不受约定到期日的影响。该宽限期到期之日为信用保护合约的到期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4" w:type="dxa"/>
            <w:vAlign w:val="center"/>
          </w:tcPr>
          <w:p>
            <w:pPr>
              <w:spacing w:line="300" w:lineRule="auto"/>
              <w:jc w:val="center"/>
              <w:rPr>
                <w:rFonts w:ascii="仿宋_GB2312" w:eastAsia="仿宋_GB2312"/>
                <w:kern w:val="0"/>
                <w:sz w:val="24"/>
                <w:szCs w:val="24"/>
              </w:rPr>
            </w:pPr>
            <w:r>
              <w:rPr>
                <w:rFonts w:hint="eastAsia" w:ascii="仿宋_GB2312" w:eastAsia="仿宋_GB2312"/>
                <w:kern w:val="0"/>
                <w:sz w:val="24"/>
                <w:szCs w:val="24"/>
              </w:rPr>
              <w:t>结算条件</w:t>
            </w:r>
          </w:p>
        </w:tc>
        <w:tc>
          <w:tcPr>
            <w:tcW w:w="5862" w:type="dxa"/>
            <w:vAlign w:val="center"/>
          </w:tcPr>
          <w:p>
            <w:pPr>
              <w:spacing w:line="300" w:lineRule="auto"/>
              <w:rPr>
                <w:rFonts w:ascii="仿宋_GB2312" w:eastAsia="仿宋_GB2312"/>
                <w:kern w:val="0"/>
                <w:sz w:val="24"/>
                <w:szCs w:val="24"/>
              </w:rPr>
            </w:pPr>
            <w:r>
              <w:rPr>
                <w:rFonts w:hint="eastAsia" w:ascii="仿宋_GB2312" w:eastAsia="仿宋_GB2312"/>
                <w:kern w:val="0"/>
                <w:sz w:val="24"/>
                <w:szCs w:val="24"/>
              </w:rPr>
              <w:t>指交易双方在按照适用的结算方式履行相关结算义务之前需要满足的条件。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4" w:type="dxa"/>
            <w:vAlign w:val="center"/>
          </w:tcPr>
          <w:p>
            <w:pPr>
              <w:spacing w:line="300" w:lineRule="auto"/>
              <w:jc w:val="center"/>
              <w:rPr>
                <w:rFonts w:ascii="仿宋_GB2312" w:eastAsia="仿宋_GB2312"/>
                <w:kern w:val="0"/>
                <w:sz w:val="24"/>
                <w:szCs w:val="24"/>
              </w:rPr>
            </w:pPr>
            <w:r>
              <w:rPr>
                <w:rFonts w:hint="eastAsia" w:ascii="仿宋_GB2312" w:eastAsia="仿宋_GB2312"/>
                <w:kern w:val="0"/>
                <w:sz w:val="24"/>
                <w:szCs w:val="24"/>
              </w:rPr>
              <w:t>现金结算日</w:t>
            </w:r>
          </w:p>
        </w:tc>
        <w:tc>
          <w:tcPr>
            <w:tcW w:w="5862" w:type="dxa"/>
            <w:vAlign w:val="center"/>
          </w:tcPr>
          <w:p>
            <w:pPr>
              <w:spacing w:line="300" w:lineRule="auto"/>
              <w:rPr>
                <w:rFonts w:ascii="仿宋_GB2312" w:eastAsia="仿宋_GB2312"/>
                <w:kern w:val="0"/>
                <w:sz w:val="24"/>
                <w:szCs w:val="24"/>
              </w:rPr>
            </w:pPr>
            <w:r>
              <w:rPr>
                <w:rFonts w:hint="eastAsia" w:ascii="仿宋_GB2312" w:eastAsia="仿宋_GB2312"/>
                <w:kern w:val="0"/>
                <w:sz w:val="24"/>
                <w:szCs w:val="24"/>
              </w:rPr>
              <w:t>指信用保护卖方应向信用保护买方支付现金结算金额的日期。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4" w:type="dxa"/>
            <w:vAlign w:val="center"/>
          </w:tcPr>
          <w:p>
            <w:pPr>
              <w:spacing w:line="300" w:lineRule="auto"/>
              <w:jc w:val="center"/>
              <w:rPr>
                <w:rFonts w:ascii="仿宋_GB2312" w:eastAsia="仿宋_GB2312"/>
                <w:kern w:val="0"/>
                <w:sz w:val="24"/>
                <w:szCs w:val="24"/>
              </w:rPr>
            </w:pPr>
            <w:r>
              <w:rPr>
                <w:rFonts w:hint="eastAsia" w:ascii="仿宋_GB2312" w:eastAsia="仿宋_GB2312"/>
                <w:kern w:val="0"/>
                <w:sz w:val="24"/>
                <w:szCs w:val="24"/>
              </w:rPr>
              <w:t>结算货币</w:t>
            </w:r>
          </w:p>
        </w:tc>
        <w:tc>
          <w:tcPr>
            <w:tcW w:w="5862" w:type="dxa"/>
            <w:vAlign w:val="center"/>
          </w:tcPr>
          <w:p>
            <w:pPr>
              <w:spacing w:line="300" w:lineRule="auto"/>
              <w:rPr>
                <w:rFonts w:ascii="仿宋_GB2312" w:eastAsia="仿宋_GB2312"/>
                <w:kern w:val="0"/>
                <w:sz w:val="24"/>
                <w:szCs w:val="24"/>
              </w:rPr>
            </w:pPr>
            <w:r>
              <w:rPr>
                <w:rFonts w:hint="eastAsia" w:ascii="仿宋_GB2312" w:eastAsia="仿宋_GB2312"/>
                <w:kern w:val="0"/>
                <w:sz w:val="24"/>
                <w:szCs w:val="24"/>
              </w:rPr>
              <w:t>除非交易双方另行约定，否则为人民币。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4" w:type="dxa"/>
            <w:vAlign w:val="center"/>
          </w:tcPr>
          <w:p>
            <w:pPr>
              <w:spacing w:line="300" w:lineRule="auto"/>
              <w:jc w:val="center"/>
              <w:rPr>
                <w:rFonts w:ascii="仿宋_GB2312" w:eastAsia="仿宋_GB2312"/>
                <w:kern w:val="0"/>
                <w:sz w:val="24"/>
                <w:szCs w:val="24"/>
              </w:rPr>
            </w:pPr>
            <w:r>
              <w:rPr>
                <w:rFonts w:hint="eastAsia" w:ascii="仿宋_GB2312" w:eastAsia="仿宋_GB2312"/>
                <w:kern w:val="0"/>
                <w:sz w:val="24"/>
                <w:szCs w:val="24"/>
              </w:rPr>
              <w:t>信用事件决定日</w:t>
            </w:r>
          </w:p>
        </w:tc>
        <w:tc>
          <w:tcPr>
            <w:tcW w:w="5862" w:type="dxa"/>
            <w:vAlign w:val="center"/>
          </w:tcPr>
          <w:p>
            <w:pPr>
              <w:spacing w:line="300" w:lineRule="auto"/>
              <w:rPr>
                <w:rFonts w:ascii="仿宋_GB2312" w:eastAsia="仿宋_GB2312"/>
                <w:kern w:val="0"/>
                <w:sz w:val="24"/>
                <w:szCs w:val="24"/>
              </w:rPr>
            </w:pPr>
            <w:r>
              <w:rPr>
                <w:rFonts w:hint="eastAsia" w:ascii="仿宋_GB2312" w:eastAsia="仿宋_GB2312"/>
                <w:kern w:val="0"/>
                <w:sz w:val="24"/>
                <w:szCs w:val="24"/>
              </w:rPr>
              <w:t>指信用事件通知书与公共信息通知书（若适用）均有效送达且交易双方达成一致的交易日。信用事件通知书与公共信息通知书（若适用）的有效送达期间，始于该交易的起始日（含），止于该交易到期日之后的第【10】个交易日（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4" w:type="dxa"/>
            <w:vAlign w:val="center"/>
          </w:tcPr>
          <w:p>
            <w:pPr>
              <w:spacing w:line="300" w:lineRule="auto"/>
              <w:jc w:val="center"/>
              <w:rPr>
                <w:rFonts w:ascii="仿宋_GB2312" w:eastAsia="仿宋_GB2312"/>
                <w:kern w:val="0"/>
                <w:sz w:val="24"/>
                <w:szCs w:val="24"/>
              </w:rPr>
            </w:pPr>
            <w:r>
              <w:rPr>
                <w:rFonts w:hint="eastAsia" w:ascii="仿宋_GB2312" w:eastAsia="仿宋_GB2312"/>
                <w:kern w:val="0"/>
                <w:sz w:val="24"/>
                <w:szCs w:val="24"/>
              </w:rPr>
              <w:t>公共信息</w:t>
            </w:r>
          </w:p>
        </w:tc>
        <w:tc>
          <w:tcPr>
            <w:tcW w:w="5862" w:type="dxa"/>
            <w:vAlign w:val="center"/>
          </w:tcPr>
          <w:p>
            <w:pPr>
              <w:spacing w:line="300" w:lineRule="auto"/>
              <w:rPr>
                <w:rFonts w:ascii="仿宋_GB2312" w:eastAsia="仿宋_GB2312"/>
                <w:kern w:val="0"/>
                <w:sz w:val="24"/>
                <w:szCs w:val="24"/>
              </w:rPr>
            </w:pPr>
            <w:r>
              <w:rPr>
                <w:rFonts w:hint="eastAsia" w:ascii="仿宋_GB2312" w:eastAsia="仿宋_GB2312"/>
                <w:kern w:val="0"/>
                <w:sz w:val="24"/>
                <w:szCs w:val="24"/>
              </w:rPr>
              <w:t>指可合理证明或确认信用事件通知所述信用事件已发生的任何事实、信息或资料。</w:t>
            </w:r>
          </w:p>
          <w:p>
            <w:pPr>
              <w:spacing w:line="300" w:lineRule="auto"/>
              <w:rPr>
                <w:rFonts w:ascii="仿宋_GB2312" w:eastAsia="仿宋_GB2312"/>
                <w:kern w:val="0"/>
                <w:sz w:val="24"/>
                <w:szCs w:val="24"/>
              </w:rPr>
            </w:pPr>
            <w:r>
              <w:rPr>
                <w:rFonts w:hint="eastAsia" w:ascii="仿宋_GB2312" w:eastAsia="仿宋_GB2312"/>
                <w:kern w:val="0"/>
                <w:sz w:val="24"/>
                <w:szCs w:val="24"/>
              </w:rPr>
              <w:t>（1） 已由参考实体通知、公告或确认的信息，但若该参考实体或其关联企业是相关信用保护合约交易的交易一方，则由其通知、公告或确认的信息不能作为公开信息；</w:t>
            </w:r>
          </w:p>
          <w:p>
            <w:pPr>
              <w:spacing w:line="300" w:lineRule="auto"/>
              <w:rPr>
                <w:rFonts w:ascii="仿宋_GB2312" w:eastAsia="仿宋_GB2312"/>
                <w:kern w:val="0"/>
                <w:sz w:val="24"/>
                <w:szCs w:val="24"/>
              </w:rPr>
            </w:pPr>
            <w:r>
              <w:rPr>
                <w:rFonts w:hint="eastAsia" w:ascii="仿宋_GB2312" w:eastAsia="仿宋_GB2312"/>
                <w:kern w:val="0"/>
                <w:sz w:val="24"/>
                <w:szCs w:val="24"/>
              </w:rPr>
              <w:t>（2） 已由信用事件通知方或其关联企业通知、公告或确认的信息，前提是信用事件通知方或该关联企业是已发生信用事件的相关债务的债权人，其以债权人身份获得或知悉该信息，且信用事件通知方已向另一方出具了一份由其法定代表人或授权人士签署的证明，确认其或其关联企业是基于上述债权人身份而获得或知悉了该信息；</w:t>
            </w:r>
          </w:p>
          <w:p>
            <w:pPr>
              <w:spacing w:line="300" w:lineRule="auto"/>
              <w:rPr>
                <w:rFonts w:ascii="仿宋_GB2312" w:eastAsia="仿宋_GB2312"/>
                <w:kern w:val="0"/>
                <w:sz w:val="24"/>
                <w:szCs w:val="24"/>
              </w:rPr>
            </w:pPr>
            <w:r>
              <w:rPr>
                <w:rFonts w:hint="eastAsia" w:ascii="仿宋_GB2312" w:eastAsia="仿宋_GB2312"/>
                <w:kern w:val="0"/>
                <w:sz w:val="24"/>
                <w:szCs w:val="24"/>
              </w:rPr>
              <w:t>（3） 已在不少于两个的公开信息渠道（无论是否收费）上公布的信息，且有关报道者或报道机构均未在适用的结算条件满足之前撤消有关消息或报道，也未公开承认有重大误报；</w:t>
            </w:r>
          </w:p>
          <w:p>
            <w:pPr>
              <w:spacing w:line="300" w:lineRule="auto"/>
              <w:rPr>
                <w:rFonts w:ascii="仿宋_GB2312" w:eastAsia="仿宋_GB2312"/>
                <w:kern w:val="0"/>
                <w:sz w:val="24"/>
                <w:szCs w:val="24"/>
              </w:rPr>
            </w:pPr>
            <w:r>
              <w:rPr>
                <w:rFonts w:hint="eastAsia" w:ascii="仿宋_GB2312" w:eastAsia="仿宋_GB2312"/>
                <w:kern w:val="0"/>
                <w:sz w:val="24"/>
                <w:szCs w:val="24"/>
              </w:rPr>
              <w:t>（4） 已由债务的代理人或受托人（包括但不限于贷款的代理行、债券的付款代理人、清算代理人或受托管理人），或由有关登记托管结算机构或清算机构通知、公告或确认的信息；</w:t>
            </w:r>
          </w:p>
          <w:p>
            <w:pPr>
              <w:spacing w:line="300" w:lineRule="auto"/>
              <w:rPr>
                <w:rFonts w:ascii="仿宋_GB2312" w:eastAsia="仿宋_GB2312"/>
                <w:kern w:val="0"/>
                <w:sz w:val="24"/>
                <w:szCs w:val="24"/>
              </w:rPr>
            </w:pPr>
            <w:r>
              <w:rPr>
                <w:rFonts w:hint="eastAsia" w:ascii="仿宋_GB2312" w:eastAsia="仿宋_GB2312"/>
                <w:kern w:val="0"/>
                <w:sz w:val="24"/>
                <w:szCs w:val="24"/>
              </w:rPr>
              <w:t>（5）已包含在第三人针对参考实体提出的，或由参考实体自行提出的“破产”定义第5项所述法律程序项下的任何起诉或申请文件之中的信息；</w:t>
            </w:r>
          </w:p>
          <w:p>
            <w:pPr>
              <w:spacing w:line="300" w:lineRule="auto"/>
              <w:rPr>
                <w:rFonts w:ascii="仿宋_GB2312" w:eastAsia="仿宋_GB2312"/>
                <w:kern w:val="0"/>
                <w:sz w:val="24"/>
                <w:szCs w:val="24"/>
              </w:rPr>
            </w:pPr>
            <w:r>
              <w:rPr>
                <w:rFonts w:hint="eastAsia" w:ascii="仿宋_GB2312" w:eastAsia="仿宋_GB2312"/>
                <w:kern w:val="0"/>
                <w:sz w:val="24"/>
                <w:szCs w:val="24"/>
              </w:rPr>
              <w:t>（6） 已包含在政府机构、司法机关、仲裁机构、银行间市场行业自律组织、证券行业自律组织、证券交易所、全国中小企业股份转让系统或法律认可的其他交易平台所发出或公布的任何命令、判决、裁决、裁定、通知或公告之中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4" w:type="dxa"/>
            <w:vAlign w:val="center"/>
          </w:tcPr>
          <w:p>
            <w:pPr>
              <w:spacing w:line="300" w:lineRule="auto"/>
              <w:jc w:val="center"/>
              <w:rPr>
                <w:rFonts w:ascii="仿宋_GB2312" w:eastAsia="仿宋_GB2312"/>
                <w:kern w:val="0"/>
                <w:sz w:val="24"/>
                <w:szCs w:val="24"/>
              </w:rPr>
            </w:pPr>
            <w:r>
              <w:rPr>
                <w:rFonts w:hint="eastAsia" w:ascii="仿宋_GB2312" w:eastAsia="仿宋_GB2312"/>
                <w:kern w:val="0"/>
                <w:sz w:val="24"/>
                <w:szCs w:val="24"/>
              </w:rPr>
              <w:t>公开信息渠道</w:t>
            </w:r>
          </w:p>
        </w:tc>
        <w:tc>
          <w:tcPr>
            <w:tcW w:w="5862" w:type="dxa"/>
            <w:vAlign w:val="center"/>
          </w:tcPr>
          <w:p>
            <w:pPr>
              <w:pStyle w:val="16"/>
              <w:spacing w:after="0" w:line="300" w:lineRule="auto"/>
              <w:rPr>
                <w:rFonts w:ascii="仿宋_GB2312" w:eastAsia="仿宋_GB2312"/>
                <w:sz w:val="24"/>
                <w:szCs w:val="24"/>
              </w:rPr>
            </w:pPr>
            <w:r>
              <w:rPr>
                <w:rFonts w:hint="eastAsia" w:ascii="仿宋_GB2312" w:eastAsia="仿宋_GB2312"/>
                <w:sz w:val="24"/>
                <w:szCs w:val="24"/>
              </w:rPr>
              <w:t>除非交易双方在本确认书中另行约定，就在中国境内的参考实体而言，指全国发行的报刊，或是参考实体所在行业协会认可的权威性专业报刊、网 站或信息提供商，包括但不限于上海证券交易所或其指定负责披露或提供相关信息的网站、中国证券报、上海证券报、证券时报、中国证券登记结算有限公司网站、人民法院报（及其后续网站或出版物）中的任何一个。</w:t>
            </w:r>
          </w:p>
          <w:p>
            <w:pPr>
              <w:pStyle w:val="16"/>
              <w:spacing w:after="0" w:line="300" w:lineRule="auto"/>
              <w:rPr>
                <w:rFonts w:ascii="仿宋_GB2312" w:eastAsia="仿宋_GB2312"/>
                <w:sz w:val="24"/>
                <w:szCs w:val="24"/>
              </w:rPr>
            </w:pPr>
            <w:r>
              <w:rPr>
                <w:rFonts w:hint="eastAsia" w:ascii="仿宋_GB2312" w:eastAsia="仿宋_GB2312"/>
                <w:sz w:val="24"/>
                <w:szCs w:val="24"/>
              </w:rPr>
              <w:t>就在中国境外的参考实体而言，指国际金融市场权威媒体公司 向市场公开发行或提供服务的报刊、网站、信息终端等，包括但不限于Bloomberg Service、Reuter Monitor Money Rates Services、Financial Times、Wall Street Journal（及其后续网站或出版物）中的任何一个。</w:t>
            </w:r>
          </w:p>
          <w:p>
            <w:pPr>
              <w:pStyle w:val="16"/>
              <w:spacing w:after="0" w:line="300" w:lineRule="auto"/>
              <w:rPr>
                <w:rFonts w:ascii="仿宋_GB2312" w:eastAsia="仿宋_GB2312"/>
                <w:sz w:val="24"/>
                <w:szCs w:val="24"/>
              </w:rPr>
            </w:pPr>
            <w:r>
              <w:rPr>
                <w:rFonts w:hint="eastAsia" w:ascii="仿宋_GB2312" w:eastAsia="仿宋_GB2312"/>
                <w:sz w:val="24"/>
                <w:szCs w:val="24"/>
              </w:rPr>
              <w:t>上述“中国境内”一词不包括香港特别行政区、澳门特别行政区和台湾地区。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4" w:type="dxa"/>
            <w:vAlign w:val="center"/>
          </w:tcPr>
          <w:p>
            <w:pPr>
              <w:spacing w:line="300" w:lineRule="auto"/>
              <w:jc w:val="center"/>
              <w:rPr>
                <w:rFonts w:ascii="仿宋_GB2312" w:eastAsia="仿宋_GB2312"/>
                <w:kern w:val="0"/>
                <w:sz w:val="24"/>
                <w:szCs w:val="24"/>
              </w:rPr>
            </w:pPr>
            <w:r>
              <w:rPr>
                <w:rFonts w:hint="eastAsia" w:ascii="仿宋_GB2312" w:eastAsia="仿宋_GB2312"/>
                <w:kern w:val="0"/>
                <w:sz w:val="24"/>
                <w:szCs w:val="24"/>
              </w:rPr>
              <w:t>交割</w:t>
            </w:r>
          </w:p>
        </w:tc>
        <w:tc>
          <w:tcPr>
            <w:tcW w:w="5862" w:type="dxa"/>
            <w:vAlign w:val="center"/>
          </w:tcPr>
          <w:p>
            <w:pPr>
              <w:spacing w:line="300" w:lineRule="auto"/>
              <w:rPr>
                <w:rFonts w:ascii="仿宋_GB2312" w:eastAsia="仿宋_GB2312"/>
                <w:kern w:val="0"/>
                <w:sz w:val="24"/>
                <w:szCs w:val="24"/>
              </w:rPr>
            </w:pPr>
            <w:r>
              <w:rPr>
                <w:rFonts w:hint="eastAsia" w:ascii="仿宋_GB2312" w:eastAsia="仿宋_GB2312"/>
                <w:kern w:val="0"/>
                <w:sz w:val="24"/>
                <w:szCs w:val="24"/>
              </w:rPr>
              <w:t>指信用保护买方向信用保护卖方交付结算通知所指可交付债务的全部权益。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4" w:type="dxa"/>
            <w:vAlign w:val="center"/>
          </w:tcPr>
          <w:p>
            <w:pPr>
              <w:spacing w:line="300" w:lineRule="auto"/>
              <w:jc w:val="center"/>
              <w:rPr>
                <w:rFonts w:ascii="仿宋_GB2312" w:eastAsia="仿宋_GB2312"/>
                <w:kern w:val="0"/>
                <w:sz w:val="24"/>
                <w:szCs w:val="24"/>
              </w:rPr>
            </w:pPr>
            <w:r>
              <w:rPr>
                <w:rFonts w:hint="eastAsia" w:ascii="仿宋_GB2312" w:eastAsia="仿宋_GB2312"/>
                <w:kern w:val="0"/>
                <w:sz w:val="24"/>
                <w:szCs w:val="24"/>
              </w:rPr>
              <w:t>交割日</w:t>
            </w:r>
          </w:p>
        </w:tc>
        <w:tc>
          <w:tcPr>
            <w:tcW w:w="5862" w:type="dxa"/>
            <w:vAlign w:val="center"/>
          </w:tcPr>
          <w:p>
            <w:pPr>
              <w:spacing w:line="300" w:lineRule="auto"/>
              <w:rPr>
                <w:rFonts w:ascii="仿宋_GB2312" w:eastAsia="仿宋_GB2312"/>
                <w:kern w:val="0"/>
                <w:sz w:val="24"/>
                <w:szCs w:val="24"/>
              </w:rPr>
            </w:pPr>
            <w:r>
              <w:rPr>
                <w:rFonts w:hint="eastAsia" w:ascii="仿宋_GB2312" w:eastAsia="仿宋_GB2312"/>
                <w:kern w:val="0"/>
                <w:sz w:val="24"/>
                <w:szCs w:val="24"/>
              </w:rPr>
              <w:t>指信用保护买方与信用保护卖方之间交割相关可交付债务的交易日。考虑到结算周期等因素，此处的交割日为交割申报日。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2434" w:type="dxa"/>
            <w:vAlign w:val="center"/>
          </w:tcPr>
          <w:p>
            <w:pPr>
              <w:spacing w:line="300" w:lineRule="auto"/>
              <w:jc w:val="center"/>
              <w:rPr>
                <w:rFonts w:ascii="仿宋_GB2312" w:eastAsia="仿宋_GB2312"/>
                <w:kern w:val="0"/>
                <w:sz w:val="24"/>
                <w:szCs w:val="24"/>
              </w:rPr>
            </w:pPr>
            <w:r>
              <w:rPr>
                <w:rFonts w:hint="eastAsia" w:ascii="仿宋_GB2312" w:eastAsia="仿宋_GB2312"/>
                <w:kern w:val="0"/>
                <w:sz w:val="24"/>
                <w:szCs w:val="24"/>
              </w:rPr>
              <w:t>实物交割期间</w:t>
            </w:r>
          </w:p>
        </w:tc>
        <w:tc>
          <w:tcPr>
            <w:tcW w:w="5862" w:type="dxa"/>
            <w:vAlign w:val="center"/>
          </w:tcPr>
          <w:p>
            <w:pPr>
              <w:spacing w:line="300" w:lineRule="auto"/>
              <w:rPr>
                <w:rFonts w:ascii="仿宋_GB2312" w:eastAsia="仿宋_GB2312"/>
                <w:kern w:val="0"/>
                <w:sz w:val="24"/>
                <w:szCs w:val="24"/>
              </w:rPr>
            </w:pPr>
            <w:r>
              <w:rPr>
                <w:rFonts w:hint="eastAsia" w:ascii="仿宋_GB2312" w:eastAsia="仿宋_GB2312"/>
                <w:kern w:val="0"/>
                <w:sz w:val="24"/>
                <w:szCs w:val="24"/>
              </w:rPr>
              <w:t>指信用保护买方向信用保护卖方完成交割相关可交付债务的期限，该期限始于结算通知书有效送达信用保护卖方之日（含该日），止于交易双方在本确认书“与结算有关的条款”中约定的实物交割期间届满之日（含该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4" w:type="dxa"/>
            <w:vAlign w:val="center"/>
          </w:tcPr>
          <w:p>
            <w:pPr>
              <w:spacing w:line="300" w:lineRule="auto"/>
              <w:jc w:val="center"/>
              <w:rPr>
                <w:rFonts w:ascii="仿宋_GB2312" w:eastAsia="仿宋_GB2312"/>
                <w:kern w:val="0"/>
                <w:sz w:val="24"/>
                <w:szCs w:val="24"/>
              </w:rPr>
            </w:pPr>
            <w:r>
              <w:rPr>
                <w:rFonts w:hint="eastAsia" w:ascii="仿宋_GB2312" w:eastAsia="仿宋_GB2312"/>
                <w:kern w:val="0"/>
                <w:sz w:val="24"/>
                <w:szCs w:val="24"/>
              </w:rPr>
              <w:t>可交付债务种类</w:t>
            </w:r>
          </w:p>
        </w:tc>
        <w:tc>
          <w:tcPr>
            <w:tcW w:w="5862" w:type="dxa"/>
            <w:vAlign w:val="center"/>
          </w:tcPr>
          <w:p>
            <w:pPr>
              <w:spacing w:line="300" w:lineRule="auto"/>
              <w:rPr>
                <w:rFonts w:ascii="仿宋_GB2312" w:eastAsia="仿宋_GB2312"/>
                <w:kern w:val="0"/>
                <w:sz w:val="24"/>
                <w:szCs w:val="24"/>
              </w:rPr>
            </w:pPr>
            <w:r>
              <w:rPr>
                <w:rFonts w:hint="eastAsia" w:ascii="仿宋_GB2312" w:eastAsia="仿宋_GB2312"/>
                <w:kern w:val="0"/>
                <w:sz w:val="24"/>
                <w:szCs w:val="24"/>
              </w:rPr>
              <w:t>指交易双方在本确认书中列明的可交付债务所属的一种或多种债务种类。适用“债务种类”的定义。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4" w:type="dxa"/>
            <w:vAlign w:val="center"/>
          </w:tcPr>
          <w:p>
            <w:pPr>
              <w:spacing w:line="300" w:lineRule="auto"/>
              <w:jc w:val="center"/>
              <w:rPr>
                <w:rFonts w:ascii="仿宋_GB2312" w:eastAsia="仿宋_GB2312"/>
                <w:kern w:val="0"/>
                <w:sz w:val="24"/>
                <w:szCs w:val="24"/>
              </w:rPr>
            </w:pPr>
            <w:r>
              <w:rPr>
                <w:rFonts w:hint="eastAsia" w:ascii="仿宋_GB2312" w:eastAsia="仿宋_GB2312"/>
                <w:kern w:val="0"/>
                <w:sz w:val="24"/>
                <w:szCs w:val="24"/>
              </w:rPr>
              <w:t>可交付债务特征</w:t>
            </w:r>
          </w:p>
        </w:tc>
        <w:tc>
          <w:tcPr>
            <w:tcW w:w="5862" w:type="dxa"/>
            <w:vAlign w:val="center"/>
          </w:tcPr>
          <w:p>
            <w:pPr>
              <w:spacing w:line="300" w:lineRule="auto"/>
              <w:rPr>
                <w:rFonts w:ascii="仿宋_GB2312" w:eastAsia="仿宋_GB2312"/>
                <w:kern w:val="0"/>
                <w:sz w:val="24"/>
                <w:szCs w:val="24"/>
              </w:rPr>
            </w:pPr>
            <w:r>
              <w:rPr>
                <w:rFonts w:hint="eastAsia" w:ascii="仿宋_GB2312" w:eastAsia="仿宋_GB2312"/>
                <w:kern w:val="0"/>
                <w:sz w:val="24"/>
                <w:szCs w:val="24"/>
              </w:rPr>
              <w:t>指交易双方在本确认书中列明的，用以确定可交付债务的一项或多项特征，包括但不限于债务特征、无扣减债务、可转让贷款、转让受限贷款等特征。</w:t>
            </w:r>
          </w:p>
          <w:p>
            <w:pPr>
              <w:spacing w:line="300" w:lineRule="auto"/>
              <w:rPr>
                <w:rFonts w:ascii="仿宋_GB2312" w:eastAsia="仿宋_GB2312"/>
                <w:kern w:val="0"/>
                <w:sz w:val="24"/>
                <w:szCs w:val="24"/>
              </w:rPr>
            </w:pPr>
            <w:r>
              <w:rPr>
                <w:rFonts w:hint="eastAsia" w:ascii="仿宋_GB2312" w:eastAsia="仿宋_GB2312"/>
                <w:kern w:val="0"/>
                <w:sz w:val="24"/>
                <w:szCs w:val="24"/>
              </w:rPr>
              <w:t>“无扣减债务”指自交割日起，该可交付债务到期应付的本金余额及/或应计未付利息将不会被扣减。</w:t>
            </w:r>
          </w:p>
          <w:p>
            <w:pPr>
              <w:spacing w:line="300" w:lineRule="auto"/>
              <w:rPr>
                <w:rFonts w:ascii="仿宋_GB2312" w:eastAsia="仿宋_GB2312"/>
                <w:kern w:val="0"/>
                <w:sz w:val="24"/>
                <w:szCs w:val="24"/>
              </w:rPr>
            </w:pPr>
            <w:r>
              <w:rPr>
                <w:rFonts w:hint="eastAsia" w:ascii="仿宋_GB2312" w:eastAsia="仿宋_GB2312"/>
                <w:kern w:val="0"/>
                <w:sz w:val="24"/>
                <w:szCs w:val="24"/>
              </w:rPr>
              <w:t>“可转让贷款”指无需获得参考实体或该贷款的借款人或担保人或任何代理行的同意，即可被信用保护买方转让的贷款资产。</w:t>
            </w:r>
          </w:p>
          <w:p>
            <w:pPr>
              <w:spacing w:line="300" w:lineRule="auto"/>
              <w:rPr>
                <w:rFonts w:ascii="仿宋_GB2312" w:eastAsia="仿宋_GB2312"/>
                <w:kern w:val="0"/>
                <w:sz w:val="24"/>
                <w:szCs w:val="24"/>
              </w:rPr>
            </w:pPr>
            <w:r>
              <w:rPr>
                <w:rFonts w:hint="eastAsia" w:ascii="仿宋_GB2312" w:eastAsia="仿宋_GB2312"/>
                <w:kern w:val="0"/>
                <w:sz w:val="24"/>
                <w:szCs w:val="24"/>
              </w:rPr>
              <w:t>“转让受限贷款”指需获得参考实体或该贷款的借款人或担保人或任何代理行的同意，方可被信用保护买方转让的贷款资产。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4" w:type="dxa"/>
            <w:vAlign w:val="center"/>
          </w:tcPr>
          <w:p>
            <w:pPr>
              <w:spacing w:line="300" w:lineRule="auto"/>
              <w:jc w:val="center"/>
              <w:rPr>
                <w:rFonts w:ascii="仿宋_GB2312" w:eastAsia="仿宋_GB2312"/>
                <w:kern w:val="0"/>
                <w:sz w:val="24"/>
                <w:szCs w:val="24"/>
              </w:rPr>
            </w:pPr>
            <w:r>
              <w:rPr>
                <w:rFonts w:hint="eastAsia" w:ascii="仿宋_GB2312" w:eastAsia="仿宋_GB2312"/>
                <w:kern w:val="0"/>
                <w:sz w:val="24"/>
                <w:szCs w:val="24"/>
              </w:rPr>
              <w:t>回收率</w:t>
            </w:r>
          </w:p>
        </w:tc>
        <w:tc>
          <w:tcPr>
            <w:tcW w:w="5862" w:type="dxa"/>
          </w:tcPr>
          <w:p>
            <w:pPr>
              <w:spacing w:line="300" w:lineRule="auto"/>
              <w:rPr>
                <w:rFonts w:ascii="仿宋_GB2312" w:eastAsia="仿宋_GB2312"/>
                <w:kern w:val="0"/>
                <w:sz w:val="24"/>
                <w:szCs w:val="24"/>
              </w:rPr>
            </w:pPr>
            <w:r>
              <w:rPr>
                <w:rFonts w:hint="eastAsia" w:ascii="仿宋_GB2312" w:eastAsia="仿宋_GB2312"/>
                <w:kern w:val="0"/>
                <w:sz w:val="24"/>
                <w:szCs w:val="24"/>
              </w:rPr>
              <w:t>债务违约后，债权人所能收回的金额与债务名义本金的比值。本确认书中指交易双方约定的该比值的具体数值或其确定方式。</w:t>
            </w:r>
          </w:p>
        </w:tc>
      </w:tr>
    </w:tbl>
    <w:p>
      <w:pPr>
        <w:pStyle w:val="16"/>
        <w:spacing w:line="560" w:lineRule="exact"/>
        <w:rPr>
          <w:rFonts w:eastAsia="仿宋_GB2312"/>
          <w:sz w:val="30"/>
          <w:szCs w:val="28"/>
        </w:rPr>
      </w:pPr>
      <w:r>
        <w:rPr>
          <w:rFonts w:hint="eastAsia" w:eastAsia="仿宋_GB2312" w:cs="新宋体"/>
          <w:sz w:val="30"/>
          <w:szCs w:val="28"/>
        </w:rPr>
        <w:t>（本页以下无正文）</w:t>
      </w:r>
      <w:r>
        <w:rPr>
          <w:rFonts w:eastAsia="仿宋_GB2312" w:cs="新宋体"/>
          <w:b/>
          <w:sz w:val="30"/>
          <w:szCs w:val="28"/>
        </w:rPr>
        <w:br w:type="page"/>
      </w:r>
    </w:p>
    <w:p>
      <w:pPr>
        <w:widowControl/>
        <w:jc w:val="left"/>
        <w:rPr>
          <w:rFonts w:ascii="黑体" w:hAnsi="黑体"/>
          <w:b/>
          <w:kern w:val="0"/>
          <w:sz w:val="44"/>
          <w:szCs w:val="44"/>
        </w:rPr>
      </w:pPr>
      <w:r>
        <w:rPr>
          <w:rFonts w:hint="eastAsia" w:ascii="黑体" w:hAnsi="黑体"/>
          <w:b/>
          <w:kern w:val="0"/>
          <w:sz w:val="44"/>
          <w:szCs w:val="44"/>
        </w:rPr>
        <w:t>《</w:t>
      </w:r>
      <w:r>
        <w:rPr>
          <w:rFonts w:ascii="黑体" w:hAnsi="黑体"/>
          <w:b/>
          <w:kern w:val="0"/>
          <w:sz w:val="44"/>
          <w:szCs w:val="44"/>
        </w:rPr>
        <w:t>XXXX</w:t>
      </w:r>
      <w:r>
        <w:rPr>
          <w:rFonts w:hint="eastAsia" w:ascii="黑体" w:hAnsi="黑体"/>
          <w:b/>
          <w:kern w:val="0"/>
          <w:sz w:val="44"/>
          <w:szCs w:val="44"/>
        </w:rPr>
        <w:t>信用保护合约交易确认书》签署页</w:t>
      </w:r>
    </w:p>
    <w:p>
      <w:pPr>
        <w:pStyle w:val="16"/>
        <w:spacing w:line="560" w:lineRule="exact"/>
        <w:ind w:right="4146"/>
        <w:rPr>
          <w:rFonts w:eastAsia="仿宋_GB2312" w:cs="新宋体"/>
          <w:sz w:val="30"/>
          <w:szCs w:val="28"/>
        </w:rPr>
      </w:pPr>
    </w:p>
    <w:p>
      <w:pPr>
        <w:pStyle w:val="16"/>
        <w:spacing w:line="560" w:lineRule="exact"/>
        <w:ind w:right="4146"/>
        <w:rPr>
          <w:rFonts w:eastAsia="仿宋_GB2312" w:cs="新宋体"/>
          <w:sz w:val="30"/>
          <w:szCs w:val="28"/>
        </w:rPr>
      </w:pPr>
    </w:p>
    <w:p>
      <w:pPr>
        <w:pStyle w:val="16"/>
        <w:spacing w:line="560" w:lineRule="exact"/>
        <w:ind w:right="4146"/>
        <w:rPr>
          <w:rFonts w:eastAsia="仿宋_GB2312" w:cs="新宋体"/>
          <w:b/>
          <w:sz w:val="30"/>
          <w:szCs w:val="28"/>
        </w:rPr>
      </w:pPr>
      <w:r>
        <w:rPr>
          <w:rFonts w:hint="eastAsia" w:eastAsia="仿宋_GB2312" w:cs="新宋体"/>
          <w:b/>
          <w:sz w:val="30"/>
          <w:szCs w:val="28"/>
        </w:rPr>
        <w:t>甲方：【】</w:t>
      </w:r>
    </w:p>
    <w:p>
      <w:pPr>
        <w:pStyle w:val="16"/>
        <w:spacing w:line="560" w:lineRule="exact"/>
        <w:ind w:right="4146"/>
        <w:rPr>
          <w:rFonts w:eastAsia="仿宋_GB2312" w:cs="新宋体"/>
          <w:b/>
          <w:sz w:val="30"/>
          <w:szCs w:val="28"/>
        </w:rPr>
      </w:pPr>
      <w:r>
        <w:rPr>
          <w:rFonts w:hint="eastAsia" w:eastAsia="仿宋_GB2312" w:cs="新宋体"/>
          <w:b/>
          <w:sz w:val="30"/>
          <w:szCs w:val="28"/>
        </w:rPr>
        <w:t>代表其管理的【】</w:t>
      </w:r>
    </w:p>
    <w:p>
      <w:pPr>
        <w:pStyle w:val="16"/>
        <w:spacing w:line="560" w:lineRule="exact"/>
        <w:ind w:right="4146"/>
        <w:rPr>
          <w:rFonts w:eastAsia="仿宋_GB2312" w:cs="新宋体"/>
          <w:sz w:val="30"/>
          <w:szCs w:val="28"/>
        </w:rPr>
      </w:pPr>
      <w:r>
        <w:rPr>
          <w:rFonts w:hint="eastAsia" w:eastAsia="仿宋_GB2312" w:cs="新宋体"/>
          <w:sz w:val="30"/>
          <w:szCs w:val="28"/>
        </w:rPr>
        <w:t>（公章或合同专用章）</w:t>
      </w:r>
    </w:p>
    <w:p>
      <w:pPr>
        <w:pStyle w:val="16"/>
        <w:spacing w:line="560" w:lineRule="exact"/>
        <w:ind w:right="4146"/>
        <w:rPr>
          <w:rFonts w:eastAsia="仿宋_GB2312" w:cs="新宋体"/>
          <w:sz w:val="30"/>
          <w:szCs w:val="28"/>
        </w:rPr>
      </w:pPr>
      <w:r>
        <w:rPr>
          <w:rFonts w:hint="eastAsia" w:eastAsia="仿宋_GB2312" w:cs="新宋体"/>
          <w:b/>
          <w:bCs/>
          <w:sz w:val="30"/>
          <w:szCs w:val="28"/>
        </w:rPr>
        <w:t>授权代表（签字或盖章）：</w:t>
      </w:r>
    </w:p>
    <w:p>
      <w:pPr>
        <w:pStyle w:val="16"/>
        <w:spacing w:line="560" w:lineRule="exact"/>
        <w:ind w:right="4146"/>
        <w:rPr>
          <w:rFonts w:eastAsia="仿宋_GB2312" w:cs="新宋体"/>
          <w:b/>
          <w:bCs/>
          <w:sz w:val="30"/>
          <w:szCs w:val="28"/>
        </w:rPr>
      </w:pPr>
      <w:r>
        <w:rPr>
          <w:rFonts w:hint="eastAsia" w:eastAsia="仿宋_GB2312" w:cs="新宋体"/>
          <w:b/>
          <w:bCs/>
          <w:sz w:val="30"/>
          <w:szCs w:val="28"/>
        </w:rPr>
        <w:t>签署日期：</w:t>
      </w:r>
    </w:p>
    <w:p>
      <w:pPr>
        <w:pStyle w:val="16"/>
        <w:spacing w:line="560" w:lineRule="exact"/>
        <w:ind w:right="4146"/>
        <w:rPr>
          <w:rFonts w:eastAsia="仿宋_GB2312" w:cs="新宋体"/>
          <w:sz w:val="30"/>
          <w:szCs w:val="28"/>
        </w:rPr>
      </w:pPr>
      <w:r>
        <w:rPr>
          <w:rFonts w:hint="eastAsia" w:eastAsia="仿宋_GB2312" w:cs="新宋体"/>
          <w:b/>
          <w:bCs/>
          <w:sz w:val="30"/>
          <w:szCs w:val="28"/>
        </w:rPr>
        <w:t>签署地点：</w:t>
      </w:r>
      <w:r>
        <w:rPr>
          <w:rFonts w:eastAsia="仿宋_GB2312" w:cs="新宋体"/>
          <w:sz w:val="30"/>
          <w:szCs w:val="28"/>
        </w:rPr>
        <w:t xml:space="preserve"> </w:t>
      </w:r>
    </w:p>
    <w:p>
      <w:pPr>
        <w:spacing w:before="7" w:line="560" w:lineRule="exact"/>
        <w:rPr>
          <w:rFonts w:eastAsia="仿宋_GB2312" w:cs="新宋体"/>
          <w:sz w:val="30"/>
          <w:szCs w:val="28"/>
        </w:rPr>
      </w:pPr>
    </w:p>
    <w:p>
      <w:pPr>
        <w:spacing w:before="7" w:line="560" w:lineRule="exact"/>
        <w:rPr>
          <w:rFonts w:eastAsia="仿宋_GB2312" w:cs="新宋体"/>
          <w:sz w:val="30"/>
          <w:szCs w:val="28"/>
        </w:rPr>
      </w:pPr>
    </w:p>
    <w:p>
      <w:pPr>
        <w:pStyle w:val="16"/>
        <w:spacing w:line="560" w:lineRule="exact"/>
        <w:ind w:right="4146"/>
        <w:rPr>
          <w:rFonts w:eastAsia="仿宋_GB2312" w:cs="新宋体"/>
          <w:b/>
          <w:sz w:val="30"/>
          <w:szCs w:val="28"/>
        </w:rPr>
      </w:pPr>
      <w:r>
        <w:rPr>
          <w:rFonts w:hint="eastAsia" w:eastAsia="仿宋_GB2312" w:cs="新宋体"/>
          <w:b/>
          <w:sz w:val="30"/>
          <w:szCs w:val="28"/>
        </w:rPr>
        <w:t>乙方</w:t>
      </w:r>
      <w:r>
        <w:rPr>
          <w:rFonts w:hint="eastAsia" w:eastAsia="仿宋_GB2312" w:cs="新宋体"/>
          <w:sz w:val="30"/>
          <w:szCs w:val="28"/>
        </w:rPr>
        <w:t>：</w:t>
      </w:r>
      <w:r>
        <w:rPr>
          <w:rFonts w:hint="eastAsia" w:eastAsia="仿宋_GB2312" w:cs="新宋体"/>
          <w:b/>
          <w:sz w:val="30"/>
          <w:szCs w:val="28"/>
        </w:rPr>
        <w:t>【】</w:t>
      </w:r>
    </w:p>
    <w:p>
      <w:pPr>
        <w:pStyle w:val="16"/>
        <w:spacing w:line="560" w:lineRule="exact"/>
        <w:ind w:right="4146"/>
        <w:rPr>
          <w:rFonts w:eastAsia="仿宋_GB2312" w:cs="新宋体"/>
          <w:sz w:val="30"/>
          <w:szCs w:val="28"/>
        </w:rPr>
      </w:pPr>
      <w:r>
        <w:rPr>
          <w:rFonts w:hint="eastAsia" w:eastAsia="仿宋_GB2312" w:cs="新宋体"/>
          <w:sz w:val="30"/>
          <w:szCs w:val="28"/>
        </w:rPr>
        <w:t>代表其管理的【】</w:t>
      </w:r>
    </w:p>
    <w:p>
      <w:pPr>
        <w:pStyle w:val="16"/>
        <w:spacing w:line="560" w:lineRule="exact"/>
        <w:ind w:right="4146"/>
        <w:rPr>
          <w:rFonts w:eastAsia="仿宋_GB2312" w:cs="新宋体"/>
          <w:sz w:val="30"/>
          <w:szCs w:val="28"/>
        </w:rPr>
      </w:pPr>
      <w:r>
        <w:rPr>
          <w:rFonts w:hint="eastAsia" w:eastAsia="仿宋_GB2312" w:cs="新宋体"/>
          <w:sz w:val="30"/>
          <w:szCs w:val="28"/>
        </w:rPr>
        <w:t>（公章或合同专用章）</w:t>
      </w:r>
    </w:p>
    <w:p>
      <w:pPr>
        <w:pStyle w:val="16"/>
        <w:spacing w:line="560" w:lineRule="exact"/>
        <w:ind w:right="4146"/>
        <w:rPr>
          <w:rFonts w:eastAsia="仿宋_GB2312" w:cs="新宋体"/>
          <w:b/>
          <w:bCs/>
          <w:sz w:val="30"/>
          <w:szCs w:val="28"/>
        </w:rPr>
      </w:pPr>
      <w:r>
        <w:rPr>
          <w:rFonts w:hint="eastAsia" w:eastAsia="仿宋_GB2312" w:cs="新宋体"/>
          <w:b/>
          <w:bCs/>
          <w:sz w:val="30"/>
          <w:szCs w:val="28"/>
        </w:rPr>
        <w:t>授权代表（签字或盖章）：</w:t>
      </w:r>
      <w:r>
        <w:rPr>
          <w:rFonts w:eastAsia="仿宋_GB2312" w:cs="新宋体"/>
          <w:b/>
          <w:bCs/>
          <w:sz w:val="30"/>
          <w:szCs w:val="28"/>
        </w:rPr>
        <w:t xml:space="preserve"> </w:t>
      </w:r>
    </w:p>
    <w:p>
      <w:pPr>
        <w:pStyle w:val="16"/>
        <w:spacing w:line="560" w:lineRule="exact"/>
        <w:ind w:right="4146"/>
        <w:rPr>
          <w:rFonts w:eastAsia="仿宋_GB2312" w:cs="新宋体"/>
          <w:b/>
          <w:bCs/>
          <w:sz w:val="30"/>
          <w:szCs w:val="28"/>
        </w:rPr>
      </w:pPr>
      <w:r>
        <w:rPr>
          <w:rFonts w:hint="eastAsia" w:eastAsia="仿宋_GB2312" w:cs="新宋体"/>
          <w:b/>
          <w:bCs/>
          <w:sz w:val="30"/>
          <w:szCs w:val="28"/>
        </w:rPr>
        <w:t>签署日期：</w:t>
      </w:r>
    </w:p>
    <w:p>
      <w:pPr>
        <w:pStyle w:val="83"/>
        <w:ind w:left="360" w:firstLine="0"/>
        <w:rPr>
          <w:rFonts w:eastAsia="仿宋_GB2312" w:cs="新宋体"/>
          <w:b/>
          <w:bCs/>
          <w:sz w:val="30"/>
          <w:szCs w:val="28"/>
          <w:lang w:eastAsia="zh-CN"/>
        </w:rPr>
      </w:pPr>
      <w:r>
        <w:rPr>
          <w:rFonts w:hint="eastAsia" w:eastAsia="仿宋_GB2312" w:cs="新宋体"/>
          <w:b/>
          <w:bCs/>
          <w:sz w:val="30"/>
          <w:szCs w:val="28"/>
          <w:lang w:eastAsia="zh-CN"/>
        </w:rPr>
        <w:t>签署地点：</w:t>
      </w:r>
    </w:p>
    <w:p>
      <w:pPr>
        <w:spacing w:line="600" w:lineRule="exact"/>
        <w:jc w:val="left"/>
        <w:outlineLvl w:val="1"/>
        <w:rPr>
          <w:rFonts w:ascii="仿宋_GB2312" w:hAnsi="仿宋" w:eastAsia="仿宋_GB2312"/>
          <w:b/>
          <w:bCs/>
          <w:sz w:val="30"/>
          <w:szCs w:val="30"/>
        </w:rPr>
      </w:pPr>
      <w:r>
        <w:rPr>
          <w:rFonts w:eastAsia="仿宋_GB2312" w:cs="新宋体"/>
          <w:b/>
          <w:bCs/>
          <w:sz w:val="30"/>
          <w:szCs w:val="28"/>
        </w:rPr>
        <w:br w:type="page"/>
      </w:r>
      <w:bookmarkStart w:id="3427" w:name="_Toc103332509"/>
      <w:r>
        <w:rPr>
          <w:rFonts w:hint="eastAsia" w:ascii="仿宋_GB2312" w:hAnsi="仿宋" w:eastAsia="仿宋_GB2312"/>
          <w:b/>
          <w:bCs/>
          <w:sz w:val="30"/>
          <w:szCs w:val="30"/>
        </w:rPr>
        <w:t>附件</w:t>
      </w:r>
      <w:r>
        <w:rPr>
          <w:rFonts w:ascii="仿宋_GB2312" w:hAnsi="仿宋" w:eastAsia="仿宋_GB2312"/>
          <w:b/>
          <w:bCs/>
          <w:sz w:val="30"/>
          <w:szCs w:val="30"/>
        </w:rPr>
        <w:t>19</w:t>
      </w:r>
      <w:r>
        <w:rPr>
          <w:rFonts w:hint="eastAsia" w:ascii="仿宋_GB2312" w:hAnsi="仿宋" w:eastAsia="仿宋_GB2312"/>
          <w:b/>
          <w:bCs/>
          <w:sz w:val="30"/>
          <w:szCs w:val="30"/>
        </w:rPr>
        <w:t xml:space="preserve"> 信用保护工具信用事件通知书</w:t>
      </w:r>
      <w:bookmarkEnd w:id="3427"/>
    </w:p>
    <w:p>
      <w:pPr>
        <w:widowControl/>
        <w:jc w:val="center"/>
        <w:rPr>
          <w:rFonts w:ascii="黑体" w:hAnsi="黑体"/>
          <w:b/>
          <w:kern w:val="0"/>
          <w:sz w:val="44"/>
          <w:szCs w:val="44"/>
        </w:rPr>
      </w:pPr>
    </w:p>
    <w:p>
      <w:pPr>
        <w:widowControl/>
        <w:jc w:val="center"/>
        <w:rPr>
          <w:rFonts w:ascii="黑体" w:hAnsi="黑体" w:eastAsia="黑体" w:cs="黑体"/>
          <w:b/>
          <w:kern w:val="0"/>
          <w:sz w:val="44"/>
          <w:szCs w:val="44"/>
        </w:rPr>
      </w:pPr>
      <w:r>
        <w:rPr>
          <w:rFonts w:hint="eastAsia" w:ascii="黑体" w:hAnsi="黑体" w:eastAsia="黑体" w:cs="黑体"/>
          <w:b/>
          <w:kern w:val="0"/>
          <w:sz w:val="44"/>
          <w:szCs w:val="44"/>
        </w:rPr>
        <w:t>信用保护工具信用事件通知书</w:t>
      </w:r>
    </w:p>
    <w:p>
      <w:pPr>
        <w:spacing w:line="560" w:lineRule="exact"/>
        <w:rPr>
          <w:rFonts w:eastAsia="仿宋_GB2312"/>
          <w:sz w:val="32"/>
          <w:szCs w:val="32"/>
        </w:rPr>
      </w:pPr>
    </w:p>
    <w:p>
      <w:pPr>
        <w:spacing w:line="560" w:lineRule="exact"/>
        <w:rPr>
          <w:rFonts w:eastAsia="仿宋_GB2312"/>
          <w:b/>
          <w:sz w:val="30"/>
          <w:szCs w:val="28"/>
        </w:rPr>
      </w:pPr>
      <w:r>
        <w:rPr>
          <w:rFonts w:hint="eastAsia" w:eastAsia="仿宋_GB2312"/>
          <w:b/>
          <w:sz w:val="30"/>
          <w:szCs w:val="28"/>
        </w:rPr>
        <w:t>合约版本：</w:t>
      </w:r>
    </w:p>
    <w:p>
      <w:pPr>
        <w:spacing w:line="560" w:lineRule="exact"/>
        <w:rPr>
          <w:rFonts w:eastAsia="仿宋_GB2312"/>
          <w:sz w:val="30"/>
          <w:szCs w:val="28"/>
        </w:rPr>
      </w:pPr>
      <w:r>
        <w:rPr>
          <w:rFonts w:hint="eastAsia" w:eastAsia="仿宋_GB2312"/>
          <w:sz w:val="30"/>
          <w:szCs w:val="28"/>
        </w:rPr>
        <w:t>收件方：</w:t>
      </w:r>
      <w:r>
        <w:rPr>
          <w:rFonts w:eastAsia="仿宋_GB2312"/>
          <w:sz w:val="30"/>
          <w:szCs w:val="28"/>
        </w:rPr>
        <w:t>[</w:t>
      </w:r>
      <w:r>
        <w:rPr>
          <w:rFonts w:hint="eastAsia" w:eastAsia="仿宋_GB2312"/>
          <w:sz w:val="30"/>
          <w:szCs w:val="28"/>
        </w:rPr>
        <w:t>请填入收件方名称、地址、联系人与联系方式</w:t>
      </w:r>
      <w:r>
        <w:rPr>
          <w:rFonts w:eastAsia="仿宋_GB2312"/>
          <w:sz w:val="30"/>
          <w:szCs w:val="28"/>
        </w:rPr>
        <w:t xml:space="preserve">] </w:t>
      </w:r>
    </w:p>
    <w:p>
      <w:pPr>
        <w:spacing w:line="560" w:lineRule="exact"/>
        <w:rPr>
          <w:rFonts w:eastAsia="仿宋_GB2312"/>
          <w:sz w:val="30"/>
          <w:szCs w:val="28"/>
        </w:rPr>
      </w:pPr>
      <w:r>
        <w:rPr>
          <w:rFonts w:hint="eastAsia" w:eastAsia="仿宋_GB2312"/>
          <w:sz w:val="30"/>
          <w:szCs w:val="28"/>
        </w:rPr>
        <w:t>通知方：</w:t>
      </w:r>
      <w:r>
        <w:rPr>
          <w:rFonts w:eastAsia="仿宋_GB2312"/>
          <w:sz w:val="30"/>
          <w:szCs w:val="28"/>
        </w:rPr>
        <w:t>[</w:t>
      </w:r>
      <w:r>
        <w:rPr>
          <w:rFonts w:hint="eastAsia" w:eastAsia="仿宋_GB2312"/>
          <w:sz w:val="30"/>
          <w:szCs w:val="28"/>
        </w:rPr>
        <w:t>请填入通知方名称、地址、联系人与联系方式</w:t>
      </w:r>
      <w:r>
        <w:rPr>
          <w:rFonts w:eastAsia="仿宋_GB2312"/>
          <w:sz w:val="30"/>
          <w:szCs w:val="28"/>
        </w:rPr>
        <w:t xml:space="preserve">] </w:t>
      </w:r>
    </w:p>
    <w:p>
      <w:pPr>
        <w:spacing w:line="560" w:lineRule="exact"/>
        <w:rPr>
          <w:rFonts w:eastAsia="仿宋_GB2312"/>
          <w:sz w:val="30"/>
          <w:szCs w:val="28"/>
        </w:rPr>
      </w:pPr>
    </w:p>
    <w:p>
      <w:pPr>
        <w:spacing w:line="560" w:lineRule="exact"/>
        <w:rPr>
          <w:rFonts w:eastAsia="仿宋_GB2312"/>
          <w:sz w:val="30"/>
          <w:szCs w:val="28"/>
        </w:rPr>
      </w:pPr>
      <w:r>
        <w:rPr>
          <w:rFonts w:hint="eastAsia" w:eastAsia="仿宋_GB2312"/>
          <w:sz w:val="30"/>
          <w:szCs w:val="28"/>
        </w:rPr>
        <w:t>事由：签署日期为</w:t>
      </w:r>
      <w:r>
        <w:rPr>
          <w:rFonts w:eastAsia="仿宋_GB2312"/>
          <w:sz w:val="30"/>
          <w:szCs w:val="28"/>
        </w:rPr>
        <w:t>[   ]</w:t>
      </w:r>
      <w:r>
        <w:rPr>
          <w:rFonts w:hint="eastAsia" w:eastAsia="仿宋_GB2312"/>
          <w:sz w:val="30"/>
          <w:szCs w:val="28"/>
        </w:rPr>
        <w:t>年</w:t>
      </w:r>
      <w:r>
        <w:rPr>
          <w:rFonts w:eastAsia="仿宋_GB2312"/>
          <w:sz w:val="30"/>
          <w:szCs w:val="28"/>
        </w:rPr>
        <w:t>[   ]</w:t>
      </w:r>
      <w:r>
        <w:rPr>
          <w:rFonts w:hint="eastAsia" w:eastAsia="仿宋_GB2312"/>
          <w:sz w:val="30"/>
          <w:szCs w:val="28"/>
        </w:rPr>
        <w:t>月</w:t>
      </w:r>
      <w:r>
        <w:rPr>
          <w:rFonts w:eastAsia="仿宋_GB2312"/>
          <w:sz w:val="30"/>
          <w:szCs w:val="28"/>
        </w:rPr>
        <w:t>[   ]</w:t>
      </w:r>
      <w:r>
        <w:rPr>
          <w:rFonts w:hint="eastAsia" w:eastAsia="仿宋_GB2312"/>
          <w:sz w:val="30"/>
          <w:szCs w:val="28"/>
        </w:rPr>
        <w:t>日的以</w:t>
      </w:r>
      <w:r>
        <w:rPr>
          <w:rFonts w:eastAsia="仿宋_GB2312"/>
          <w:sz w:val="30"/>
          <w:szCs w:val="28"/>
        </w:rPr>
        <w:t>[   ]</w:t>
      </w:r>
      <w:r>
        <w:rPr>
          <w:rFonts w:hint="eastAsia" w:eastAsia="仿宋_GB2312"/>
          <w:sz w:val="30"/>
          <w:szCs w:val="28"/>
        </w:rPr>
        <w:t>为参考实体以</w:t>
      </w:r>
      <w:r>
        <w:rPr>
          <w:rFonts w:eastAsia="仿宋_GB2312"/>
          <w:sz w:val="30"/>
          <w:szCs w:val="28"/>
        </w:rPr>
        <w:t>[   ]</w:t>
      </w:r>
      <w:r>
        <w:rPr>
          <w:rFonts w:hint="eastAsia" w:eastAsia="仿宋_GB2312"/>
          <w:sz w:val="30"/>
          <w:szCs w:val="28"/>
        </w:rPr>
        <w:t>为受保护债务的《</w:t>
      </w:r>
      <w:r>
        <w:rPr>
          <w:rFonts w:eastAsia="仿宋_GB2312"/>
          <w:sz w:val="30"/>
          <w:szCs w:val="28"/>
        </w:rPr>
        <w:t>XXXX</w:t>
      </w:r>
      <w:r>
        <w:rPr>
          <w:rFonts w:hint="eastAsia" w:eastAsia="仿宋_GB2312"/>
          <w:sz w:val="30"/>
          <w:szCs w:val="28"/>
        </w:rPr>
        <w:t>信用保护合约交易确认书》（编号：</w:t>
      </w:r>
      <w:r>
        <w:rPr>
          <w:rFonts w:eastAsia="仿宋_GB2312"/>
          <w:sz w:val="30"/>
          <w:szCs w:val="28"/>
        </w:rPr>
        <w:t>[</w:t>
      </w:r>
      <w:r>
        <w:rPr>
          <w:rFonts w:eastAsia="仿宋_GB2312"/>
          <w:sz w:val="30"/>
          <w:szCs w:val="28"/>
        </w:rPr>
        <w:tab/>
      </w:r>
      <w:r>
        <w:rPr>
          <w:rFonts w:eastAsia="仿宋_GB2312"/>
          <w:sz w:val="30"/>
          <w:szCs w:val="28"/>
        </w:rPr>
        <w:t>]</w:t>
      </w:r>
      <w:r>
        <w:rPr>
          <w:rFonts w:hint="eastAsia" w:eastAsia="仿宋_GB2312"/>
          <w:sz w:val="30"/>
          <w:szCs w:val="28"/>
        </w:rPr>
        <w:t>，以下简称《交易确认书》）项下的信用事件通知。</w:t>
      </w:r>
    </w:p>
    <w:p>
      <w:pPr>
        <w:spacing w:line="560" w:lineRule="exact"/>
        <w:rPr>
          <w:rFonts w:eastAsia="仿宋_GB2312"/>
          <w:sz w:val="30"/>
          <w:szCs w:val="28"/>
        </w:rPr>
      </w:pPr>
    </w:p>
    <w:p>
      <w:pPr>
        <w:spacing w:line="560" w:lineRule="exact"/>
        <w:rPr>
          <w:rFonts w:eastAsia="仿宋_GB2312"/>
          <w:sz w:val="30"/>
          <w:szCs w:val="28"/>
        </w:rPr>
      </w:pPr>
      <w:r>
        <w:rPr>
          <w:rFonts w:hint="eastAsia" w:eastAsia="仿宋_GB2312"/>
          <w:sz w:val="30"/>
          <w:szCs w:val="28"/>
        </w:rPr>
        <w:t>本通知构成前述《交易确认书》所指的信用事件通知。除非本通知另有定义，《交易确认书》中定义的术语在本通知中具有相同的含义。</w:t>
      </w:r>
    </w:p>
    <w:p>
      <w:pPr>
        <w:spacing w:line="560" w:lineRule="exact"/>
        <w:rPr>
          <w:rFonts w:eastAsia="仿宋_GB2312"/>
          <w:sz w:val="30"/>
          <w:szCs w:val="28"/>
        </w:rPr>
      </w:pPr>
    </w:p>
    <w:p>
      <w:pPr>
        <w:spacing w:line="560" w:lineRule="exact"/>
        <w:rPr>
          <w:rFonts w:eastAsia="仿宋_GB2312"/>
          <w:sz w:val="30"/>
          <w:szCs w:val="28"/>
        </w:rPr>
      </w:pPr>
      <w:r>
        <w:rPr>
          <w:rFonts w:hint="eastAsia" w:eastAsia="仿宋_GB2312"/>
          <w:sz w:val="30"/>
          <w:szCs w:val="28"/>
        </w:rPr>
        <w:t>我方作为通知方，特此通知贵方，</w:t>
      </w:r>
      <w:r>
        <w:rPr>
          <w:rFonts w:eastAsia="仿宋_GB2312"/>
          <w:sz w:val="30"/>
          <w:szCs w:val="28"/>
        </w:rPr>
        <w:t>[</w:t>
      </w:r>
      <w:r>
        <w:rPr>
          <w:rFonts w:hint="eastAsia" w:eastAsia="仿宋_GB2312"/>
          <w:sz w:val="30"/>
          <w:szCs w:val="28"/>
        </w:rPr>
        <w:t>请填入参考实体及</w:t>
      </w:r>
      <w:r>
        <w:rPr>
          <w:rFonts w:eastAsia="仿宋_GB2312"/>
          <w:sz w:val="30"/>
          <w:szCs w:val="28"/>
        </w:rPr>
        <w:t>/</w:t>
      </w:r>
      <w:r>
        <w:rPr>
          <w:rFonts w:hint="eastAsia" w:eastAsia="仿宋_GB2312"/>
          <w:sz w:val="30"/>
          <w:szCs w:val="28"/>
        </w:rPr>
        <w:t>或满足特定债务种类和债务特征的债务的名称及信息</w:t>
      </w:r>
      <w:r>
        <w:rPr>
          <w:rFonts w:eastAsia="仿宋_GB2312"/>
          <w:sz w:val="30"/>
          <w:szCs w:val="28"/>
        </w:rPr>
        <w:t>]</w:t>
      </w:r>
      <w:r>
        <w:rPr>
          <w:rFonts w:hint="eastAsia" w:eastAsia="仿宋_GB2312"/>
          <w:sz w:val="30"/>
          <w:szCs w:val="28"/>
        </w:rPr>
        <w:t>于</w:t>
      </w:r>
      <w:r>
        <w:rPr>
          <w:rFonts w:eastAsia="仿宋_GB2312"/>
          <w:sz w:val="30"/>
          <w:szCs w:val="28"/>
        </w:rPr>
        <w:t>[ ]</w:t>
      </w:r>
      <w:r>
        <w:rPr>
          <w:rFonts w:hint="eastAsia" w:eastAsia="仿宋_GB2312"/>
          <w:sz w:val="30"/>
          <w:szCs w:val="28"/>
        </w:rPr>
        <w:t>年</w:t>
      </w:r>
      <w:r>
        <w:rPr>
          <w:rFonts w:eastAsia="仿宋_GB2312"/>
          <w:sz w:val="30"/>
          <w:szCs w:val="28"/>
        </w:rPr>
        <w:t>[ ]</w:t>
      </w:r>
      <w:r>
        <w:rPr>
          <w:rFonts w:hint="eastAsia" w:eastAsia="仿宋_GB2312"/>
          <w:sz w:val="30"/>
          <w:szCs w:val="28"/>
        </w:rPr>
        <w:t>月</w:t>
      </w:r>
      <w:r>
        <w:rPr>
          <w:rFonts w:eastAsia="仿宋_GB2312"/>
          <w:sz w:val="30"/>
          <w:szCs w:val="28"/>
        </w:rPr>
        <w:t>[ ]</w:t>
      </w:r>
      <w:r>
        <w:rPr>
          <w:rFonts w:hint="eastAsia" w:eastAsia="仿宋_GB2312"/>
          <w:sz w:val="30"/>
          <w:szCs w:val="28"/>
        </w:rPr>
        <w:t>日或其前后发生了一项</w:t>
      </w:r>
      <w:r>
        <w:rPr>
          <w:rFonts w:eastAsia="仿宋_GB2312"/>
          <w:sz w:val="30"/>
          <w:szCs w:val="28"/>
        </w:rPr>
        <w:t>[</w:t>
      </w:r>
      <w:r>
        <w:rPr>
          <w:rFonts w:hint="eastAsia" w:eastAsia="仿宋_GB2312"/>
          <w:sz w:val="30"/>
          <w:szCs w:val="28"/>
        </w:rPr>
        <w:t>请填入适用信用事件的种类</w:t>
      </w:r>
      <w:r>
        <w:rPr>
          <w:rFonts w:eastAsia="仿宋_GB2312"/>
          <w:sz w:val="30"/>
          <w:szCs w:val="28"/>
        </w:rPr>
        <w:t>]</w:t>
      </w:r>
      <w:r>
        <w:rPr>
          <w:rFonts w:hint="eastAsia" w:eastAsia="仿宋_GB2312"/>
          <w:sz w:val="30"/>
          <w:szCs w:val="28"/>
        </w:rPr>
        <w:t>信用事件，其具体情况如下：</w:t>
      </w:r>
      <w:r>
        <w:rPr>
          <w:rFonts w:eastAsia="仿宋_GB2312"/>
          <w:sz w:val="30"/>
          <w:szCs w:val="28"/>
        </w:rPr>
        <w:t>[</w:t>
      </w:r>
      <w:r>
        <w:rPr>
          <w:rFonts w:hint="eastAsia" w:eastAsia="仿宋_GB2312"/>
          <w:sz w:val="30"/>
          <w:szCs w:val="28"/>
        </w:rPr>
        <w:t>请填入有关信息</w:t>
      </w:r>
      <w:r>
        <w:rPr>
          <w:rFonts w:eastAsia="仿宋_GB2312"/>
          <w:sz w:val="30"/>
          <w:szCs w:val="28"/>
        </w:rPr>
        <w:t>]</w:t>
      </w:r>
      <w:r>
        <w:rPr>
          <w:rFonts w:hint="eastAsia" w:eastAsia="仿宋_GB2312"/>
          <w:sz w:val="30"/>
          <w:szCs w:val="28"/>
        </w:rPr>
        <w:t>。</w:t>
      </w:r>
    </w:p>
    <w:p>
      <w:pPr>
        <w:spacing w:line="560" w:lineRule="exact"/>
        <w:rPr>
          <w:rFonts w:eastAsia="仿宋_GB2312"/>
          <w:sz w:val="30"/>
          <w:szCs w:val="28"/>
        </w:rPr>
      </w:pPr>
    </w:p>
    <w:p>
      <w:pPr>
        <w:spacing w:line="560" w:lineRule="exact"/>
        <w:rPr>
          <w:rFonts w:eastAsia="仿宋_GB2312"/>
          <w:sz w:val="30"/>
          <w:szCs w:val="28"/>
        </w:rPr>
      </w:pPr>
      <w:r>
        <w:rPr>
          <w:rFonts w:hint="eastAsia" w:eastAsia="仿宋_GB2312"/>
          <w:sz w:val="30"/>
          <w:szCs w:val="28"/>
        </w:rPr>
        <w:t>通知方（印章）：</w:t>
      </w:r>
    </w:p>
    <w:p>
      <w:pPr>
        <w:spacing w:line="560" w:lineRule="exact"/>
        <w:rPr>
          <w:rFonts w:eastAsia="仿宋_GB2312"/>
          <w:sz w:val="30"/>
          <w:szCs w:val="28"/>
        </w:rPr>
      </w:pPr>
      <w:r>
        <w:rPr>
          <w:rFonts w:hint="eastAsia" w:eastAsia="仿宋_GB2312"/>
          <w:sz w:val="30"/>
          <w:szCs w:val="28"/>
        </w:rPr>
        <w:t>法定代表人（授权代理人）签字：</w:t>
      </w:r>
    </w:p>
    <w:p>
      <w:pPr>
        <w:spacing w:line="560" w:lineRule="exact"/>
        <w:rPr>
          <w:rFonts w:eastAsia="仿宋_GB2312"/>
          <w:sz w:val="30"/>
          <w:szCs w:val="28"/>
        </w:rPr>
        <w:sectPr>
          <w:footerReference r:id="rId4" w:type="default"/>
          <w:pgSz w:w="11906" w:h="16838"/>
          <w:pgMar w:top="1440" w:right="1800" w:bottom="1440" w:left="1800" w:header="851" w:footer="992" w:gutter="0"/>
          <w:cols w:space="720" w:num="1"/>
          <w:docGrid w:type="lines" w:linePitch="312" w:charSpace="0"/>
        </w:sectPr>
      </w:pPr>
      <w:r>
        <w:rPr>
          <w:rFonts w:hint="eastAsia" w:eastAsia="仿宋_GB2312"/>
          <w:sz w:val="30"/>
          <w:szCs w:val="28"/>
        </w:rPr>
        <w:t>信用事件通知日期：</w:t>
      </w:r>
    </w:p>
    <w:p>
      <w:pPr>
        <w:spacing w:line="560" w:lineRule="exact"/>
        <w:rPr>
          <w:rFonts w:eastAsia="仿宋_GB2312"/>
          <w:b/>
          <w:sz w:val="30"/>
          <w:szCs w:val="28"/>
        </w:rPr>
      </w:pPr>
      <w:r>
        <w:rPr>
          <w:rFonts w:hint="eastAsia" w:eastAsia="仿宋_GB2312"/>
          <w:b/>
          <w:sz w:val="30"/>
          <w:szCs w:val="28"/>
        </w:rPr>
        <w:t>凭证版本（买方版本）：</w:t>
      </w:r>
    </w:p>
    <w:p>
      <w:pPr>
        <w:spacing w:line="560" w:lineRule="exact"/>
        <w:rPr>
          <w:rFonts w:eastAsia="仿宋_GB2312"/>
          <w:sz w:val="30"/>
          <w:szCs w:val="28"/>
        </w:rPr>
      </w:pPr>
      <w:r>
        <w:rPr>
          <w:rFonts w:hint="eastAsia" w:eastAsia="仿宋_GB2312"/>
          <w:sz w:val="30"/>
          <w:szCs w:val="28"/>
        </w:rPr>
        <w:t>收件方：</w:t>
      </w:r>
      <w:r>
        <w:rPr>
          <w:rFonts w:eastAsia="仿宋_GB2312"/>
          <w:sz w:val="30"/>
          <w:szCs w:val="28"/>
        </w:rPr>
        <w:t>[</w:t>
      </w:r>
      <w:r>
        <w:rPr>
          <w:rFonts w:hint="eastAsia" w:eastAsia="仿宋_GB2312"/>
          <w:sz w:val="30"/>
          <w:szCs w:val="28"/>
        </w:rPr>
        <w:t>请填入收件方名称、地址、联系人与联系方式</w:t>
      </w:r>
      <w:r>
        <w:rPr>
          <w:rFonts w:eastAsia="仿宋_GB2312"/>
          <w:sz w:val="30"/>
          <w:szCs w:val="28"/>
        </w:rPr>
        <w:t xml:space="preserve">] </w:t>
      </w:r>
    </w:p>
    <w:p>
      <w:pPr>
        <w:spacing w:line="560" w:lineRule="exact"/>
        <w:rPr>
          <w:rFonts w:eastAsia="仿宋_GB2312"/>
          <w:sz w:val="30"/>
          <w:szCs w:val="28"/>
        </w:rPr>
      </w:pPr>
      <w:r>
        <w:rPr>
          <w:rFonts w:hint="eastAsia" w:eastAsia="仿宋_GB2312"/>
          <w:sz w:val="30"/>
          <w:szCs w:val="28"/>
        </w:rPr>
        <w:t>通知方：</w:t>
      </w:r>
      <w:r>
        <w:rPr>
          <w:rFonts w:eastAsia="仿宋_GB2312"/>
          <w:sz w:val="30"/>
          <w:szCs w:val="28"/>
        </w:rPr>
        <w:t>[</w:t>
      </w:r>
      <w:r>
        <w:rPr>
          <w:rFonts w:hint="eastAsia" w:eastAsia="仿宋_GB2312"/>
          <w:sz w:val="30"/>
          <w:szCs w:val="28"/>
        </w:rPr>
        <w:t>请填入通知方名称、地址、联系人与联系方式</w:t>
      </w:r>
      <w:r>
        <w:rPr>
          <w:rFonts w:eastAsia="仿宋_GB2312"/>
          <w:sz w:val="30"/>
          <w:szCs w:val="28"/>
        </w:rPr>
        <w:t xml:space="preserve">] </w:t>
      </w:r>
    </w:p>
    <w:p>
      <w:pPr>
        <w:spacing w:line="560" w:lineRule="exact"/>
        <w:rPr>
          <w:rFonts w:eastAsia="仿宋_GB2312"/>
          <w:sz w:val="30"/>
          <w:szCs w:val="28"/>
        </w:rPr>
      </w:pPr>
    </w:p>
    <w:p>
      <w:pPr>
        <w:spacing w:line="560" w:lineRule="exact"/>
        <w:rPr>
          <w:rFonts w:eastAsia="仿宋_GB2312"/>
          <w:sz w:val="30"/>
          <w:szCs w:val="28"/>
        </w:rPr>
      </w:pPr>
      <w:r>
        <w:rPr>
          <w:rFonts w:hint="eastAsia" w:eastAsia="仿宋_GB2312"/>
          <w:sz w:val="30"/>
          <w:szCs w:val="28"/>
        </w:rPr>
        <w:t>事由：信用保护凭证创设机构</w:t>
      </w:r>
      <w:r>
        <w:rPr>
          <w:rFonts w:eastAsia="仿宋_GB2312"/>
          <w:sz w:val="30"/>
          <w:szCs w:val="28"/>
        </w:rPr>
        <w:t xml:space="preserve">[   ] </w:t>
      </w:r>
      <w:r>
        <w:rPr>
          <w:rFonts w:hint="eastAsia" w:eastAsia="仿宋_GB2312"/>
          <w:sz w:val="30"/>
          <w:szCs w:val="28"/>
        </w:rPr>
        <w:t>于</w:t>
      </w:r>
      <w:r>
        <w:rPr>
          <w:rFonts w:eastAsia="仿宋_GB2312"/>
          <w:sz w:val="30"/>
          <w:szCs w:val="28"/>
        </w:rPr>
        <w:t>[   ]</w:t>
      </w:r>
      <w:r>
        <w:rPr>
          <w:rFonts w:hint="eastAsia" w:eastAsia="仿宋_GB2312"/>
          <w:sz w:val="30"/>
          <w:szCs w:val="28"/>
        </w:rPr>
        <w:t>年</w:t>
      </w:r>
      <w:r>
        <w:rPr>
          <w:rFonts w:eastAsia="仿宋_GB2312"/>
          <w:sz w:val="30"/>
          <w:szCs w:val="28"/>
        </w:rPr>
        <w:t>[   ]</w:t>
      </w:r>
      <w:r>
        <w:rPr>
          <w:rFonts w:hint="eastAsia" w:eastAsia="仿宋_GB2312"/>
          <w:sz w:val="30"/>
          <w:szCs w:val="28"/>
        </w:rPr>
        <w:t>月</w:t>
      </w:r>
      <w:r>
        <w:rPr>
          <w:rFonts w:eastAsia="仿宋_GB2312"/>
          <w:sz w:val="30"/>
          <w:szCs w:val="28"/>
        </w:rPr>
        <w:t>[   ]</w:t>
      </w:r>
      <w:r>
        <w:rPr>
          <w:rFonts w:hint="eastAsia" w:eastAsia="仿宋_GB2312"/>
          <w:sz w:val="30"/>
          <w:szCs w:val="28"/>
        </w:rPr>
        <w:t>日创设了</w:t>
      </w:r>
      <w:r>
        <w:rPr>
          <w:rFonts w:eastAsia="仿宋_GB2312"/>
          <w:sz w:val="30"/>
          <w:szCs w:val="28"/>
        </w:rPr>
        <w:t>[   ]</w:t>
      </w:r>
      <w:r>
        <w:rPr>
          <w:rFonts w:hint="eastAsia" w:eastAsia="仿宋_GB2312"/>
          <w:sz w:val="30"/>
          <w:szCs w:val="28"/>
        </w:rPr>
        <w:t>信用保护凭证（以下简称凭证），并在凭证创设说明书（编号</w:t>
      </w:r>
      <w:r>
        <w:rPr>
          <w:rFonts w:eastAsia="仿宋_GB2312"/>
          <w:sz w:val="30"/>
          <w:szCs w:val="28"/>
        </w:rPr>
        <w:t>[   ]</w:t>
      </w:r>
      <w:r>
        <w:rPr>
          <w:rFonts w:hint="eastAsia" w:eastAsia="仿宋_GB2312"/>
          <w:sz w:val="30"/>
          <w:szCs w:val="28"/>
        </w:rPr>
        <w:t>）中对于交易双方权利义务进行了约定。截至本通知发送日，通知方持有</w:t>
      </w:r>
      <w:r>
        <w:rPr>
          <w:rFonts w:eastAsia="仿宋_GB2312"/>
          <w:sz w:val="30"/>
          <w:szCs w:val="28"/>
        </w:rPr>
        <w:t>[   ]</w:t>
      </w:r>
      <w:r>
        <w:rPr>
          <w:rFonts w:hint="eastAsia" w:eastAsia="仿宋_GB2312"/>
          <w:sz w:val="30"/>
          <w:szCs w:val="28"/>
        </w:rPr>
        <w:t>手该凭证。</w:t>
      </w:r>
    </w:p>
    <w:p>
      <w:pPr>
        <w:spacing w:line="560" w:lineRule="exact"/>
        <w:rPr>
          <w:rFonts w:eastAsia="仿宋_GB2312"/>
          <w:sz w:val="30"/>
          <w:szCs w:val="28"/>
        </w:rPr>
      </w:pPr>
    </w:p>
    <w:p>
      <w:pPr>
        <w:spacing w:line="560" w:lineRule="exact"/>
        <w:rPr>
          <w:rFonts w:eastAsia="仿宋_GB2312"/>
          <w:sz w:val="30"/>
          <w:szCs w:val="28"/>
        </w:rPr>
      </w:pPr>
      <w:r>
        <w:rPr>
          <w:rFonts w:hint="eastAsia" w:eastAsia="仿宋_GB2312"/>
          <w:sz w:val="30"/>
          <w:szCs w:val="28"/>
        </w:rPr>
        <w:t>本通知构成前述凭证所指的信用事件通知。除非本通知另有定义，该凭证创设说明书中定义的术语在本通知中具有相同的含义。</w:t>
      </w:r>
    </w:p>
    <w:p>
      <w:pPr>
        <w:spacing w:line="560" w:lineRule="exact"/>
        <w:rPr>
          <w:rFonts w:eastAsia="仿宋_GB2312"/>
          <w:sz w:val="30"/>
          <w:szCs w:val="28"/>
        </w:rPr>
      </w:pPr>
    </w:p>
    <w:p>
      <w:pPr>
        <w:spacing w:line="560" w:lineRule="exact"/>
        <w:rPr>
          <w:rFonts w:eastAsia="仿宋_GB2312"/>
          <w:sz w:val="30"/>
          <w:szCs w:val="28"/>
        </w:rPr>
      </w:pPr>
      <w:r>
        <w:rPr>
          <w:rFonts w:hint="eastAsia" w:eastAsia="仿宋_GB2312"/>
          <w:sz w:val="30"/>
          <w:szCs w:val="28"/>
        </w:rPr>
        <w:t>我方作为通知方，特此通知贵方，</w:t>
      </w:r>
      <w:r>
        <w:rPr>
          <w:rFonts w:eastAsia="仿宋_GB2312"/>
          <w:sz w:val="30"/>
          <w:szCs w:val="28"/>
        </w:rPr>
        <w:t>[</w:t>
      </w:r>
      <w:r>
        <w:rPr>
          <w:rFonts w:hint="eastAsia" w:eastAsia="仿宋_GB2312"/>
          <w:sz w:val="30"/>
          <w:szCs w:val="28"/>
        </w:rPr>
        <w:t>请填入参考实体及</w:t>
      </w:r>
      <w:r>
        <w:rPr>
          <w:rFonts w:eastAsia="仿宋_GB2312"/>
          <w:sz w:val="30"/>
          <w:szCs w:val="28"/>
        </w:rPr>
        <w:t>/</w:t>
      </w:r>
      <w:r>
        <w:rPr>
          <w:rFonts w:hint="eastAsia" w:eastAsia="仿宋_GB2312"/>
          <w:sz w:val="30"/>
          <w:szCs w:val="28"/>
        </w:rPr>
        <w:t>或满足特定债务种类和债务特征的债务的名称及信息</w:t>
      </w:r>
      <w:r>
        <w:rPr>
          <w:rFonts w:eastAsia="仿宋_GB2312"/>
          <w:sz w:val="30"/>
          <w:szCs w:val="28"/>
        </w:rPr>
        <w:t>]</w:t>
      </w:r>
      <w:r>
        <w:rPr>
          <w:rFonts w:hint="eastAsia" w:eastAsia="仿宋_GB2312"/>
          <w:sz w:val="30"/>
          <w:szCs w:val="28"/>
        </w:rPr>
        <w:t>于</w:t>
      </w:r>
      <w:r>
        <w:rPr>
          <w:rFonts w:eastAsia="仿宋_GB2312"/>
          <w:sz w:val="30"/>
          <w:szCs w:val="28"/>
        </w:rPr>
        <w:t>[ ]</w:t>
      </w:r>
      <w:r>
        <w:rPr>
          <w:rFonts w:hint="eastAsia" w:eastAsia="仿宋_GB2312"/>
          <w:sz w:val="30"/>
          <w:szCs w:val="28"/>
        </w:rPr>
        <w:t>年</w:t>
      </w:r>
      <w:r>
        <w:rPr>
          <w:rFonts w:eastAsia="仿宋_GB2312"/>
          <w:sz w:val="30"/>
          <w:szCs w:val="28"/>
        </w:rPr>
        <w:t>[ ]</w:t>
      </w:r>
      <w:r>
        <w:rPr>
          <w:rFonts w:hint="eastAsia" w:eastAsia="仿宋_GB2312"/>
          <w:sz w:val="30"/>
          <w:szCs w:val="28"/>
        </w:rPr>
        <w:t>月</w:t>
      </w:r>
      <w:r>
        <w:rPr>
          <w:rFonts w:eastAsia="仿宋_GB2312"/>
          <w:sz w:val="30"/>
          <w:szCs w:val="28"/>
        </w:rPr>
        <w:t>[ ]</w:t>
      </w:r>
      <w:r>
        <w:rPr>
          <w:rFonts w:hint="eastAsia" w:eastAsia="仿宋_GB2312"/>
          <w:sz w:val="30"/>
          <w:szCs w:val="28"/>
        </w:rPr>
        <w:t>日或其前后发生了一项</w:t>
      </w:r>
      <w:r>
        <w:rPr>
          <w:rFonts w:eastAsia="仿宋_GB2312"/>
          <w:sz w:val="30"/>
          <w:szCs w:val="28"/>
        </w:rPr>
        <w:t>[</w:t>
      </w:r>
      <w:r>
        <w:rPr>
          <w:rFonts w:hint="eastAsia" w:eastAsia="仿宋_GB2312"/>
          <w:sz w:val="30"/>
          <w:szCs w:val="28"/>
        </w:rPr>
        <w:t>请填入适用信用事件的种类</w:t>
      </w:r>
      <w:r>
        <w:rPr>
          <w:rFonts w:eastAsia="仿宋_GB2312"/>
          <w:sz w:val="30"/>
          <w:szCs w:val="28"/>
        </w:rPr>
        <w:t>]</w:t>
      </w:r>
      <w:r>
        <w:rPr>
          <w:rFonts w:hint="eastAsia" w:eastAsia="仿宋_GB2312"/>
          <w:sz w:val="30"/>
          <w:szCs w:val="28"/>
        </w:rPr>
        <w:t>信用事件，其具体情况如下：</w:t>
      </w:r>
      <w:r>
        <w:rPr>
          <w:rFonts w:eastAsia="仿宋_GB2312"/>
          <w:sz w:val="30"/>
          <w:szCs w:val="28"/>
        </w:rPr>
        <w:t>[</w:t>
      </w:r>
      <w:r>
        <w:rPr>
          <w:rFonts w:hint="eastAsia" w:eastAsia="仿宋_GB2312"/>
          <w:sz w:val="30"/>
          <w:szCs w:val="28"/>
        </w:rPr>
        <w:t>请填入有关信息</w:t>
      </w:r>
      <w:r>
        <w:rPr>
          <w:rFonts w:eastAsia="仿宋_GB2312"/>
          <w:sz w:val="30"/>
          <w:szCs w:val="28"/>
        </w:rPr>
        <w:t>]</w:t>
      </w:r>
      <w:r>
        <w:rPr>
          <w:rFonts w:hint="eastAsia" w:eastAsia="仿宋_GB2312"/>
          <w:sz w:val="30"/>
          <w:szCs w:val="28"/>
        </w:rPr>
        <w:t>。</w:t>
      </w:r>
    </w:p>
    <w:p>
      <w:pPr>
        <w:spacing w:line="560" w:lineRule="exact"/>
        <w:rPr>
          <w:rFonts w:eastAsia="仿宋_GB2312"/>
          <w:sz w:val="30"/>
          <w:szCs w:val="28"/>
        </w:rPr>
      </w:pPr>
    </w:p>
    <w:p>
      <w:pPr>
        <w:spacing w:line="560" w:lineRule="exact"/>
        <w:rPr>
          <w:rFonts w:eastAsia="仿宋_GB2312"/>
          <w:sz w:val="30"/>
          <w:szCs w:val="28"/>
        </w:rPr>
      </w:pPr>
      <w:r>
        <w:rPr>
          <w:rFonts w:hint="eastAsia" w:eastAsia="仿宋_GB2312"/>
          <w:sz w:val="30"/>
          <w:szCs w:val="28"/>
        </w:rPr>
        <w:t>通知方（印章）：</w:t>
      </w:r>
    </w:p>
    <w:p>
      <w:pPr>
        <w:spacing w:line="560" w:lineRule="exact"/>
        <w:rPr>
          <w:rFonts w:eastAsia="仿宋_GB2312"/>
          <w:sz w:val="30"/>
          <w:szCs w:val="28"/>
        </w:rPr>
      </w:pPr>
      <w:r>
        <w:rPr>
          <w:rFonts w:hint="eastAsia" w:eastAsia="仿宋_GB2312"/>
          <w:sz w:val="30"/>
          <w:szCs w:val="28"/>
        </w:rPr>
        <w:t>法定代表人（授权代理人）签字：</w:t>
      </w:r>
      <w:r>
        <w:rPr>
          <w:rFonts w:eastAsia="仿宋_GB2312"/>
          <w:sz w:val="30"/>
          <w:szCs w:val="28"/>
        </w:rPr>
        <w:t xml:space="preserve"> </w:t>
      </w:r>
    </w:p>
    <w:p>
      <w:pPr>
        <w:spacing w:line="560" w:lineRule="exact"/>
        <w:rPr>
          <w:rFonts w:eastAsia="仿宋_GB2312"/>
          <w:sz w:val="30"/>
          <w:szCs w:val="28"/>
        </w:rPr>
      </w:pPr>
      <w:r>
        <w:rPr>
          <w:rFonts w:hint="eastAsia" w:eastAsia="仿宋_GB2312"/>
          <w:sz w:val="30"/>
          <w:szCs w:val="28"/>
        </w:rPr>
        <w:t>信用事件通知日期：</w:t>
      </w:r>
    </w:p>
    <w:p>
      <w:pPr>
        <w:spacing w:line="560" w:lineRule="exact"/>
        <w:rPr>
          <w:rFonts w:eastAsia="仿宋_GB2312"/>
          <w:sz w:val="30"/>
          <w:szCs w:val="28"/>
        </w:rPr>
      </w:pPr>
    </w:p>
    <w:p>
      <w:pPr>
        <w:spacing w:line="560" w:lineRule="exact"/>
        <w:rPr>
          <w:rFonts w:eastAsia="仿宋_GB2312"/>
          <w:sz w:val="30"/>
          <w:szCs w:val="28"/>
        </w:rPr>
      </w:pPr>
    </w:p>
    <w:p>
      <w:pPr>
        <w:spacing w:line="560" w:lineRule="exact"/>
        <w:rPr>
          <w:rFonts w:eastAsia="仿宋_GB2312"/>
          <w:sz w:val="30"/>
          <w:szCs w:val="28"/>
        </w:rPr>
      </w:pPr>
    </w:p>
    <w:p>
      <w:pPr>
        <w:spacing w:line="560" w:lineRule="exact"/>
        <w:rPr>
          <w:rFonts w:eastAsia="仿宋_GB2312"/>
          <w:sz w:val="30"/>
          <w:szCs w:val="28"/>
        </w:rPr>
      </w:pPr>
    </w:p>
    <w:p>
      <w:pPr>
        <w:spacing w:line="560" w:lineRule="exact"/>
        <w:rPr>
          <w:rFonts w:eastAsia="仿宋_GB2312"/>
          <w:b/>
          <w:sz w:val="30"/>
          <w:szCs w:val="28"/>
        </w:rPr>
      </w:pPr>
      <w:r>
        <w:rPr>
          <w:rFonts w:hint="eastAsia" w:eastAsia="仿宋_GB2312"/>
          <w:b/>
          <w:sz w:val="30"/>
          <w:szCs w:val="28"/>
        </w:rPr>
        <w:t>凭证版本（卖方版本）：</w:t>
      </w:r>
    </w:p>
    <w:p>
      <w:pPr>
        <w:spacing w:line="560" w:lineRule="exact"/>
        <w:rPr>
          <w:rFonts w:eastAsia="仿宋_GB2312"/>
          <w:sz w:val="30"/>
          <w:szCs w:val="28"/>
        </w:rPr>
      </w:pPr>
      <w:r>
        <w:rPr>
          <w:rFonts w:hint="eastAsia" w:eastAsia="仿宋_GB2312"/>
          <w:sz w:val="30"/>
          <w:szCs w:val="28"/>
        </w:rPr>
        <w:t>事由：我公司于</w:t>
      </w:r>
      <w:r>
        <w:rPr>
          <w:rFonts w:eastAsia="仿宋_GB2312"/>
          <w:sz w:val="30"/>
          <w:szCs w:val="28"/>
        </w:rPr>
        <w:t>[   ]</w:t>
      </w:r>
      <w:r>
        <w:rPr>
          <w:rFonts w:hint="eastAsia" w:eastAsia="仿宋_GB2312"/>
          <w:sz w:val="30"/>
          <w:szCs w:val="28"/>
        </w:rPr>
        <w:t>年</w:t>
      </w:r>
      <w:r>
        <w:rPr>
          <w:rFonts w:eastAsia="仿宋_GB2312"/>
          <w:sz w:val="30"/>
          <w:szCs w:val="28"/>
        </w:rPr>
        <w:t>[   ]</w:t>
      </w:r>
      <w:r>
        <w:rPr>
          <w:rFonts w:hint="eastAsia" w:eastAsia="仿宋_GB2312"/>
          <w:sz w:val="30"/>
          <w:szCs w:val="28"/>
        </w:rPr>
        <w:t>月</w:t>
      </w:r>
      <w:r>
        <w:rPr>
          <w:rFonts w:eastAsia="仿宋_GB2312"/>
          <w:sz w:val="30"/>
          <w:szCs w:val="28"/>
        </w:rPr>
        <w:t>[   ]</w:t>
      </w:r>
      <w:r>
        <w:rPr>
          <w:rFonts w:hint="eastAsia" w:eastAsia="仿宋_GB2312"/>
          <w:sz w:val="30"/>
          <w:szCs w:val="28"/>
        </w:rPr>
        <w:t>日创设了</w:t>
      </w:r>
      <w:r>
        <w:rPr>
          <w:rFonts w:eastAsia="仿宋_GB2312"/>
          <w:sz w:val="30"/>
          <w:szCs w:val="28"/>
        </w:rPr>
        <w:t>[   ]</w:t>
      </w:r>
      <w:r>
        <w:rPr>
          <w:rFonts w:hint="eastAsia" w:eastAsia="仿宋_GB2312"/>
          <w:sz w:val="30"/>
          <w:szCs w:val="28"/>
        </w:rPr>
        <w:t>信用保护凭证（以下简称凭证），并在凭证创设说明书（编号</w:t>
      </w:r>
      <w:r>
        <w:rPr>
          <w:rFonts w:eastAsia="仿宋_GB2312"/>
          <w:sz w:val="30"/>
          <w:szCs w:val="28"/>
        </w:rPr>
        <w:t>[   ]</w:t>
      </w:r>
      <w:r>
        <w:rPr>
          <w:rFonts w:hint="eastAsia" w:eastAsia="仿宋_GB2312"/>
          <w:sz w:val="30"/>
          <w:szCs w:val="28"/>
        </w:rPr>
        <w:t>）中对于交易双方权利义务进行了约定。</w:t>
      </w:r>
    </w:p>
    <w:p>
      <w:pPr>
        <w:spacing w:line="560" w:lineRule="exact"/>
        <w:rPr>
          <w:rFonts w:eastAsia="仿宋_GB2312"/>
          <w:sz w:val="30"/>
          <w:szCs w:val="28"/>
        </w:rPr>
      </w:pPr>
    </w:p>
    <w:p>
      <w:pPr>
        <w:spacing w:line="560" w:lineRule="exact"/>
        <w:rPr>
          <w:rFonts w:eastAsia="仿宋_GB2312"/>
          <w:sz w:val="30"/>
          <w:szCs w:val="28"/>
        </w:rPr>
      </w:pPr>
      <w:r>
        <w:rPr>
          <w:rFonts w:hint="eastAsia" w:eastAsia="仿宋_GB2312"/>
          <w:sz w:val="30"/>
          <w:szCs w:val="28"/>
        </w:rPr>
        <w:t>本通知构成前述凭证所指的信用事件通知。除非本通知另有定义，该凭证创设说明书中定义的术语在本通知中具有相同的含义。</w:t>
      </w:r>
    </w:p>
    <w:p>
      <w:pPr>
        <w:spacing w:line="560" w:lineRule="exact"/>
        <w:rPr>
          <w:rFonts w:eastAsia="仿宋_GB2312"/>
          <w:sz w:val="30"/>
          <w:szCs w:val="28"/>
        </w:rPr>
      </w:pPr>
    </w:p>
    <w:p>
      <w:pPr>
        <w:spacing w:line="560" w:lineRule="exact"/>
        <w:rPr>
          <w:rFonts w:eastAsia="仿宋_GB2312"/>
          <w:sz w:val="30"/>
          <w:szCs w:val="28"/>
        </w:rPr>
      </w:pPr>
      <w:r>
        <w:rPr>
          <w:rFonts w:hint="eastAsia" w:eastAsia="仿宋_GB2312"/>
          <w:sz w:val="30"/>
          <w:szCs w:val="28"/>
        </w:rPr>
        <w:t>我方作为通知方，特此通知凭证债券投资者，</w:t>
      </w:r>
      <w:r>
        <w:rPr>
          <w:rFonts w:eastAsia="仿宋_GB2312"/>
          <w:sz w:val="30"/>
          <w:szCs w:val="28"/>
        </w:rPr>
        <w:t>[</w:t>
      </w:r>
      <w:r>
        <w:rPr>
          <w:rFonts w:hint="eastAsia" w:eastAsia="仿宋_GB2312"/>
          <w:sz w:val="30"/>
          <w:szCs w:val="28"/>
        </w:rPr>
        <w:t>请填入参考实体及</w:t>
      </w:r>
      <w:r>
        <w:rPr>
          <w:rFonts w:eastAsia="仿宋_GB2312"/>
          <w:sz w:val="30"/>
          <w:szCs w:val="28"/>
        </w:rPr>
        <w:t>/</w:t>
      </w:r>
      <w:r>
        <w:rPr>
          <w:rFonts w:hint="eastAsia" w:eastAsia="仿宋_GB2312"/>
          <w:sz w:val="30"/>
          <w:szCs w:val="28"/>
        </w:rPr>
        <w:t>或满足特定债务种类和债务特征的债务的名称及信息</w:t>
      </w:r>
      <w:r>
        <w:rPr>
          <w:rFonts w:eastAsia="仿宋_GB2312"/>
          <w:sz w:val="30"/>
          <w:szCs w:val="28"/>
        </w:rPr>
        <w:t>]</w:t>
      </w:r>
      <w:r>
        <w:rPr>
          <w:rFonts w:hint="eastAsia" w:eastAsia="仿宋_GB2312"/>
          <w:sz w:val="30"/>
          <w:szCs w:val="28"/>
        </w:rPr>
        <w:t>于</w:t>
      </w:r>
      <w:r>
        <w:rPr>
          <w:rFonts w:eastAsia="仿宋_GB2312"/>
          <w:sz w:val="30"/>
          <w:szCs w:val="28"/>
        </w:rPr>
        <w:t>[ ]</w:t>
      </w:r>
      <w:r>
        <w:rPr>
          <w:rFonts w:hint="eastAsia" w:eastAsia="仿宋_GB2312"/>
          <w:sz w:val="30"/>
          <w:szCs w:val="28"/>
        </w:rPr>
        <w:t>年</w:t>
      </w:r>
      <w:r>
        <w:rPr>
          <w:rFonts w:eastAsia="仿宋_GB2312"/>
          <w:sz w:val="30"/>
          <w:szCs w:val="28"/>
        </w:rPr>
        <w:t>[ ]</w:t>
      </w:r>
      <w:r>
        <w:rPr>
          <w:rFonts w:hint="eastAsia" w:eastAsia="仿宋_GB2312"/>
          <w:sz w:val="30"/>
          <w:szCs w:val="28"/>
        </w:rPr>
        <w:t>月</w:t>
      </w:r>
      <w:r>
        <w:rPr>
          <w:rFonts w:eastAsia="仿宋_GB2312"/>
          <w:sz w:val="30"/>
          <w:szCs w:val="28"/>
        </w:rPr>
        <w:t>[ ]</w:t>
      </w:r>
      <w:r>
        <w:rPr>
          <w:rFonts w:hint="eastAsia" w:eastAsia="仿宋_GB2312"/>
          <w:sz w:val="30"/>
          <w:szCs w:val="28"/>
        </w:rPr>
        <w:t>日或其前后发生了一项</w:t>
      </w:r>
      <w:r>
        <w:rPr>
          <w:rFonts w:eastAsia="仿宋_GB2312"/>
          <w:sz w:val="30"/>
          <w:szCs w:val="28"/>
        </w:rPr>
        <w:t>[</w:t>
      </w:r>
      <w:r>
        <w:rPr>
          <w:rFonts w:hint="eastAsia" w:eastAsia="仿宋_GB2312"/>
          <w:sz w:val="30"/>
          <w:szCs w:val="28"/>
        </w:rPr>
        <w:t>请填入适用信用事件的种类</w:t>
      </w:r>
      <w:r>
        <w:rPr>
          <w:rFonts w:eastAsia="仿宋_GB2312"/>
          <w:sz w:val="30"/>
          <w:szCs w:val="28"/>
        </w:rPr>
        <w:t>]</w:t>
      </w:r>
      <w:r>
        <w:rPr>
          <w:rFonts w:hint="eastAsia" w:eastAsia="仿宋_GB2312"/>
          <w:sz w:val="30"/>
          <w:szCs w:val="28"/>
        </w:rPr>
        <w:t>信用事件，其具体情况如下：</w:t>
      </w:r>
      <w:r>
        <w:rPr>
          <w:rFonts w:eastAsia="仿宋_GB2312"/>
          <w:sz w:val="30"/>
          <w:szCs w:val="28"/>
        </w:rPr>
        <w:t>[</w:t>
      </w:r>
      <w:r>
        <w:rPr>
          <w:rFonts w:hint="eastAsia" w:eastAsia="仿宋_GB2312"/>
          <w:sz w:val="30"/>
          <w:szCs w:val="28"/>
        </w:rPr>
        <w:t>请填入有关信息</w:t>
      </w:r>
      <w:r>
        <w:rPr>
          <w:rFonts w:eastAsia="仿宋_GB2312"/>
          <w:sz w:val="30"/>
          <w:szCs w:val="28"/>
        </w:rPr>
        <w:t>]</w:t>
      </w:r>
      <w:r>
        <w:rPr>
          <w:rFonts w:hint="eastAsia" w:eastAsia="仿宋_GB2312"/>
          <w:sz w:val="30"/>
          <w:szCs w:val="28"/>
        </w:rPr>
        <w:t>。</w:t>
      </w:r>
    </w:p>
    <w:p>
      <w:pPr>
        <w:spacing w:line="560" w:lineRule="exact"/>
        <w:rPr>
          <w:rFonts w:eastAsia="仿宋_GB2312"/>
          <w:sz w:val="30"/>
          <w:szCs w:val="28"/>
        </w:rPr>
      </w:pPr>
    </w:p>
    <w:p>
      <w:pPr>
        <w:spacing w:line="560" w:lineRule="exact"/>
        <w:rPr>
          <w:rFonts w:eastAsia="仿宋_GB2312"/>
          <w:sz w:val="30"/>
          <w:szCs w:val="28"/>
        </w:rPr>
      </w:pPr>
    </w:p>
    <w:p>
      <w:pPr>
        <w:spacing w:line="560" w:lineRule="exact"/>
        <w:rPr>
          <w:rFonts w:eastAsia="仿宋_GB2312"/>
          <w:sz w:val="30"/>
          <w:szCs w:val="28"/>
        </w:rPr>
      </w:pPr>
      <w:r>
        <w:rPr>
          <w:rFonts w:hint="eastAsia" w:eastAsia="仿宋_GB2312"/>
          <w:sz w:val="30"/>
          <w:szCs w:val="28"/>
        </w:rPr>
        <w:t>通知方（印章）：</w:t>
      </w:r>
    </w:p>
    <w:p>
      <w:pPr>
        <w:spacing w:line="560" w:lineRule="exact"/>
        <w:rPr>
          <w:rFonts w:eastAsia="仿宋_GB2312"/>
          <w:sz w:val="30"/>
          <w:szCs w:val="28"/>
        </w:rPr>
      </w:pPr>
      <w:r>
        <w:rPr>
          <w:rFonts w:hint="eastAsia" w:eastAsia="仿宋_GB2312"/>
          <w:sz w:val="30"/>
          <w:szCs w:val="28"/>
        </w:rPr>
        <w:t>法定代表人（授权代理人）签字：</w:t>
      </w:r>
    </w:p>
    <w:p>
      <w:pPr>
        <w:pStyle w:val="83"/>
        <w:ind w:left="360" w:firstLine="0"/>
        <w:rPr>
          <w:rFonts w:eastAsia="仿宋_GB2312"/>
          <w:sz w:val="30"/>
          <w:szCs w:val="28"/>
          <w:lang w:eastAsia="zh-CN"/>
        </w:rPr>
      </w:pPr>
      <w:r>
        <w:rPr>
          <w:rFonts w:hint="eastAsia" w:eastAsia="仿宋_GB2312"/>
          <w:sz w:val="30"/>
          <w:szCs w:val="28"/>
          <w:lang w:eastAsia="zh-CN"/>
        </w:rPr>
        <w:t>信用事件通知日期：</w:t>
      </w:r>
    </w:p>
    <w:p>
      <w:pPr>
        <w:spacing w:line="600" w:lineRule="exact"/>
        <w:jc w:val="left"/>
        <w:outlineLvl w:val="1"/>
        <w:rPr>
          <w:rFonts w:ascii="仿宋_GB2312" w:hAnsi="仿宋" w:eastAsia="仿宋_GB2312"/>
          <w:b/>
          <w:bCs/>
          <w:sz w:val="30"/>
          <w:szCs w:val="30"/>
        </w:rPr>
      </w:pPr>
      <w:r>
        <w:rPr>
          <w:rFonts w:eastAsia="仿宋_GB2312" w:cs="新宋体"/>
          <w:b/>
          <w:bCs/>
          <w:sz w:val="30"/>
          <w:szCs w:val="28"/>
        </w:rPr>
        <w:br w:type="page"/>
      </w:r>
      <w:bookmarkStart w:id="3428" w:name="_Toc103332510"/>
      <w:r>
        <w:rPr>
          <w:rFonts w:hint="eastAsia" w:ascii="仿宋_GB2312" w:hAnsi="仿宋" w:eastAsia="仿宋_GB2312"/>
          <w:b/>
          <w:bCs/>
          <w:sz w:val="30"/>
          <w:szCs w:val="30"/>
        </w:rPr>
        <w:t>附件</w:t>
      </w:r>
      <w:r>
        <w:rPr>
          <w:rFonts w:ascii="仿宋_GB2312" w:hAnsi="仿宋" w:eastAsia="仿宋_GB2312"/>
          <w:b/>
          <w:bCs/>
          <w:sz w:val="30"/>
          <w:szCs w:val="30"/>
        </w:rPr>
        <w:t>20</w:t>
      </w:r>
      <w:r>
        <w:rPr>
          <w:rFonts w:hint="eastAsia" w:ascii="仿宋_GB2312" w:hAnsi="仿宋" w:eastAsia="仿宋_GB2312"/>
          <w:b/>
          <w:bCs/>
          <w:sz w:val="30"/>
          <w:szCs w:val="30"/>
        </w:rPr>
        <w:t xml:space="preserve"> 信用保护工具公共信息通知书</w:t>
      </w:r>
      <w:bookmarkEnd w:id="3428"/>
    </w:p>
    <w:p>
      <w:pPr>
        <w:spacing w:line="560" w:lineRule="exact"/>
        <w:jc w:val="center"/>
        <w:rPr>
          <w:rFonts w:ascii="黑体" w:hAnsi="黑体"/>
          <w:b/>
          <w:sz w:val="44"/>
          <w:szCs w:val="44"/>
        </w:rPr>
      </w:pPr>
    </w:p>
    <w:p>
      <w:pPr>
        <w:spacing w:line="560" w:lineRule="exact"/>
        <w:jc w:val="center"/>
        <w:rPr>
          <w:rFonts w:ascii="黑体" w:hAnsi="黑体" w:eastAsia="黑体" w:cs="黑体"/>
          <w:b/>
          <w:sz w:val="44"/>
          <w:szCs w:val="44"/>
        </w:rPr>
      </w:pPr>
      <w:r>
        <w:rPr>
          <w:rFonts w:hint="eastAsia" w:ascii="黑体" w:hAnsi="黑体" w:eastAsia="黑体" w:cs="黑体"/>
          <w:b/>
          <w:sz w:val="44"/>
          <w:szCs w:val="44"/>
        </w:rPr>
        <w:t>信用保护工具公共信息通知书</w:t>
      </w:r>
    </w:p>
    <w:p>
      <w:pPr>
        <w:spacing w:line="560" w:lineRule="exact"/>
        <w:rPr>
          <w:rFonts w:eastAsia="仿宋_GB2312"/>
          <w:b/>
          <w:sz w:val="28"/>
          <w:szCs w:val="28"/>
        </w:rPr>
      </w:pPr>
    </w:p>
    <w:p>
      <w:pPr>
        <w:spacing w:line="560" w:lineRule="exact"/>
        <w:rPr>
          <w:rFonts w:eastAsia="仿宋_GB2312"/>
          <w:sz w:val="30"/>
          <w:szCs w:val="28"/>
        </w:rPr>
      </w:pPr>
      <w:r>
        <w:rPr>
          <w:rFonts w:hint="eastAsia" w:eastAsia="仿宋_GB2312"/>
          <w:b/>
          <w:sz w:val="30"/>
          <w:szCs w:val="28"/>
        </w:rPr>
        <w:t>合约版本：</w:t>
      </w:r>
    </w:p>
    <w:p>
      <w:pPr>
        <w:spacing w:line="560" w:lineRule="exact"/>
        <w:rPr>
          <w:rFonts w:eastAsia="仿宋_GB2312"/>
          <w:sz w:val="30"/>
          <w:szCs w:val="28"/>
        </w:rPr>
      </w:pPr>
      <w:r>
        <w:rPr>
          <w:rFonts w:hint="eastAsia" w:eastAsia="仿宋_GB2312"/>
          <w:sz w:val="30"/>
          <w:szCs w:val="28"/>
        </w:rPr>
        <w:t>收件方：</w:t>
      </w:r>
      <w:r>
        <w:rPr>
          <w:rFonts w:eastAsia="仿宋_GB2312"/>
          <w:sz w:val="30"/>
          <w:szCs w:val="28"/>
        </w:rPr>
        <w:t>[</w:t>
      </w:r>
      <w:r>
        <w:rPr>
          <w:rFonts w:hint="eastAsia" w:eastAsia="仿宋_GB2312"/>
          <w:sz w:val="30"/>
          <w:szCs w:val="28"/>
        </w:rPr>
        <w:t>请填入收件方名称、地址、联系人与联系方式</w:t>
      </w:r>
      <w:r>
        <w:rPr>
          <w:rFonts w:eastAsia="仿宋_GB2312"/>
          <w:sz w:val="30"/>
          <w:szCs w:val="28"/>
        </w:rPr>
        <w:t xml:space="preserve">] </w:t>
      </w:r>
    </w:p>
    <w:p>
      <w:pPr>
        <w:spacing w:line="560" w:lineRule="exact"/>
        <w:rPr>
          <w:rFonts w:eastAsia="仿宋_GB2312"/>
          <w:sz w:val="30"/>
          <w:szCs w:val="28"/>
        </w:rPr>
      </w:pPr>
      <w:r>
        <w:rPr>
          <w:rFonts w:hint="eastAsia" w:eastAsia="仿宋_GB2312"/>
          <w:sz w:val="30"/>
          <w:szCs w:val="28"/>
        </w:rPr>
        <w:t>通知方：</w:t>
      </w:r>
      <w:r>
        <w:rPr>
          <w:rFonts w:eastAsia="仿宋_GB2312"/>
          <w:sz w:val="30"/>
          <w:szCs w:val="28"/>
        </w:rPr>
        <w:t>[</w:t>
      </w:r>
      <w:r>
        <w:rPr>
          <w:rFonts w:hint="eastAsia" w:eastAsia="仿宋_GB2312"/>
          <w:sz w:val="30"/>
          <w:szCs w:val="28"/>
        </w:rPr>
        <w:t>请填入通知方名称、地址、联系人与联系方式</w:t>
      </w:r>
      <w:r>
        <w:rPr>
          <w:rFonts w:eastAsia="仿宋_GB2312"/>
          <w:sz w:val="30"/>
          <w:szCs w:val="28"/>
        </w:rPr>
        <w:t xml:space="preserve">] </w:t>
      </w:r>
    </w:p>
    <w:p>
      <w:pPr>
        <w:spacing w:line="560" w:lineRule="exact"/>
        <w:rPr>
          <w:rFonts w:eastAsia="仿宋_GB2312"/>
          <w:sz w:val="30"/>
          <w:szCs w:val="28"/>
        </w:rPr>
      </w:pPr>
    </w:p>
    <w:p>
      <w:pPr>
        <w:spacing w:line="560" w:lineRule="exact"/>
        <w:rPr>
          <w:rFonts w:eastAsia="仿宋_GB2312"/>
          <w:sz w:val="30"/>
          <w:szCs w:val="28"/>
        </w:rPr>
      </w:pPr>
      <w:r>
        <w:rPr>
          <w:rFonts w:hint="eastAsia" w:eastAsia="仿宋_GB2312"/>
          <w:sz w:val="30"/>
          <w:szCs w:val="28"/>
        </w:rPr>
        <w:t>事由：签署日期为</w:t>
      </w:r>
      <w:r>
        <w:rPr>
          <w:rFonts w:eastAsia="仿宋_GB2312"/>
          <w:sz w:val="30"/>
          <w:szCs w:val="28"/>
        </w:rPr>
        <w:t>[   ]</w:t>
      </w:r>
      <w:r>
        <w:rPr>
          <w:rFonts w:hint="eastAsia" w:eastAsia="仿宋_GB2312"/>
          <w:sz w:val="30"/>
          <w:szCs w:val="28"/>
        </w:rPr>
        <w:t>年</w:t>
      </w:r>
      <w:r>
        <w:rPr>
          <w:rFonts w:eastAsia="仿宋_GB2312"/>
          <w:sz w:val="30"/>
          <w:szCs w:val="28"/>
        </w:rPr>
        <w:t>[   ]</w:t>
      </w:r>
      <w:r>
        <w:rPr>
          <w:rFonts w:hint="eastAsia" w:eastAsia="仿宋_GB2312"/>
          <w:sz w:val="30"/>
          <w:szCs w:val="28"/>
        </w:rPr>
        <w:t>月</w:t>
      </w:r>
      <w:r>
        <w:rPr>
          <w:rFonts w:eastAsia="仿宋_GB2312"/>
          <w:sz w:val="30"/>
          <w:szCs w:val="28"/>
        </w:rPr>
        <w:t>[   ]</w:t>
      </w:r>
      <w:r>
        <w:rPr>
          <w:rFonts w:hint="eastAsia" w:eastAsia="仿宋_GB2312"/>
          <w:sz w:val="30"/>
          <w:szCs w:val="28"/>
        </w:rPr>
        <w:t>日的以</w:t>
      </w:r>
      <w:r>
        <w:rPr>
          <w:rFonts w:eastAsia="仿宋_GB2312"/>
          <w:sz w:val="30"/>
          <w:szCs w:val="28"/>
        </w:rPr>
        <w:t>[   ]</w:t>
      </w:r>
      <w:r>
        <w:rPr>
          <w:rFonts w:hint="eastAsia" w:eastAsia="仿宋_GB2312"/>
          <w:sz w:val="30"/>
          <w:szCs w:val="28"/>
        </w:rPr>
        <w:t>为参考实体以</w:t>
      </w:r>
      <w:r>
        <w:rPr>
          <w:rFonts w:eastAsia="仿宋_GB2312"/>
          <w:sz w:val="30"/>
          <w:szCs w:val="28"/>
        </w:rPr>
        <w:t>[   ]</w:t>
      </w:r>
      <w:r>
        <w:rPr>
          <w:rFonts w:hint="eastAsia" w:eastAsia="仿宋_GB2312"/>
          <w:sz w:val="30"/>
          <w:szCs w:val="28"/>
        </w:rPr>
        <w:t>为受保护债务的《</w:t>
      </w:r>
      <w:r>
        <w:rPr>
          <w:rFonts w:eastAsia="仿宋_GB2312"/>
          <w:sz w:val="30"/>
          <w:szCs w:val="28"/>
        </w:rPr>
        <w:t>XXXX</w:t>
      </w:r>
      <w:r>
        <w:rPr>
          <w:rFonts w:hint="eastAsia" w:eastAsia="仿宋_GB2312"/>
          <w:sz w:val="30"/>
          <w:szCs w:val="28"/>
        </w:rPr>
        <w:t>信用保护合约交易确认书》（编号：</w:t>
      </w:r>
      <w:r>
        <w:rPr>
          <w:rFonts w:eastAsia="仿宋_GB2312"/>
          <w:sz w:val="30"/>
          <w:szCs w:val="28"/>
        </w:rPr>
        <w:t>[</w:t>
      </w:r>
      <w:r>
        <w:rPr>
          <w:rFonts w:eastAsia="仿宋_GB2312"/>
          <w:sz w:val="30"/>
          <w:szCs w:val="28"/>
        </w:rPr>
        <w:tab/>
      </w:r>
      <w:r>
        <w:rPr>
          <w:rFonts w:eastAsia="仿宋_GB2312"/>
          <w:sz w:val="30"/>
          <w:szCs w:val="28"/>
        </w:rPr>
        <w:t xml:space="preserve">] </w:t>
      </w:r>
      <w:r>
        <w:rPr>
          <w:rFonts w:hint="eastAsia" w:eastAsia="仿宋_GB2312"/>
          <w:sz w:val="30"/>
          <w:szCs w:val="28"/>
        </w:rPr>
        <w:t>，以下简称《交易确认书》）项下的公共信息通知书。</w:t>
      </w:r>
    </w:p>
    <w:p>
      <w:pPr>
        <w:spacing w:line="560" w:lineRule="exact"/>
        <w:rPr>
          <w:rFonts w:eastAsia="仿宋_GB2312"/>
          <w:sz w:val="30"/>
          <w:szCs w:val="28"/>
        </w:rPr>
      </w:pPr>
    </w:p>
    <w:p>
      <w:pPr>
        <w:spacing w:line="560" w:lineRule="exact"/>
        <w:rPr>
          <w:rFonts w:eastAsia="仿宋_GB2312"/>
          <w:sz w:val="30"/>
          <w:szCs w:val="28"/>
        </w:rPr>
      </w:pPr>
      <w:r>
        <w:rPr>
          <w:rFonts w:hint="eastAsia" w:eastAsia="仿宋_GB2312"/>
          <w:sz w:val="30"/>
          <w:szCs w:val="28"/>
        </w:rPr>
        <w:t>本通知构成前述《交易确认书》所指的公共信息通知书。除非本</w:t>
      </w:r>
      <w:r>
        <w:rPr>
          <w:rFonts w:eastAsia="仿宋_GB2312"/>
          <w:sz w:val="30"/>
          <w:szCs w:val="28"/>
        </w:rPr>
        <w:t xml:space="preserve"> </w:t>
      </w:r>
      <w:r>
        <w:rPr>
          <w:rFonts w:hint="eastAsia" w:eastAsia="仿宋_GB2312"/>
          <w:sz w:val="30"/>
          <w:szCs w:val="28"/>
        </w:rPr>
        <w:t>通知另有定义，《交易确认书》中定义的术语在本通知中具有相同的含义。</w:t>
      </w:r>
    </w:p>
    <w:p>
      <w:pPr>
        <w:spacing w:line="560" w:lineRule="exact"/>
        <w:rPr>
          <w:rFonts w:eastAsia="仿宋_GB2312"/>
          <w:sz w:val="30"/>
          <w:szCs w:val="28"/>
        </w:rPr>
      </w:pPr>
    </w:p>
    <w:p>
      <w:pPr>
        <w:spacing w:line="560" w:lineRule="exact"/>
        <w:rPr>
          <w:rFonts w:eastAsia="仿宋_GB2312"/>
          <w:sz w:val="30"/>
          <w:szCs w:val="28"/>
        </w:rPr>
      </w:pPr>
      <w:r>
        <w:rPr>
          <w:rFonts w:hint="eastAsia" w:eastAsia="仿宋_GB2312"/>
          <w:sz w:val="30"/>
          <w:szCs w:val="28"/>
        </w:rPr>
        <w:t>我方作为通知方，特此通知贵方，</w:t>
      </w:r>
      <w:r>
        <w:rPr>
          <w:rFonts w:eastAsia="仿宋_GB2312"/>
          <w:sz w:val="30"/>
          <w:szCs w:val="28"/>
        </w:rPr>
        <w:t>[</w:t>
      </w:r>
      <w:r>
        <w:rPr>
          <w:rFonts w:hint="eastAsia" w:eastAsia="仿宋_GB2312"/>
          <w:sz w:val="30"/>
          <w:szCs w:val="28"/>
        </w:rPr>
        <w:t>请填入参考实体及</w:t>
      </w:r>
      <w:r>
        <w:rPr>
          <w:rFonts w:eastAsia="仿宋_GB2312"/>
          <w:sz w:val="30"/>
          <w:szCs w:val="28"/>
        </w:rPr>
        <w:t>/</w:t>
      </w:r>
      <w:r>
        <w:rPr>
          <w:rFonts w:hint="eastAsia" w:eastAsia="仿宋_GB2312"/>
          <w:sz w:val="30"/>
          <w:szCs w:val="28"/>
        </w:rPr>
        <w:t>或满足特定债务种类和债务特征的债务的名称及信息</w:t>
      </w:r>
      <w:r>
        <w:rPr>
          <w:rFonts w:eastAsia="仿宋_GB2312"/>
          <w:sz w:val="30"/>
          <w:szCs w:val="28"/>
        </w:rPr>
        <w:t>]</w:t>
      </w:r>
      <w:r>
        <w:rPr>
          <w:rFonts w:hint="eastAsia" w:eastAsia="仿宋_GB2312"/>
          <w:sz w:val="30"/>
          <w:szCs w:val="28"/>
        </w:rPr>
        <w:t>于</w:t>
      </w:r>
      <w:r>
        <w:rPr>
          <w:rFonts w:eastAsia="仿宋_GB2312"/>
          <w:sz w:val="30"/>
          <w:szCs w:val="28"/>
        </w:rPr>
        <w:t>[ ]</w:t>
      </w:r>
      <w:r>
        <w:rPr>
          <w:rFonts w:hint="eastAsia" w:eastAsia="仿宋_GB2312"/>
          <w:sz w:val="30"/>
          <w:szCs w:val="28"/>
        </w:rPr>
        <w:t>年</w:t>
      </w:r>
      <w:r>
        <w:rPr>
          <w:rFonts w:eastAsia="仿宋_GB2312"/>
          <w:sz w:val="30"/>
          <w:szCs w:val="28"/>
        </w:rPr>
        <w:t>[ ]</w:t>
      </w:r>
      <w:r>
        <w:rPr>
          <w:rFonts w:hint="eastAsia" w:eastAsia="仿宋_GB2312"/>
          <w:sz w:val="30"/>
          <w:szCs w:val="28"/>
        </w:rPr>
        <w:t>月</w:t>
      </w:r>
      <w:r>
        <w:rPr>
          <w:rFonts w:eastAsia="仿宋_GB2312"/>
          <w:sz w:val="30"/>
          <w:szCs w:val="28"/>
        </w:rPr>
        <w:t>[ ]</w:t>
      </w:r>
      <w:r>
        <w:rPr>
          <w:rFonts w:hint="eastAsia" w:eastAsia="仿宋_GB2312"/>
          <w:sz w:val="30"/>
          <w:szCs w:val="28"/>
        </w:rPr>
        <w:t>日或其前后发生了一项</w:t>
      </w:r>
      <w:r>
        <w:rPr>
          <w:rFonts w:eastAsia="仿宋_GB2312"/>
          <w:sz w:val="30"/>
          <w:szCs w:val="28"/>
        </w:rPr>
        <w:t>[</w:t>
      </w:r>
      <w:r>
        <w:rPr>
          <w:rFonts w:hint="eastAsia" w:eastAsia="仿宋_GB2312"/>
          <w:sz w:val="30"/>
          <w:szCs w:val="28"/>
        </w:rPr>
        <w:t>请填入适用的信用事件种类</w:t>
      </w:r>
      <w:r>
        <w:rPr>
          <w:rFonts w:eastAsia="仿宋_GB2312"/>
          <w:sz w:val="30"/>
          <w:szCs w:val="28"/>
        </w:rPr>
        <w:t>]</w:t>
      </w:r>
      <w:r>
        <w:rPr>
          <w:rFonts w:hint="eastAsia" w:eastAsia="仿宋_GB2312"/>
          <w:sz w:val="30"/>
          <w:szCs w:val="28"/>
        </w:rPr>
        <w:t>。</w:t>
      </w:r>
    </w:p>
    <w:p>
      <w:pPr>
        <w:spacing w:line="560" w:lineRule="exact"/>
        <w:rPr>
          <w:rFonts w:eastAsia="仿宋_GB2312"/>
          <w:sz w:val="30"/>
          <w:szCs w:val="28"/>
        </w:rPr>
      </w:pPr>
    </w:p>
    <w:p>
      <w:pPr>
        <w:spacing w:line="560" w:lineRule="exact"/>
        <w:rPr>
          <w:rFonts w:eastAsia="仿宋_GB2312"/>
          <w:sz w:val="30"/>
          <w:szCs w:val="28"/>
        </w:rPr>
      </w:pPr>
      <w:r>
        <w:rPr>
          <w:rFonts w:hint="eastAsia" w:eastAsia="仿宋_GB2312"/>
          <w:sz w:val="30"/>
          <w:szCs w:val="28"/>
        </w:rPr>
        <w:t>本通知作为该</w:t>
      </w:r>
      <w:r>
        <w:rPr>
          <w:rFonts w:eastAsia="仿宋_GB2312"/>
          <w:sz w:val="30"/>
          <w:szCs w:val="28"/>
        </w:rPr>
        <w:t>[</w:t>
      </w:r>
      <w:r>
        <w:rPr>
          <w:rFonts w:hint="eastAsia" w:eastAsia="仿宋_GB2312"/>
          <w:sz w:val="30"/>
          <w:szCs w:val="28"/>
        </w:rPr>
        <w:t>信用事件</w:t>
      </w:r>
      <w:r>
        <w:rPr>
          <w:rFonts w:eastAsia="仿宋_GB2312"/>
          <w:sz w:val="30"/>
          <w:szCs w:val="28"/>
        </w:rPr>
        <w:t>]</w:t>
      </w:r>
      <w:r>
        <w:rPr>
          <w:rFonts w:hint="eastAsia" w:eastAsia="仿宋_GB2312"/>
          <w:sz w:val="30"/>
          <w:szCs w:val="28"/>
        </w:rPr>
        <w:t>的公共信息通知书，有关公开信息的情况如下：</w:t>
      </w:r>
      <w:r>
        <w:rPr>
          <w:rFonts w:eastAsia="仿宋_GB2312"/>
          <w:sz w:val="30"/>
          <w:szCs w:val="28"/>
        </w:rPr>
        <w:t>[</w:t>
      </w:r>
      <w:r>
        <w:rPr>
          <w:rFonts w:hint="eastAsia" w:eastAsia="仿宋_GB2312"/>
          <w:sz w:val="30"/>
          <w:szCs w:val="28"/>
        </w:rPr>
        <w:t>请填入获得的有关公开信息</w:t>
      </w:r>
      <w:r>
        <w:rPr>
          <w:rFonts w:eastAsia="仿宋_GB2312"/>
          <w:sz w:val="30"/>
          <w:szCs w:val="28"/>
        </w:rPr>
        <w:t>]</w:t>
      </w:r>
      <w:r>
        <w:rPr>
          <w:rFonts w:hint="eastAsia" w:eastAsia="仿宋_GB2312"/>
          <w:sz w:val="30"/>
          <w:szCs w:val="28"/>
        </w:rPr>
        <w:t>。</w:t>
      </w:r>
    </w:p>
    <w:p>
      <w:pPr>
        <w:spacing w:line="560" w:lineRule="exact"/>
        <w:rPr>
          <w:rFonts w:eastAsia="仿宋_GB2312"/>
          <w:sz w:val="30"/>
          <w:szCs w:val="28"/>
        </w:rPr>
      </w:pPr>
    </w:p>
    <w:p>
      <w:pPr>
        <w:spacing w:line="560" w:lineRule="exact"/>
        <w:rPr>
          <w:rFonts w:eastAsia="仿宋_GB2312"/>
          <w:sz w:val="30"/>
          <w:szCs w:val="28"/>
        </w:rPr>
      </w:pPr>
      <w:r>
        <w:rPr>
          <w:rFonts w:hint="eastAsia" w:eastAsia="仿宋_GB2312"/>
          <w:sz w:val="30"/>
          <w:szCs w:val="28"/>
        </w:rPr>
        <w:t>通知方（印章）：</w:t>
      </w:r>
    </w:p>
    <w:p>
      <w:pPr>
        <w:spacing w:line="560" w:lineRule="exact"/>
        <w:rPr>
          <w:rFonts w:eastAsia="仿宋_GB2312"/>
          <w:sz w:val="30"/>
          <w:szCs w:val="28"/>
        </w:rPr>
      </w:pPr>
      <w:r>
        <w:rPr>
          <w:rFonts w:hint="eastAsia" w:eastAsia="仿宋_GB2312"/>
          <w:sz w:val="30"/>
          <w:szCs w:val="28"/>
        </w:rPr>
        <w:t>法定代表人（授权代理人）签字：</w:t>
      </w:r>
    </w:p>
    <w:p>
      <w:pPr>
        <w:spacing w:line="560" w:lineRule="exact"/>
        <w:rPr>
          <w:rFonts w:eastAsia="仿宋_GB2312"/>
          <w:sz w:val="30"/>
          <w:szCs w:val="28"/>
        </w:rPr>
      </w:pPr>
      <w:r>
        <w:rPr>
          <w:rFonts w:hint="eastAsia" w:eastAsia="仿宋_GB2312"/>
          <w:sz w:val="30"/>
          <w:szCs w:val="28"/>
        </w:rPr>
        <w:t>公开信息通知日期：</w:t>
      </w:r>
    </w:p>
    <w:p>
      <w:pPr>
        <w:spacing w:line="560" w:lineRule="exact"/>
        <w:rPr>
          <w:rFonts w:eastAsia="仿宋_GB2312"/>
          <w:sz w:val="30"/>
          <w:szCs w:val="28"/>
        </w:rPr>
      </w:pPr>
    </w:p>
    <w:p>
      <w:pPr>
        <w:spacing w:line="560" w:lineRule="exact"/>
        <w:rPr>
          <w:rFonts w:eastAsia="仿宋_GB2312"/>
          <w:sz w:val="30"/>
          <w:szCs w:val="28"/>
        </w:rPr>
      </w:pPr>
    </w:p>
    <w:p>
      <w:pPr>
        <w:spacing w:line="560" w:lineRule="exact"/>
        <w:rPr>
          <w:rFonts w:eastAsia="仿宋_GB2312"/>
          <w:sz w:val="30"/>
          <w:szCs w:val="28"/>
        </w:rPr>
      </w:pPr>
    </w:p>
    <w:p>
      <w:pPr>
        <w:spacing w:line="560" w:lineRule="exact"/>
        <w:rPr>
          <w:rFonts w:eastAsia="仿宋_GB2312"/>
          <w:sz w:val="30"/>
          <w:szCs w:val="28"/>
        </w:rPr>
      </w:pPr>
    </w:p>
    <w:p>
      <w:pPr>
        <w:spacing w:line="560" w:lineRule="exact"/>
        <w:rPr>
          <w:rFonts w:eastAsia="仿宋_GB2312"/>
          <w:sz w:val="30"/>
          <w:szCs w:val="28"/>
        </w:rPr>
      </w:pPr>
    </w:p>
    <w:p>
      <w:pPr>
        <w:spacing w:line="560" w:lineRule="exact"/>
        <w:rPr>
          <w:rFonts w:eastAsia="仿宋_GB2312"/>
          <w:sz w:val="30"/>
          <w:szCs w:val="28"/>
        </w:rPr>
      </w:pPr>
    </w:p>
    <w:p>
      <w:pPr>
        <w:spacing w:line="560" w:lineRule="exact"/>
        <w:rPr>
          <w:rFonts w:eastAsia="仿宋_GB2312"/>
          <w:sz w:val="30"/>
          <w:szCs w:val="28"/>
        </w:rPr>
      </w:pPr>
    </w:p>
    <w:p>
      <w:pPr>
        <w:spacing w:line="560" w:lineRule="exact"/>
        <w:rPr>
          <w:rFonts w:eastAsia="仿宋_GB2312"/>
          <w:sz w:val="30"/>
          <w:szCs w:val="28"/>
        </w:rPr>
      </w:pPr>
    </w:p>
    <w:p>
      <w:pPr>
        <w:spacing w:line="560" w:lineRule="exact"/>
        <w:rPr>
          <w:rFonts w:eastAsia="仿宋_GB2312"/>
          <w:sz w:val="30"/>
          <w:szCs w:val="28"/>
        </w:rPr>
      </w:pPr>
    </w:p>
    <w:p>
      <w:pPr>
        <w:spacing w:line="560" w:lineRule="exact"/>
        <w:rPr>
          <w:rFonts w:eastAsia="仿宋_GB2312"/>
          <w:sz w:val="30"/>
          <w:szCs w:val="28"/>
        </w:rPr>
      </w:pPr>
    </w:p>
    <w:p>
      <w:pPr>
        <w:spacing w:line="560" w:lineRule="exact"/>
        <w:rPr>
          <w:rFonts w:eastAsia="仿宋_GB2312"/>
          <w:sz w:val="30"/>
          <w:szCs w:val="28"/>
        </w:rPr>
      </w:pPr>
    </w:p>
    <w:p>
      <w:pPr>
        <w:spacing w:line="560" w:lineRule="exact"/>
        <w:rPr>
          <w:rFonts w:eastAsia="仿宋_GB2312"/>
          <w:sz w:val="30"/>
          <w:szCs w:val="28"/>
        </w:rPr>
      </w:pPr>
    </w:p>
    <w:p>
      <w:pPr>
        <w:spacing w:line="560" w:lineRule="exact"/>
        <w:rPr>
          <w:rFonts w:eastAsia="仿宋_GB2312"/>
          <w:sz w:val="30"/>
          <w:szCs w:val="28"/>
        </w:rPr>
      </w:pPr>
    </w:p>
    <w:p>
      <w:pPr>
        <w:spacing w:line="560" w:lineRule="exact"/>
        <w:rPr>
          <w:rFonts w:eastAsia="仿宋_GB2312"/>
          <w:sz w:val="30"/>
          <w:szCs w:val="28"/>
        </w:rPr>
      </w:pPr>
    </w:p>
    <w:p>
      <w:pPr>
        <w:spacing w:line="560" w:lineRule="exact"/>
        <w:rPr>
          <w:rFonts w:eastAsia="仿宋_GB2312"/>
          <w:sz w:val="30"/>
          <w:szCs w:val="28"/>
        </w:rPr>
      </w:pPr>
    </w:p>
    <w:p>
      <w:pPr>
        <w:spacing w:line="560" w:lineRule="exact"/>
        <w:rPr>
          <w:rFonts w:eastAsia="仿宋_GB2312"/>
          <w:sz w:val="30"/>
          <w:szCs w:val="28"/>
        </w:rPr>
      </w:pPr>
    </w:p>
    <w:p>
      <w:pPr>
        <w:spacing w:line="560" w:lineRule="exact"/>
        <w:rPr>
          <w:rFonts w:eastAsia="仿宋_GB2312"/>
          <w:sz w:val="30"/>
          <w:szCs w:val="28"/>
        </w:rPr>
      </w:pPr>
    </w:p>
    <w:p>
      <w:pPr>
        <w:spacing w:line="560" w:lineRule="exact"/>
        <w:rPr>
          <w:rFonts w:eastAsia="仿宋_GB2312"/>
          <w:sz w:val="30"/>
          <w:szCs w:val="28"/>
        </w:rPr>
      </w:pPr>
    </w:p>
    <w:p>
      <w:pPr>
        <w:spacing w:line="560" w:lineRule="exact"/>
        <w:rPr>
          <w:rFonts w:eastAsia="仿宋_GB2312"/>
          <w:sz w:val="30"/>
          <w:szCs w:val="28"/>
        </w:rPr>
      </w:pPr>
    </w:p>
    <w:p>
      <w:pPr>
        <w:spacing w:line="560" w:lineRule="exact"/>
        <w:rPr>
          <w:rFonts w:eastAsia="仿宋_GB2312"/>
          <w:sz w:val="30"/>
          <w:szCs w:val="28"/>
        </w:rPr>
      </w:pPr>
    </w:p>
    <w:p>
      <w:pPr>
        <w:spacing w:line="560" w:lineRule="exact"/>
        <w:rPr>
          <w:rFonts w:eastAsia="仿宋_GB2312"/>
          <w:sz w:val="30"/>
          <w:szCs w:val="28"/>
        </w:rPr>
      </w:pPr>
    </w:p>
    <w:p>
      <w:pPr>
        <w:spacing w:line="560" w:lineRule="exact"/>
        <w:rPr>
          <w:rFonts w:eastAsia="仿宋_GB2312"/>
          <w:sz w:val="30"/>
          <w:szCs w:val="28"/>
        </w:rPr>
      </w:pPr>
    </w:p>
    <w:p>
      <w:pPr>
        <w:spacing w:line="560" w:lineRule="exact"/>
        <w:rPr>
          <w:rFonts w:eastAsia="仿宋_GB2312"/>
          <w:sz w:val="30"/>
          <w:szCs w:val="28"/>
        </w:rPr>
      </w:pPr>
    </w:p>
    <w:p>
      <w:pPr>
        <w:spacing w:line="560" w:lineRule="exact"/>
        <w:rPr>
          <w:rFonts w:eastAsia="仿宋_GB2312"/>
          <w:b/>
          <w:sz w:val="30"/>
          <w:szCs w:val="28"/>
        </w:rPr>
      </w:pPr>
      <w:r>
        <w:rPr>
          <w:rFonts w:hint="eastAsia" w:eastAsia="仿宋_GB2312"/>
          <w:b/>
          <w:sz w:val="30"/>
          <w:szCs w:val="28"/>
        </w:rPr>
        <w:t>凭证版本（买方版本）：</w:t>
      </w:r>
    </w:p>
    <w:p>
      <w:pPr>
        <w:spacing w:line="560" w:lineRule="exact"/>
        <w:rPr>
          <w:rFonts w:eastAsia="仿宋_GB2312"/>
          <w:sz w:val="30"/>
          <w:szCs w:val="28"/>
        </w:rPr>
      </w:pPr>
      <w:r>
        <w:rPr>
          <w:rFonts w:hint="eastAsia" w:eastAsia="仿宋_GB2312"/>
          <w:sz w:val="30"/>
          <w:szCs w:val="28"/>
        </w:rPr>
        <w:t>收件方：</w:t>
      </w:r>
      <w:r>
        <w:rPr>
          <w:rFonts w:eastAsia="仿宋_GB2312"/>
          <w:sz w:val="30"/>
          <w:szCs w:val="28"/>
        </w:rPr>
        <w:t>[</w:t>
      </w:r>
      <w:r>
        <w:rPr>
          <w:rFonts w:hint="eastAsia" w:eastAsia="仿宋_GB2312"/>
          <w:sz w:val="30"/>
          <w:szCs w:val="28"/>
        </w:rPr>
        <w:t>请填入收件方名称、地址、联系人与联系方式</w:t>
      </w:r>
      <w:r>
        <w:rPr>
          <w:rFonts w:eastAsia="仿宋_GB2312"/>
          <w:sz w:val="30"/>
          <w:szCs w:val="28"/>
        </w:rPr>
        <w:t xml:space="preserve">] </w:t>
      </w:r>
    </w:p>
    <w:p>
      <w:pPr>
        <w:spacing w:line="560" w:lineRule="exact"/>
        <w:rPr>
          <w:rFonts w:eastAsia="仿宋_GB2312"/>
          <w:sz w:val="30"/>
          <w:szCs w:val="28"/>
        </w:rPr>
      </w:pPr>
      <w:r>
        <w:rPr>
          <w:rFonts w:hint="eastAsia" w:eastAsia="仿宋_GB2312"/>
          <w:sz w:val="30"/>
          <w:szCs w:val="28"/>
        </w:rPr>
        <w:t>通知方：</w:t>
      </w:r>
      <w:r>
        <w:rPr>
          <w:rFonts w:eastAsia="仿宋_GB2312"/>
          <w:sz w:val="30"/>
          <w:szCs w:val="28"/>
        </w:rPr>
        <w:t>[</w:t>
      </w:r>
      <w:r>
        <w:rPr>
          <w:rFonts w:hint="eastAsia" w:eastAsia="仿宋_GB2312"/>
          <w:sz w:val="30"/>
          <w:szCs w:val="28"/>
        </w:rPr>
        <w:t>请填入通知方名称、地址、联系人与联系方式</w:t>
      </w:r>
      <w:r>
        <w:rPr>
          <w:rFonts w:eastAsia="仿宋_GB2312"/>
          <w:sz w:val="30"/>
          <w:szCs w:val="28"/>
        </w:rPr>
        <w:t xml:space="preserve">] </w:t>
      </w:r>
    </w:p>
    <w:p>
      <w:pPr>
        <w:spacing w:line="560" w:lineRule="exact"/>
        <w:rPr>
          <w:rFonts w:eastAsia="仿宋_GB2312"/>
          <w:sz w:val="30"/>
          <w:szCs w:val="28"/>
        </w:rPr>
      </w:pPr>
    </w:p>
    <w:p>
      <w:pPr>
        <w:spacing w:line="560" w:lineRule="exact"/>
        <w:rPr>
          <w:rFonts w:eastAsia="仿宋_GB2312"/>
          <w:sz w:val="30"/>
          <w:szCs w:val="28"/>
        </w:rPr>
      </w:pPr>
      <w:r>
        <w:rPr>
          <w:rFonts w:hint="eastAsia" w:eastAsia="仿宋_GB2312"/>
          <w:sz w:val="30"/>
          <w:szCs w:val="28"/>
        </w:rPr>
        <w:t>事由：信用保护凭证创设机构</w:t>
      </w:r>
      <w:r>
        <w:rPr>
          <w:rFonts w:eastAsia="仿宋_GB2312"/>
          <w:sz w:val="30"/>
          <w:szCs w:val="28"/>
        </w:rPr>
        <w:t>[   ]</w:t>
      </w:r>
      <w:r>
        <w:rPr>
          <w:rFonts w:hint="eastAsia" w:eastAsia="仿宋_GB2312"/>
          <w:sz w:val="30"/>
          <w:szCs w:val="28"/>
        </w:rPr>
        <w:t>于</w:t>
      </w:r>
      <w:r>
        <w:rPr>
          <w:rFonts w:eastAsia="仿宋_GB2312"/>
          <w:sz w:val="30"/>
          <w:szCs w:val="28"/>
        </w:rPr>
        <w:t>[  ]</w:t>
      </w:r>
      <w:r>
        <w:rPr>
          <w:rFonts w:hint="eastAsia" w:eastAsia="仿宋_GB2312"/>
          <w:sz w:val="30"/>
          <w:szCs w:val="28"/>
        </w:rPr>
        <w:t>年</w:t>
      </w:r>
      <w:r>
        <w:rPr>
          <w:rFonts w:eastAsia="仿宋_GB2312"/>
          <w:sz w:val="30"/>
          <w:szCs w:val="28"/>
        </w:rPr>
        <w:t>[  ]</w:t>
      </w:r>
      <w:r>
        <w:rPr>
          <w:rFonts w:hint="eastAsia" w:eastAsia="仿宋_GB2312"/>
          <w:sz w:val="30"/>
          <w:szCs w:val="28"/>
        </w:rPr>
        <w:t>月</w:t>
      </w:r>
      <w:r>
        <w:rPr>
          <w:rFonts w:eastAsia="仿宋_GB2312"/>
          <w:sz w:val="30"/>
          <w:szCs w:val="28"/>
        </w:rPr>
        <w:t>[  ]</w:t>
      </w:r>
      <w:r>
        <w:rPr>
          <w:rFonts w:hint="eastAsia" w:eastAsia="仿宋_GB2312"/>
          <w:sz w:val="30"/>
          <w:szCs w:val="28"/>
        </w:rPr>
        <w:t>日创设了</w:t>
      </w:r>
      <w:r>
        <w:rPr>
          <w:rFonts w:eastAsia="仿宋_GB2312"/>
          <w:sz w:val="30"/>
          <w:szCs w:val="28"/>
        </w:rPr>
        <w:t>[   ]</w:t>
      </w:r>
      <w:r>
        <w:rPr>
          <w:rFonts w:hint="eastAsia" w:eastAsia="仿宋_GB2312"/>
          <w:sz w:val="30"/>
          <w:szCs w:val="28"/>
        </w:rPr>
        <w:t>信用保护凭证（以下简称凭证），并在凭证创设说明书（编号</w:t>
      </w:r>
      <w:r>
        <w:rPr>
          <w:rFonts w:eastAsia="仿宋_GB2312"/>
          <w:sz w:val="30"/>
          <w:szCs w:val="28"/>
        </w:rPr>
        <w:t>[   ]</w:t>
      </w:r>
      <w:r>
        <w:rPr>
          <w:rFonts w:hint="eastAsia" w:eastAsia="仿宋_GB2312"/>
          <w:sz w:val="30"/>
          <w:szCs w:val="28"/>
        </w:rPr>
        <w:t>）中对于交易双方权利义务进行了约定。截至本通知发送日，通知方持有</w:t>
      </w:r>
      <w:r>
        <w:rPr>
          <w:rFonts w:eastAsia="仿宋_GB2312"/>
          <w:sz w:val="30"/>
          <w:szCs w:val="28"/>
        </w:rPr>
        <w:t>[   ]</w:t>
      </w:r>
      <w:r>
        <w:rPr>
          <w:rFonts w:hint="eastAsia" w:eastAsia="仿宋_GB2312"/>
          <w:sz w:val="30"/>
          <w:szCs w:val="28"/>
        </w:rPr>
        <w:t>手该凭证。</w:t>
      </w:r>
    </w:p>
    <w:p>
      <w:pPr>
        <w:spacing w:line="560" w:lineRule="exact"/>
        <w:rPr>
          <w:rFonts w:eastAsia="仿宋_GB2312"/>
          <w:sz w:val="30"/>
          <w:szCs w:val="28"/>
        </w:rPr>
      </w:pPr>
    </w:p>
    <w:p>
      <w:pPr>
        <w:spacing w:line="560" w:lineRule="exact"/>
        <w:rPr>
          <w:rFonts w:eastAsia="仿宋_GB2312"/>
          <w:sz w:val="30"/>
          <w:szCs w:val="28"/>
        </w:rPr>
      </w:pPr>
      <w:r>
        <w:rPr>
          <w:rFonts w:hint="eastAsia" w:eastAsia="仿宋_GB2312"/>
          <w:sz w:val="30"/>
          <w:szCs w:val="28"/>
        </w:rPr>
        <w:t>本通知构成前述凭证所指的公共信息通知书。除非本通知另有定义，该凭证创设说明书中定义的术语在本通知中具有相同的含义。</w:t>
      </w:r>
    </w:p>
    <w:p>
      <w:pPr>
        <w:spacing w:line="560" w:lineRule="exact"/>
        <w:rPr>
          <w:rFonts w:eastAsia="仿宋_GB2312"/>
          <w:sz w:val="30"/>
          <w:szCs w:val="28"/>
        </w:rPr>
      </w:pPr>
    </w:p>
    <w:p>
      <w:pPr>
        <w:spacing w:line="560" w:lineRule="exact"/>
        <w:rPr>
          <w:rFonts w:eastAsia="仿宋_GB2312"/>
          <w:sz w:val="30"/>
          <w:szCs w:val="28"/>
        </w:rPr>
      </w:pPr>
      <w:r>
        <w:rPr>
          <w:rFonts w:hint="eastAsia" w:eastAsia="仿宋_GB2312"/>
          <w:sz w:val="30"/>
          <w:szCs w:val="28"/>
        </w:rPr>
        <w:t>我方作为通知方，特此通知贵方，</w:t>
      </w:r>
      <w:r>
        <w:rPr>
          <w:rFonts w:eastAsia="仿宋_GB2312"/>
          <w:sz w:val="30"/>
          <w:szCs w:val="28"/>
        </w:rPr>
        <w:t>[</w:t>
      </w:r>
      <w:r>
        <w:rPr>
          <w:rFonts w:hint="eastAsia" w:eastAsia="仿宋_GB2312"/>
          <w:sz w:val="30"/>
          <w:szCs w:val="28"/>
        </w:rPr>
        <w:t>请填入参考实体及</w:t>
      </w:r>
      <w:r>
        <w:rPr>
          <w:rFonts w:eastAsia="仿宋_GB2312"/>
          <w:sz w:val="30"/>
          <w:szCs w:val="28"/>
        </w:rPr>
        <w:t>/</w:t>
      </w:r>
      <w:r>
        <w:rPr>
          <w:rFonts w:hint="eastAsia" w:eastAsia="仿宋_GB2312"/>
          <w:sz w:val="30"/>
          <w:szCs w:val="28"/>
        </w:rPr>
        <w:t>或满足特定债务种类和债务特征的债务的名称及信息</w:t>
      </w:r>
      <w:r>
        <w:rPr>
          <w:rFonts w:eastAsia="仿宋_GB2312"/>
          <w:sz w:val="30"/>
          <w:szCs w:val="28"/>
        </w:rPr>
        <w:t>]</w:t>
      </w:r>
      <w:r>
        <w:rPr>
          <w:rFonts w:hint="eastAsia" w:eastAsia="仿宋_GB2312"/>
          <w:sz w:val="30"/>
          <w:szCs w:val="28"/>
        </w:rPr>
        <w:t>于</w:t>
      </w:r>
      <w:r>
        <w:rPr>
          <w:rFonts w:eastAsia="仿宋_GB2312"/>
          <w:sz w:val="30"/>
          <w:szCs w:val="28"/>
        </w:rPr>
        <w:t>[  ]</w:t>
      </w:r>
      <w:r>
        <w:rPr>
          <w:rFonts w:hint="eastAsia" w:eastAsia="仿宋_GB2312"/>
          <w:sz w:val="30"/>
          <w:szCs w:val="28"/>
        </w:rPr>
        <w:t>年</w:t>
      </w:r>
      <w:r>
        <w:rPr>
          <w:rFonts w:eastAsia="仿宋_GB2312"/>
          <w:sz w:val="30"/>
          <w:szCs w:val="28"/>
        </w:rPr>
        <w:t>[  ]</w:t>
      </w:r>
      <w:r>
        <w:rPr>
          <w:rFonts w:hint="eastAsia" w:eastAsia="仿宋_GB2312"/>
          <w:sz w:val="30"/>
          <w:szCs w:val="28"/>
        </w:rPr>
        <w:t>月</w:t>
      </w:r>
      <w:r>
        <w:rPr>
          <w:rFonts w:eastAsia="仿宋_GB2312"/>
          <w:sz w:val="30"/>
          <w:szCs w:val="28"/>
        </w:rPr>
        <w:t>[  ]</w:t>
      </w:r>
      <w:r>
        <w:rPr>
          <w:rFonts w:hint="eastAsia" w:eastAsia="仿宋_GB2312"/>
          <w:sz w:val="30"/>
          <w:szCs w:val="28"/>
        </w:rPr>
        <w:t>日或其前后发生了一项</w:t>
      </w:r>
      <w:r>
        <w:rPr>
          <w:rFonts w:eastAsia="仿宋_GB2312"/>
          <w:sz w:val="30"/>
          <w:szCs w:val="28"/>
        </w:rPr>
        <w:t>[</w:t>
      </w:r>
      <w:r>
        <w:rPr>
          <w:rFonts w:hint="eastAsia" w:eastAsia="仿宋_GB2312"/>
          <w:sz w:val="30"/>
          <w:szCs w:val="28"/>
        </w:rPr>
        <w:t>请填入适用的信用事件种类</w:t>
      </w:r>
      <w:r>
        <w:rPr>
          <w:rFonts w:eastAsia="仿宋_GB2312"/>
          <w:sz w:val="30"/>
          <w:szCs w:val="28"/>
        </w:rPr>
        <w:t>]</w:t>
      </w:r>
      <w:r>
        <w:rPr>
          <w:rFonts w:hint="eastAsia" w:eastAsia="仿宋_GB2312"/>
          <w:sz w:val="30"/>
          <w:szCs w:val="28"/>
        </w:rPr>
        <w:t>。</w:t>
      </w:r>
    </w:p>
    <w:p>
      <w:pPr>
        <w:spacing w:line="560" w:lineRule="exact"/>
        <w:rPr>
          <w:rFonts w:eastAsia="仿宋_GB2312"/>
          <w:sz w:val="30"/>
          <w:szCs w:val="28"/>
        </w:rPr>
      </w:pPr>
    </w:p>
    <w:p>
      <w:pPr>
        <w:spacing w:line="560" w:lineRule="exact"/>
        <w:rPr>
          <w:rFonts w:eastAsia="仿宋_GB2312"/>
          <w:sz w:val="30"/>
          <w:szCs w:val="28"/>
        </w:rPr>
      </w:pPr>
      <w:r>
        <w:rPr>
          <w:rFonts w:hint="eastAsia" w:eastAsia="仿宋_GB2312"/>
          <w:sz w:val="30"/>
          <w:szCs w:val="28"/>
        </w:rPr>
        <w:t>本通知作为该</w:t>
      </w:r>
      <w:r>
        <w:rPr>
          <w:rFonts w:eastAsia="仿宋_GB2312"/>
          <w:sz w:val="30"/>
          <w:szCs w:val="28"/>
        </w:rPr>
        <w:t>[</w:t>
      </w:r>
      <w:r>
        <w:rPr>
          <w:rFonts w:hint="eastAsia" w:eastAsia="仿宋_GB2312"/>
          <w:sz w:val="30"/>
          <w:szCs w:val="28"/>
        </w:rPr>
        <w:t>信用事件</w:t>
      </w:r>
      <w:r>
        <w:rPr>
          <w:rFonts w:eastAsia="仿宋_GB2312"/>
          <w:sz w:val="30"/>
          <w:szCs w:val="28"/>
        </w:rPr>
        <w:t>]</w:t>
      </w:r>
      <w:r>
        <w:rPr>
          <w:rFonts w:hint="eastAsia" w:eastAsia="仿宋_GB2312"/>
          <w:sz w:val="30"/>
          <w:szCs w:val="28"/>
        </w:rPr>
        <w:t>的公共信息通知书，有关公开信息的情况如下：</w:t>
      </w:r>
      <w:r>
        <w:rPr>
          <w:rFonts w:eastAsia="仿宋_GB2312"/>
          <w:sz w:val="30"/>
          <w:szCs w:val="28"/>
        </w:rPr>
        <w:t>[</w:t>
      </w:r>
      <w:r>
        <w:rPr>
          <w:rFonts w:hint="eastAsia" w:eastAsia="仿宋_GB2312"/>
          <w:sz w:val="30"/>
          <w:szCs w:val="28"/>
        </w:rPr>
        <w:t>请填入获得的有关公开信息</w:t>
      </w:r>
      <w:r>
        <w:rPr>
          <w:rFonts w:eastAsia="仿宋_GB2312"/>
          <w:sz w:val="30"/>
          <w:szCs w:val="28"/>
        </w:rPr>
        <w:t>]</w:t>
      </w:r>
      <w:r>
        <w:rPr>
          <w:rFonts w:hint="eastAsia" w:eastAsia="仿宋_GB2312"/>
          <w:sz w:val="30"/>
          <w:szCs w:val="28"/>
        </w:rPr>
        <w:t>。</w:t>
      </w:r>
    </w:p>
    <w:p>
      <w:pPr>
        <w:spacing w:line="560" w:lineRule="exact"/>
        <w:rPr>
          <w:rFonts w:eastAsia="仿宋_GB2312"/>
          <w:sz w:val="30"/>
          <w:szCs w:val="28"/>
        </w:rPr>
      </w:pPr>
    </w:p>
    <w:p>
      <w:pPr>
        <w:spacing w:line="560" w:lineRule="exact"/>
        <w:rPr>
          <w:rFonts w:eastAsia="仿宋_GB2312"/>
          <w:sz w:val="30"/>
          <w:szCs w:val="28"/>
        </w:rPr>
      </w:pPr>
      <w:r>
        <w:rPr>
          <w:rFonts w:hint="eastAsia" w:eastAsia="仿宋_GB2312"/>
          <w:sz w:val="30"/>
          <w:szCs w:val="28"/>
        </w:rPr>
        <w:t>通知方（印章）：</w:t>
      </w:r>
    </w:p>
    <w:p>
      <w:pPr>
        <w:spacing w:line="560" w:lineRule="exact"/>
        <w:rPr>
          <w:rFonts w:eastAsia="仿宋_GB2312"/>
          <w:sz w:val="30"/>
          <w:szCs w:val="28"/>
        </w:rPr>
      </w:pPr>
      <w:r>
        <w:rPr>
          <w:rFonts w:hint="eastAsia" w:eastAsia="仿宋_GB2312"/>
          <w:sz w:val="30"/>
          <w:szCs w:val="28"/>
        </w:rPr>
        <w:t>法定代表人（授权代理人）签字：</w:t>
      </w:r>
    </w:p>
    <w:p>
      <w:pPr>
        <w:spacing w:line="560" w:lineRule="exact"/>
        <w:rPr>
          <w:rFonts w:eastAsia="仿宋_GB2312"/>
          <w:sz w:val="30"/>
          <w:szCs w:val="28"/>
        </w:rPr>
      </w:pPr>
      <w:r>
        <w:rPr>
          <w:rFonts w:hint="eastAsia" w:eastAsia="仿宋_GB2312"/>
          <w:sz w:val="30"/>
          <w:szCs w:val="28"/>
        </w:rPr>
        <w:t>公开信息通知日期：</w:t>
      </w:r>
    </w:p>
    <w:p>
      <w:pPr>
        <w:spacing w:line="560" w:lineRule="exact"/>
        <w:rPr>
          <w:rFonts w:eastAsia="仿宋_GB2312"/>
          <w:sz w:val="30"/>
          <w:szCs w:val="28"/>
        </w:rPr>
      </w:pPr>
    </w:p>
    <w:p>
      <w:pPr>
        <w:spacing w:line="560" w:lineRule="exact"/>
        <w:rPr>
          <w:rFonts w:eastAsia="仿宋_GB2312"/>
          <w:sz w:val="30"/>
          <w:szCs w:val="28"/>
        </w:rPr>
      </w:pPr>
    </w:p>
    <w:p>
      <w:pPr>
        <w:spacing w:line="560" w:lineRule="exact"/>
        <w:rPr>
          <w:rFonts w:eastAsia="仿宋_GB2312"/>
          <w:b/>
          <w:sz w:val="30"/>
          <w:szCs w:val="28"/>
        </w:rPr>
      </w:pPr>
      <w:r>
        <w:rPr>
          <w:rFonts w:hint="eastAsia" w:eastAsia="仿宋_GB2312"/>
          <w:b/>
          <w:sz w:val="30"/>
          <w:szCs w:val="28"/>
        </w:rPr>
        <w:t>凭证版本（卖方版本）：</w:t>
      </w:r>
    </w:p>
    <w:p>
      <w:pPr>
        <w:spacing w:line="560" w:lineRule="exact"/>
        <w:rPr>
          <w:rFonts w:eastAsia="仿宋_GB2312"/>
          <w:sz w:val="30"/>
          <w:szCs w:val="28"/>
        </w:rPr>
      </w:pPr>
      <w:r>
        <w:rPr>
          <w:rFonts w:hint="eastAsia" w:eastAsia="仿宋_GB2312"/>
          <w:sz w:val="30"/>
          <w:szCs w:val="28"/>
        </w:rPr>
        <w:t>事由：我公司</w:t>
      </w:r>
      <w:r>
        <w:rPr>
          <w:rFonts w:eastAsia="仿宋_GB2312"/>
          <w:sz w:val="30"/>
          <w:szCs w:val="28"/>
        </w:rPr>
        <w:t>[   ]</w:t>
      </w:r>
      <w:r>
        <w:rPr>
          <w:rFonts w:hint="eastAsia" w:eastAsia="仿宋_GB2312"/>
          <w:sz w:val="30"/>
          <w:szCs w:val="28"/>
        </w:rPr>
        <w:t>于</w:t>
      </w:r>
      <w:r>
        <w:rPr>
          <w:rFonts w:eastAsia="仿宋_GB2312"/>
          <w:sz w:val="30"/>
          <w:szCs w:val="28"/>
        </w:rPr>
        <w:t>[  ]</w:t>
      </w:r>
      <w:r>
        <w:rPr>
          <w:rFonts w:hint="eastAsia" w:eastAsia="仿宋_GB2312"/>
          <w:sz w:val="30"/>
          <w:szCs w:val="28"/>
        </w:rPr>
        <w:t>年</w:t>
      </w:r>
      <w:r>
        <w:rPr>
          <w:rFonts w:eastAsia="仿宋_GB2312"/>
          <w:sz w:val="30"/>
          <w:szCs w:val="28"/>
        </w:rPr>
        <w:t>[  ]</w:t>
      </w:r>
      <w:r>
        <w:rPr>
          <w:rFonts w:hint="eastAsia" w:eastAsia="仿宋_GB2312"/>
          <w:sz w:val="30"/>
          <w:szCs w:val="28"/>
        </w:rPr>
        <w:t>月</w:t>
      </w:r>
      <w:r>
        <w:rPr>
          <w:rFonts w:eastAsia="仿宋_GB2312"/>
          <w:sz w:val="30"/>
          <w:szCs w:val="28"/>
        </w:rPr>
        <w:t>[  ]</w:t>
      </w:r>
      <w:r>
        <w:rPr>
          <w:rFonts w:hint="eastAsia" w:eastAsia="仿宋_GB2312"/>
          <w:sz w:val="30"/>
          <w:szCs w:val="28"/>
        </w:rPr>
        <w:t>日创设了</w:t>
      </w:r>
      <w:r>
        <w:rPr>
          <w:rFonts w:eastAsia="仿宋_GB2312"/>
          <w:sz w:val="30"/>
          <w:szCs w:val="28"/>
        </w:rPr>
        <w:t>[   ]</w:t>
      </w:r>
      <w:r>
        <w:rPr>
          <w:rFonts w:hint="eastAsia" w:eastAsia="仿宋_GB2312"/>
          <w:sz w:val="30"/>
          <w:szCs w:val="28"/>
        </w:rPr>
        <w:t>信用保护凭证（以下简称凭证），并在凭证创设说明书（编号</w:t>
      </w:r>
      <w:r>
        <w:rPr>
          <w:rFonts w:eastAsia="仿宋_GB2312"/>
          <w:sz w:val="30"/>
          <w:szCs w:val="28"/>
        </w:rPr>
        <w:t>[   ]</w:t>
      </w:r>
      <w:r>
        <w:rPr>
          <w:rFonts w:hint="eastAsia" w:eastAsia="仿宋_GB2312"/>
          <w:sz w:val="30"/>
          <w:szCs w:val="28"/>
        </w:rPr>
        <w:t>）中对于交易双方权利义务进行了约定。</w:t>
      </w:r>
    </w:p>
    <w:p>
      <w:pPr>
        <w:spacing w:line="560" w:lineRule="exact"/>
        <w:rPr>
          <w:rFonts w:eastAsia="仿宋_GB2312"/>
          <w:sz w:val="30"/>
          <w:szCs w:val="28"/>
        </w:rPr>
      </w:pPr>
    </w:p>
    <w:p>
      <w:pPr>
        <w:spacing w:line="560" w:lineRule="exact"/>
        <w:rPr>
          <w:rFonts w:eastAsia="仿宋_GB2312"/>
          <w:sz w:val="30"/>
          <w:szCs w:val="28"/>
        </w:rPr>
      </w:pPr>
      <w:r>
        <w:rPr>
          <w:rFonts w:hint="eastAsia" w:eastAsia="仿宋_GB2312"/>
          <w:sz w:val="30"/>
          <w:szCs w:val="28"/>
        </w:rPr>
        <w:t>本通知构成前述凭证所指的公共信息通知书。除非本通知另有定义，该凭证创设说明书中定义的术语在本通知中具有相同的含义。</w:t>
      </w:r>
    </w:p>
    <w:p>
      <w:pPr>
        <w:spacing w:line="560" w:lineRule="exact"/>
        <w:rPr>
          <w:rFonts w:eastAsia="仿宋_GB2312"/>
          <w:sz w:val="30"/>
          <w:szCs w:val="28"/>
        </w:rPr>
      </w:pPr>
    </w:p>
    <w:p>
      <w:pPr>
        <w:spacing w:line="560" w:lineRule="exact"/>
        <w:rPr>
          <w:rFonts w:eastAsia="仿宋_GB2312"/>
          <w:sz w:val="30"/>
          <w:szCs w:val="28"/>
        </w:rPr>
      </w:pPr>
      <w:r>
        <w:rPr>
          <w:rFonts w:hint="eastAsia" w:eastAsia="仿宋_GB2312"/>
          <w:sz w:val="30"/>
          <w:szCs w:val="28"/>
        </w:rPr>
        <w:t>我方作为通知方，特此通知凭证债券投资者，</w:t>
      </w:r>
      <w:r>
        <w:rPr>
          <w:rFonts w:eastAsia="仿宋_GB2312"/>
          <w:sz w:val="30"/>
          <w:szCs w:val="28"/>
        </w:rPr>
        <w:t>[</w:t>
      </w:r>
      <w:r>
        <w:rPr>
          <w:rFonts w:hint="eastAsia" w:eastAsia="仿宋_GB2312"/>
          <w:sz w:val="30"/>
          <w:szCs w:val="28"/>
        </w:rPr>
        <w:t>请填入参考实体及</w:t>
      </w:r>
      <w:r>
        <w:rPr>
          <w:rFonts w:eastAsia="仿宋_GB2312"/>
          <w:sz w:val="30"/>
          <w:szCs w:val="28"/>
        </w:rPr>
        <w:t>/</w:t>
      </w:r>
      <w:r>
        <w:rPr>
          <w:rFonts w:hint="eastAsia" w:eastAsia="仿宋_GB2312"/>
          <w:sz w:val="30"/>
          <w:szCs w:val="28"/>
        </w:rPr>
        <w:t>或满足特定债务种类和债务特征的债务的名称及信息</w:t>
      </w:r>
      <w:r>
        <w:rPr>
          <w:rFonts w:eastAsia="仿宋_GB2312"/>
          <w:sz w:val="30"/>
          <w:szCs w:val="28"/>
        </w:rPr>
        <w:t>]</w:t>
      </w:r>
      <w:r>
        <w:rPr>
          <w:rFonts w:hint="eastAsia" w:eastAsia="仿宋_GB2312"/>
          <w:sz w:val="30"/>
          <w:szCs w:val="28"/>
        </w:rPr>
        <w:t>于</w:t>
      </w:r>
      <w:r>
        <w:rPr>
          <w:rFonts w:eastAsia="仿宋_GB2312"/>
          <w:sz w:val="30"/>
          <w:szCs w:val="28"/>
        </w:rPr>
        <w:t>[ ]</w:t>
      </w:r>
      <w:r>
        <w:rPr>
          <w:rFonts w:hint="eastAsia" w:eastAsia="仿宋_GB2312"/>
          <w:sz w:val="30"/>
          <w:szCs w:val="28"/>
        </w:rPr>
        <w:t>年</w:t>
      </w:r>
      <w:r>
        <w:rPr>
          <w:rFonts w:eastAsia="仿宋_GB2312"/>
          <w:sz w:val="30"/>
          <w:szCs w:val="28"/>
        </w:rPr>
        <w:t>[ ]</w:t>
      </w:r>
      <w:r>
        <w:rPr>
          <w:rFonts w:hint="eastAsia" w:eastAsia="仿宋_GB2312"/>
          <w:sz w:val="30"/>
          <w:szCs w:val="28"/>
        </w:rPr>
        <w:t>月</w:t>
      </w:r>
      <w:r>
        <w:rPr>
          <w:rFonts w:eastAsia="仿宋_GB2312"/>
          <w:sz w:val="30"/>
          <w:szCs w:val="28"/>
        </w:rPr>
        <w:t>[ ]</w:t>
      </w:r>
      <w:r>
        <w:rPr>
          <w:rFonts w:hint="eastAsia" w:eastAsia="仿宋_GB2312"/>
          <w:sz w:val="30"/>
          <w:szCs w:val="28"/>
        </w:rPr>
        <w:t>日或其前后发生了一项</w:t>
      </w:r>
      <w:r>
        <w:rPr>
          <w:rFonts w:eastAsia="仿宋_GB2312"/>
          <w:sz w:val="30"/>
          <w:szCs w:val="28"/>
        </w:rPr>
        <w:t>[</w:t>
      </w:r>
      <w:r>
        <w:rPr>
          <w:rFonts w:hint="eastAsia" w:eastAsia="仿宋_GB2312"/>
          <w:sz w:val="30"/>
          <w:szCs w:val="28"/>
        </w:rPr>
        <w:t>请填入适用的信用事件种类</w:t>
      </w:r>
      <w:r>
        <w:rPr>
          <w:rFonts w:eastAsia="仿宋_GB2312"/>
          <w:sz w:val="30"/>
          <w:szCs w:val="28"/>
        </w:rPr>
        <w:t>]</w:t>
      </w:r>
      <w:r>
        <w:rPr>
          <w:rFonts w:hint="eastAsia" w:eastAsia="仿宋_GB2312"/>
          <w:sz w:val="30"/>
          <w:szCs w:val="28"/>
        </w:rPr>
        <w:t>。</w:t>
      </w:r>
    </w:p>
    <w:p>
      <w:pPr>
        <w:spacing w:line="560" w:lineRule="exact"/>
        <w:rPr>
          <w:rFonts w:eastAsia="仿宋_GB2312"/>
          <w:sz w:val="30"/>
          <w:szCs w:val="28"/>
        </w:rPr>
      </w:pPr>
    </w:p>
    <w:p>
      <w:pPr>
        <w:spacing w:line="560" w:lineRule="exact"/>
        <w:rPr>
          <w:rFonts w:eastAsia="仿宋_GB2312"/>
          <w:sz w:val="30"/>
          <w:szCs w:val="28"/>
        </w:rPr>
      </w:pPr>
      <w:r>
        <w:rPr>
          <w:rFonts w:hint="eastAsia" w:eastAsia="仿宋_GB2312"/>
          <w:sz w:val="30"/>
          <w:szCs w:val="28"/>
        </w:rPr>
        <w:t>本通知作为该</w:t>
      </w:r>
      <w:r>
        <w:rPr>
          <w:rFonts w:eastAsia="仿宋_GB2312"/>
          <w:sz w:val="30"/>
          <w:szCs w:val="28"/>
        </w:rPr>
        <w:t>[</w:t>
      </w:r>
      <w:r>
        <w:rPr>
          <w:rFonts w:hint="eastAsia" w:eastAsia="仿宋_GB2312"/>
          <w:sz w:val="30"/>
          <w:szCs w:val="28"/>
        </w:rPr>
        <w:t>信用事件</w:t>
      </w:r>
      <w:r>
        <w:rPr>
          <w:rFonts w:eastAsia="仿宋_GB2312"/>
          <w:sz w:val="30"/>
          <w:szCs w:val="28"/>
        </w:rPr>
        <w:t>]</w:t>
      </w:r>
      <w:r>
        <w:rPr>
          <w:rFonts w:hint="eastAsia" w:eastAsia="仿宋_GB2312"/>
          <w:sz w:val="30"/>
          <w:szCs w:val="28"/>
        </w:rPr>
        <w:t>的公共信息通知书，有关公开信息的情况如下：</w:t>
      </w:r>
      <w:r>
        <w:rPr>
          <w:rFonts w:eastAsia="仿宋_GB2312"/>
          <w:sz w:val="30"/>
          <w:szCs w:val="28"/>
        </w:rPr>
        <w:t>[</w:t>
      </w:r>
      <w:r>
        <w:rPr>
          <w:rFonts w:hint="eastAsia" w:eastAsia="仿宋_GB2312"/>
          <w:sz w:val="30"/>
          <w:szCs w:val="28"/>
        </w:rPr>
        <w:t>请填入获得的有关公开信息</w:t>
      </w:r>
      <w:r>
        <w:rPr>
          <w:rFonts w:eastAsia="仿宋_GB2312"/>
          <w:sz w:val="30"/>
          <w:szCs w:val="28"/>
        </w:rPr>
        <w:t>]</w:t>
      </w:r>
      <w:r>
        <w:rPr>
          <w:rFonts w:hint="eastAsia" w:eastAsia="仿宋_GB2312"/>
          <w:sz w:val="30"/>
          <w:szCs w:val="28"/>
        </w:rPr>
        <w:t>。</w:t>
      </w:r>
    </w:p>
    <w:p>
      <w:pPr>
        <w:spacing w:line="560" w:lineRule="exact"/>
        <w:rPr>
          <w:rFonts w:eastAsia="仿宋_GB2312"/>
          <w:sz w:val="30"/>
          <w:szCs w:val="28"/>
        </w:rPr>
      </w:pPr>
    </w:p>
    <w:p>
      <w:pPr>
        <w:spacing w:line="560" w:lineRule="exact"/>
        <w:rPr>
          <w:rFonts w:eastAsia="仿宋_GB2312"/>
          <w:sz w:val="30"/>
          <w:szCs w:val="28"/>
        </w:rPr>
      </w:pPr>
      <w:r>
        <w:rPr>
          <w:rFonts w:hint="eastAsia" w:eastAsia="仿宋_GB2312"/>
          <w:sz w:val="30"/>
          <w:szCs w:val="28"/>
        </w:rPr>
        <w:t>通知方（印章）：</w:t>
      </w:r>
    </w:p>
    <w:p>
      <w:pPr>
        <w:spacing w:line="560" w:lineRule="exact"/>
        <w:rPr>
          <w:rFonts w:eastAsia="仿宋_GB2312"/>
          <w:sz w:val="30"/>
          <w:szCs w:val="28"/>
        </w:rPr>
      </w:pPr>
      <w:r>
        <w:rPr>
          <w:rFonts w:hint="eastAsia" w:eastAsia="仿宋_GB2312"/>
          <w:sz w:val="30"/>
          <w:szCs w:val="28"/>
        </w:rPr>
        <w:t>法定代表人（授权代理人）签字：</w:t>
      </w:r>
    </w:p>
    <w:p>
      <w:pPr>
        <w:rPr>
          <w:rFonts w:eastAsia="仿宋_GB2312"/>
          <w:sz w:val="30"/>
          <w:szCs w:val="28"/>
        </w:rPr>
      </w:pPr>
      <w:r>
        <w:rPr>
          <w:rFonts w:hint="eastAsia" w:eastAsia="仿宋_GB2312"/>
          <w:sz w:val="30"/>
          <w:szCs w:val="28"/>
        </w:rPr>
        <w:t>公开信息通知日期：</w:t>
      </w:r>
    </w:p>
    <w:p>
      <w:pPr>
        <w:spacing w:line="600" w:lineRule="exact"/>
        <w:jc w:val="left"/>
        <w:outlineLvl w:val="1"/>
        <w:rPr>
          <w:rFonts w:ascii="仿宋_GB2312" w:hAnsi="仿宋" w:eastAsia="仿宋_GB2312"/>
          <w:b/>
          <w:bCs/>
          <w:sz w:val="30"/>
          <w:szCs w:val="30"/>
        </w:rPr>
      </w:pPr>
      <w:r>
        <w:rPr>
          <w:rFonts w:eastAsia="仿宋_GB2312"/>
          <w:sz w:val="30"/>
          <w:szCs w:val="28"/>
        </w:rPr>
        <w:br w:type="page"/>
      </w:r>
      <w:bookmarkStart w:id="3429" w:name="_Toc103332511"/>
      <w:r>
        <w:rPr>
          <w:rFonts w:hint="eastAsia" w:ascii="仿宋_GB2312" w:hAnsi="仿宋" w:eastAsia="仿宋_GB2312"/>
          <w:b/>
          <w:bCs/>
          <w:sz w:val="30"/>
          <w:szCs w:val="30"/>
        </w:rPr>
        <w:t>附件2</w:t>
      </w:r>
      <w:r>
        <w:rPr>
          <w:rFonts w:ascii="仿宋_GB2312" w:hAnsi="仿宋" w:eastAsia="仿宋_GB2312"/>
          <w:b/>
          <w:bCs/>
          <w:sz w:val="30"/>
          <w:szCs w:val="30"/>
        </w:rPr>
        <w:t>1</w:t>
      </w:r>
      <w:r>
        <w:rPr>
          <w:rFonts w:hint="eastAsia" w:ascii="仿宋_GB2312" w:hAnsi="仿宋" w:eastAsia="仿宋_GB2312"/>
          <w:b/>
          <w:bCs/>
          <w:sz w:val="30"/>
          <w:szCs w:val="30"/>
        </w:rPr>
        <w:t xml:space="preserve"> 信用保护工具结算通知书（合约版本）</w:t>
      </w:r>
      <w:bookmarkEnd w:id="3429"/>
    </w:p>
    <w:p>
      <w:pPr>
        <w:spacing w:line="560" w:lineRule="exact"/>
        <w:jc w:val="center"/>
        <w:rPr>
          <w:rFonts w:ascii="黑体" w:hAnsi="黑体"/>
          <w:b/>
          <w:sz w:val="44"/>
          <w:szCs w:val="44"/>
        </w:rPr>
      </w:pPr>
    </w:p>
    <w:p>
      <w:pPr>
        <w:spacing w:line="560" w:lineRule="exact"/>
        <w:jc w:val="center"/>
        <w:rPr>
          <w:rFonts w:ascii="黑体" w:hAnsi="黑体" w:eastAsia="黑体" w:cs="黑体"/>
          <w:b/>
          <w:sz w:val="44"/>
          <w:szCs w:val="44"/>
        </w:rPr>
      </w:pPr>
      <w:r>
        <w:rPr>
          <w:rFonts w:hint="eastAsia" w:ascii="黑体" w:hAnsi="黑体" w:eastAsia="黑体" w:cs="黑体"/>
          <w:b/>
          <w:sz w:val="44"/>
          <w:szCs w:val="44"/>
        </w:rPr>
        <w:t>信用保护工具结算通知书</w:t>
      </w:r>
    </w:p>
    <w:p>
      <w:pPr>
        <w:spacing w:line="560" w:lineRule="exact"/>
        <w:rPr>
          <w:rFonts w:eastAsia="仿宋_GB2312"/>
          <w:sz w:val="30"/>
          <w:szCs w:val="28"/>
        </w:rPr>
      </w:pPr>
    </w:p>
    <w:p>
      <w:pPr>
        <w:spacing w:line="560" w:lineRule="exact"/>
        <w:rPr>
          <w:rFonts w:eastAsia="仿宋_GB2312"/>
          <w:b/>
          <w:sz w:val="30"/>
          <w:szCs w:val="28"/>
        </w:rPr>
      </w:pPr>
      <w:r>
        <w:rPr>
          <w:rFonts w:hint="eastAsia" w:eastAsia="仿宋_GB2312"/>
          <w:b/>
          <w:sz w:val="30"/>
          <w:szCs w:val="28"/>
        </w:rPr>
        <w:t>合约版本：</w:t>
      </w:r>
    </w:p>
    <w:p>
      <w:pPr>
        <w:spacing w:line="560" w:lineRule="exact"/>
        <w:rPr>
          <w:rFonts w:eastAsia="仿宋_GB2312"/>
          <w:sz w:val="30"/>
          <w:szCs w:val="28"/>
        </w:rPr>
      </w:pPr>
      <w:r>
        <w:rPr>
          <w:rFonts w:hint="eastAsia" w:eastAsia="仿宋_GB2312"/>
          <w:sz w:val="30"/>
          <w:szCs w:val="28"/>
        </w:rPr>
        <w:t>收件方：</w:t>
      </w:r>
      <w:r>
        <w:rPr>
          <w:rFonts w:eastAsia="仿宋_GB2312"/>
          <w:sz w:val="30"/>
          <w:szCs w:val="28"/>
        </w:rPr>
        <w:t>[</w:t>
      </w:r>
      <w:r>
        <w:rPr>
          <w:rFonts w:hint="eastAsia" w:eastAsia="仿宋_GB2312"/>
          <w:sz w:val="30"/>
          <w:szCs w:val="28"/>
        </w:rPr>
        <w:t>请填入收件方名称、地址、联系人与联系方式</w:t>
      </w:r>
      <w:r>
        <w:rPr>
          <w:rFonts w:eastAsia="仿宋_GB2312"/>
          <w:sz w:val="30"/>
          <w:szCs w:val="28"/>
        </w:rPr>
        <w:t>]</w:t>
      </w:r>
    </w:p>
    <w:p>
      <w:pPr>
        <w:spacing w:line="560" w:lineRule="exact"/>
        <w:rPr>
          <w:rFonts w:eastAsia="仿宋_GB2312"/>
          <w:sz w:val="30"/>
          <w:szCs w:val="28"/>
        </w:rPr>
      </w:pPr>
      <w:r>
        <w:rPr>
          <w:rFonts w:hint="eastAsia" w:eastAsia="仿宋_GB2312"/>
          <w:sz w:val="30"/>
          <w:szCs w:val="28"/>
        </w:rPr>
        <w:t>通知方：</w:t>
      </w:r>
      <w:r>
        <w:rPr>
          <w:rFonts w:eastAsia="仿宋_GB2312"/>
          <w:sz w:val="30"/>
          <w:szCs w:val="28"/>
        </w:rPr>
        <w:t>[</w:t>
      </w:r>
      <w:r>
        <w:rPr>
          <w:rFonts w:hint="eastAsia" w:eastAsia="仿宋_GB2312"/>
          <w:sz w:val="30"/>
          <w:szCs w:val="28"/>
        </w:rPr>
        <w:t>请填入通知方名称、地址、联系人与联系方式</w:t>
      </w:r>
      <w:r>
        <w:rPr>
          <w:rFonts w:eastAsia="仿宋_GB2312"/>
          <w:sz w:val="30"/>
          <w:szCs w:val="28"/>
        </w:rPr>
        <w:t xml:space="preserve">] </w:t>
      </w:r>
    </w:p>
    <w:p>
      <w:pPr>
        <w:spacing w:line="560" w:lineRule="exact"/>
        <w:rPr>
          <w:rFonts w:eastAsia="仿宋_GB2312"/>
          <w:sz w:val="30"/>
          <w:szCs w:val="28"/>
        </w:rPr>
      </w:pPr>
    </w:p>
    <w:p>
      <w:pPr>
        <w:spacing w:line="560" w:lineRule="exact"/>
        <w:rPr>
          <w:rFonts w:eastAsia="仿宋_GB2312"/>
          <w:sz w:val="30"/>
          <w:szCs w:val="28"/>
        </w:rPr>
      </w:pPr>
      <w:r>
        <w:rPr>
          <w:rFonts w:hint="eastAsia" w:eastAsia="仿宋_GB2312"/>
          <w:sz w:val="30"/>
          <w:szCs w:val="28"/>
        </w:rPr>
        <w:t>事由：签署日期为</w:t>
      </w:r>
      <w:r>
        <w:rPr>
          <w:rFonts w:eastAsia="仿宋_GB2312"/>
          <w:sz w:val="30"/>
          <w:szCs w:val="28"/>
        </w:rPr>
        <w:t>[   ]</w:t>
      </w:r>
      <w:r>
        <w:rPr>
          <w:rFonts w:hint="eastAsia" w:eastAsia="仿宋_GB2312"/>
          <w:sz w:val="30"/>
          <w:szCs w:val="28"/>
        </w:rPr>
        <w:t>年</w:t>
      </w:r>
      <w:r>
        <w:rPr>
          <w:rFonts w:eastAsia="仿宋_GB2312"/>
          <w:sz w:val="30"/>
          <w:szCs w:val="28"/>
        </w:rPr>
        <w:t>[   ]</w:t>
      </w:r>
      <w:r>
        <w:rPr>
          <w:rFonts w:hint="eastAsia" w:eastAsia="仿宋_GB2312"/>
          <w:sz w:val="30"/>
          <w:szCs w:val="28"/>
        </w:rPr>
        <w:t>月</w:t>
      </w:r>
      <w:r>
        <w:rPr>
          <w:rFonts w:eastAsia="仿宋_GB2312"/>
          <w:sz w:val="30"/>
          <w:szCs w:val="28"/>
        </w:rPr>
        <w:t>[   ]</w:t>
      </w:r>
      <w:r>
        <w:rPr>
          <w:rFonts w:hint="eastAsia" w:eastAsia="仿宋_GB2312"/>
          <w:sz w:val="30"/>
          <w:szCs w:val="28"/>
        </w:rPr>
        <w:t>日的以</w:t>
      </w:r>
      <w:r>
        <w:rPr>
          <w:rFonts w:eastAsia="仿宋_GB2312"/>
          <w:sz w:val="30"/>
          <w:szCs w:val="28"/>
        </w:rPr>
        <w:t>[   ]</w:t>
      </w:r>
      <w:r>
        <w:rPr>
          <w:rFonts w:hint="eastAsia" w:eastAsia="仿宋_GB2312"/>
          <w:sz w:val="30"/>
          <w:szCs w:val="28"/>
        </w:rPr>
        <w:t>为参考实体以</w:t>
      </w:r>
      <w:r>
        <w:rPr>
          <w:rFonts w:eastAsia="仿宋_GB2312"/>
          <w:sz w:val="30"/>
          <w:szCs w:val="28"/>
        </w:rPr>
        <w:t>[   ]</w:t>
      </w:r>
      <w:r>
        <w:rPr>
          <w:rFonts w:hint="eastAsia" w:eastAsia="仿宋_GB2312"/>
          <w:sz w:val="30"/>
          <w:szCs w:val="28"/>
        </w:rPr>
        <w:t>为受保护债务的《</w:t>
      </w:r>
      <w:r>
        <w:rPr>
          <w:rFonts w:eastAsia="仿宋_GB2312"/>
          <w:sz w:val="30"/>
          <w:szCs w:val="28"/>
        </w:rPr>
        <w:t>XXXX</w:t>
      </w:r>
      <w:r>
        <w:rPr>
          <w:rFonts w:hint="eastAsia" w:eastAsia="仿宋_GB2312"/>
          <w:sz w:val="30"/>
          <w:szCs w:val="28"/>
        </w:rPr>
        <w:t>信用保护合约交易确认书》（编号：</w:t>
      </w:r>
      <w:r>
        <w:rPr>
          <w:rFonts w:eastAsia="仿宋_GB2312"/>
          <w:sz w:val="30"/>
          <w:szCs w:val="28"/>
        </w:rPr>
        <w:t>[</w:t>
      </w:r>
      <w:r>
        <w:rPr>
          <w:rFonts w:eastAsia="仿宋_GB2312"/>
          <w:sz w:val="30"/>
          <w:szCs w:val="28"/>
        </w:rPr>
        <w:tab/>
      </w:r>
      <w:r>
        <w:rPr>
          <w:rFonts w:eastAsia="仿宋_GB2312"/>
          <w:sz w:val="30"/>
          <w:szCs w:val="28"/>
        </w:rPr>
        <w:t xml:space="preserve">] </w:t>
      </w:r>
      <w:r>
        <w:rPr>
          <w:rFonts w:hint="eastAsia" w:eastAsia="仿宋_GB2312"/>
          <w:sz w:val="30"/>
          <w:szCs w:val="28"/>
        </w:rPr>
        <w:t>，以下简称《交易确认书》）项下的结算通知。</w:t>
      </w:r>
    </w:p>
    <w:p>
      <w:pPr>
        <w:spacing w:line="560" w:lineRule="exact"/>
        <w:rPr>
          <w:rFonts w:eastAsia="仿宋_GB2312"/>
          <w:sz w:val="30"/>
          <w:szCs w:val="28"/>
        </w:rPr>
      </w:pPr>
    </w:p>
    <w:p>
      <w:pPr>
        <w:spacing w:line="560" w:lineRule="exact"/>
        <w:rPr>
          <w:rFonts w:eastAsia="仿宋_GB2312"/>
          <w:sz w:val="30"/>
          <w:szCs w:val="28"/>
        </w:rPr>
      </w:pPr>
      <w:r>
        <w:rPr>
          <w:rFonts w:hint="eastAsia" w:eastAsia="仿宋_GB2312"/>
          <w:sz w:val="30"/>
          <w:szCs w:val="28"/>
        </w:rPr>
        <w:t>本通知构成前述《交易确认书》所指的结算通知。除非本通知另有定义，《交易确认书》中定义的术语在本通知中具有相同的含义。</w:t>
      </w:r>
    </w:p>
    <w:p>
      <w:pPr>
        <w:spacing w:line="560" w:lineRule="exact"/>
        <w:rPr>
          <w:rFonts w:eastAsia="仿宋_GB2312"/>
          <w:sz w:val="30"/>
          <w:szCs w:val="28"/>
        </w:rPr>
      </w:pPr>
    </w:p>
    <w:p>
      <w:pPr>
        <w:spacing w:line="560" w:lineRule="exact"/>
        <w:rPr>
          <w:rFonts w:eastAsia="仿宋_GB2312"/>
          <w:sz w:val="30"/>
          <w:szCs w:val="28"/>
        </w:rPr>
      </w:pPr>
      <w:r>
        <w:rPr>
          <w:rFonts w:hint="eastAsia" w:eastAsia="仿宋_GB2312"/>
          <w:sz w:val="30"/>
          <w:szCs w:val="28"/>
        </w:rPr>
        <w:t>我方特此确认将就交易采取</w:t>
      </w:r>
      <w:r>
        <w:rPr>
          <w:rFonts w:eastAsia="仿宋_GB2312"/>
          <w:sz w:val="30"/>
          <w:szCs w:val="28"/>
        </w:rPr>
        <w:t>[      ]</w:t>
      </w:r>
      <w:r>
        <w:rPr>
          <w:rFonts w:hint="eastAsia" w:eastAsia="仿宋_GB2312"/>
          <w:sz w:val="30"/>
          <w:szCs w:val="28"/>
        </w:rPr>
        <w:t>结算。具体结算信息如下：</w:t>
      </w:r>
    </w:p>
    <w:p>
      <w:pPr>
        <w:spacing w:line="560" w:lineRule="exact"/>
        <w:rPr>
          <w:rFonts w:eastAsia="仿宋_GB2312"/>
          <w:sz w:val="30"/>
          <w:szCs w:val="28"/>
        </w:rPr>
      </w:pPr>
    </w:p>
    <w:p>
      <w:pPr>
        <w:spacing w:line="560" w:lineRule="exact"/>
        <w:rPr>
          <w:rFonts w:eastAsia="仿宋_GB2312"/>
          <w:sz w:val="30"/>
          <w:szCs w:val="28"/>
        </w:rPr>
      </w:pPr>
      <w:r>
        <w:rPr>
          <w:rFonts w:hint="eastAsia" w:eastAsia="仿宋_GB2312"/>
          <w:sz w:val="30"/>
          <w:szCs w:val="28"/>
        </w:rPr>
        <w:t>（</w:t>
      </w:r>
      <w:r>
        <w:rPr>
          <w:rFonts w:eastAsia="仿宋_GB2312"/>
          <w:sz w:val="30"/>
          <w:szCs w:val="28"/>
        </w:rPr>
        <w:t>1</w:t>
      </w:r>
      <w:r>
        <w:rPr>
          <w:rFonts w:hint="eastAsia" w:eastAsia="仿宋_GB2312"/>
          <w:sz w:val="30"/>
          <w:szCs w:val="28"/>
        </w:rPr>
        <w:t>）结算期间：</w:t>
      </w:r>
      <w:r>
        <w:rPr>
          <w:rFonts w:eastAsia="仿宋_GB2312"/>
          <w:sz w:val="30"/>
          <w:szCs w:val="28"/>
        </w:rPr>
        <w:t>[</w:t>
      </w:r>
      <w:r>
        <w:rPr>
          <w:rFonts w:eastAsia="仿宋_GB2312"/>
          <w:sz w:val="30"/>
          <w:szCs w:val="28"/>
        </w:rPr>
        <w:tab/>
      </w:r>
      <w:r>
        <w:rPr>
          <w:rFonts w:eastAsia="仿宋_GB2312"/>
          <w:sz w:val="30"/>
          <w:szCs w:val="28"/>
        </w:rPr>
        <w:t>]</w:t>
      </w:r>
      <w:r>
        <w:rPr>
          <w:rFonts w:hint="eastAsia" w:eastAsia="仿宋_GB2312"/>
          <w:sz w:val="30"/>
          <w:szCs w:val="28"/>
        </w:rPr>
        <w:t>个交易日，始于贵方收到本通知之日（含该日）</w:t>
      </w:r>
    </w:p>
    <w:p>
      <w:pPr>
        <w:spacing w:line="560" w:lineRule="exact"/>
        <w:rPr>
          <w:rFonts w:eastAsia="仿宋_GB2312"/>
          <w:sz w:val="30"/>
          <w:szCs w:val="28"/>
        </w:rPr>
      </w:pPr>
      <w:r>
        <w:rPr>
          <w:rFonts w:hint="eastAsia" w:eastAsia="仿宋_GB2312"/>
          <w:sz w:val="30"/>
          <w:szCs w:val="28"/>
        </w:rPr>
        <w:t>（</w:t>
      </w:r>
      <w:r>
        <w:rPr>
          <w:rFonts w:eastAsia="仿宋_GB2312"/>
          <w:sz w:val="30"/>
          <w:szCs w:val="28"/>
        </w:rPr>
        <w:t>2</w:t>
      </w:r>
      <w:r>
        <w:rPr>
          <w:rFonts w:hint="eastAsia" w:eastAsia="仿宋_GB2312"/>
          <w:sz w:val="30"/>
          <w:szCs w:val="28"/>
        </w:rPr>
        <w:t>）可交付债务明细（若采取实物结算）：</w:t>
      </w:r>
      <w:r>
        <w:rPr>
          <w:rFonts w:eastAsia="仿宋_GB2312"/>
          <w:sz w:val="30"/>
          <w:szCs w:val="28"/>
        </w:rPr>
        <w:t>[</w:t>
      </w:r>
      <w:r>
        <w:rPr>
          <w:rFonts w:hint="eastAsia" w:eastAsia="仿宋_GB2312"/>
          <w:sz w:val="30"/>
          <w:szCs w:val="28"/>
        </w:rPr>
        <w:t>请填入具体信息</w:t>
      </w:r>
      <w:r>
        <w:rPr>
          <w:rFonts w:eastAsia="仿宋_GB2312"/>
          <w:sz w:val="30"/>
          <w:szCs w:val="28"/>
        </w:rPr>
        <w:t>]</w:t>
      </w:r>
    </w:p>
    <w:p>
      <w:pPr>
        <w:spacing w:line="560" w:lineRule="exact"/>
        <w:rPr>
          <w:rFonts w:eastAsia="仿宋_GB2312"/>
          <w:sz w:val="30"/>
          <w:szCs w:val="28"/>
        </w:rPr>
      </w:pPr>
      <w:r>
        <w:rPr>
          <w:rFonts w:hint="eastAsia" w:eastAsia="仿宋_GB2312"/>
          <w:sz w:val="30"/>
          <w:szCs w:val="28"/>
        </w:rPr>
        <w:t>（</w:t>
      </w:r>
      <w:r>
        <w:rPr>
          <w:rFonts w:eastAsia="仿宋_GB2312"/>
          <w:sz w:val="30"/>
          <w:szCs w:val="28"/>
        </w:rPr>
        <w:t>3</w:t>
      </w:r>
      <w:r>
        <w:rPr>
          <w:rFonts w:hint="eastAsia" w:eastAsia="仿宋_GB2312"/>
          <w:sz w:val="30"/>
          <w:szCs w:val="28"/>
        </w:rPr>
        <w:t>）收款账户信息（若采取现金结算）：</w:t>
      </w:r>
      <w:r>
        <w:rPr>
          <w:rFonts w:eastAsia="仿宋_GB2312"/>
          <w:sz w:val="30"/>
          <w:szCs w:val="28"/>
        </w:rPr>
        <w:t>[      ]</w:t>
      </w:r>
    </w:p>
    <w:p>
      <w:pPr>
        <w:spacing w:line="560" w:lineRule="exact"/>
        <w:rPr>
          <w:rFonts w:eastAsia="仿宋_GB2312"/>
          <w:sz w:val="30"/>
          <w:szCs w:val="28"/>
        </w:rPr>
      </w:pPr>
      <w:r>
        <w:rPr>
          <w:rFonts w:hint="eastAsia" w:eastAsia="仿宋_GB2312"/>
          <w:sz w:val="30"/>
          <w:szCs w:val="28"/>
        </w:rPr>
        <w:t>（</w:t>
      </w:r>
      <w:r>
        <w:rPr>
          <w:rFonts w:eastAsia="仿宋_GB2312"/>
          <w:sz w:val="30"/>
          <w:szCs w:val="28"/>
        </w:rPr>
        <w:t>4</w:t>
      </w:r>
      <w:r>
        <w:rPr>
          <w:rFonts w:hint="eastAsia" w:eastAsia="仿宋_GB2312"/>
          <w:sz w:val="30"/>
          <w:szCs w:val="28"/>
        </w:rPr>
        <w:t>）结算地点：</w:t>
      </w:r>
      <w:r>
        <w:rPr>
          <w:rFonts w:eastAsia="仿宋_GB2312"/>
          <w:sz w:val="30"/>
          <w:szCs w:val="28"/>
        </w:rPr>
        <w:t xml:space="preserve">[ </w:t>
      </w:r>
      <w:r>
        <w:rPr>
          <w:rFonts w:eastAsia="仿宋_GB2312"/>
          <w:sz w:val="30"/>
          <w:szCs w:val="28"/>
        </w:rPr>
        <w:tab/>
      </w:r>
      <w:r>
        <w:rPr>
          <w:rFonts w:eastAsia="仿宋_GB2312"/>
          <w:sz w:val="30"/>
          <w:szCs w:val="28"/>
        </w:rPr>
        <w:t>]</w:t>
      </w:r>
    </w:p>
    <w:p>
      <w:pPr>
        <w:spacing w:line="560" w:lineRule="exact"/>
        <w:rPr>
          <w:rFonts w:eastAsia="仿宋_GB2312"/>
          <w:sz w:val="30"/>
          <w:szCs w:val="28"/>
        </w:rPr>
      </w:pPr>
      <w:r>
        <w:rPr>
          <w:rFonts w:hint="eastAsia" w:eastAsia="仿宋_GB2312"/>
          <w:sz w:val="30"/>
          <w:szCs w:val="28"/>
        </w:rPr>
        <w:t>（</w:t>
      </w:r>
      <w:r>
        <w:rPr>
          <w:rFonts w:eastAsia="仿宋_GB2312"/>
          <w:sz w:val="30"/>
          <w:szCs w:val="28"/>
        </w:rPr>
        <w:t>5</w:t>
      </w:r>
      <w:r>
        <w:rPr>
          <w:rFonts w:hint="eastAsia" w:eastAsia="仿宋_GB2312"/>
          <w:sz w:val="30"/>
          <w:szCs w:val="28"/>
        </w:rPr>
        <w:t>）其他：</w:t>
      </w:r>
    </w:p>
    <w:p>
      <w:pPr>
        <w:spacing w:line="560" w:lineRule="exact"/>
        <w:rPr>
          <w:rFonts w:eastAsia="仿宋_GB2312"/>
          <w:sz w:val="30"/>
          <w:szCs w:val="28"/>
        </w:rPr>
      </w:pPr>
    </w:p>
    <w:p>
      <w:pPr>
        <w:spacing w:line="560" w:lineRule="exact"/>
        <w:rPr>
          <w:rFonts w:eastAsia="仿宋_GB2312"/>
          <w:sz w:val="30"/>
          <w:szCs w:val="28"/>
        </w:rPr>
      </w:pPr>
      <w:r>
        <w:rPr>
          <w:rFonts w:hint="eastAsia" w:eastAsia="仿宋_GB2312"/>
          <w:sz w:val="30"/>
          <w:szCs w:val="28"/>
        </w:rPr>
        <w:t>通知方（印章）：</w:t>
      </w:r>
    </w:p>
    <w:p>
      <w:pPr>
        <w:spacing w:line="560" w:lineRule="exact"/>
        <w:rPr>
          <w:rFonts w:eastAsia="仿宋_GB2312"/>
          <w:sz w:val="30"/>
          <w:szCs w:val="28"/>
        </w:rPr>
      </w:pPr>
      <w:r>
        <w:rPr>
          <w:rFonts w:hint="eastAsia" w:eastAsia="仿宋_GB2312"/>
          <w:sz w:val="30"/>
          <w:szCs w:val="28"/>
        </w:rPr>
        <w:t>法定代表人（授权代理人）签字：</w:t>
      </w:r>
    </w:p>
    <w:p>
      <w:pPr>
        <w:pStyle w:val="83"/>
        <w:ind w:left="360" w:firstLine="0"/>
        <w:rPr>
          <w:rFonts w:eastAsia="仿宋_GB2312"/>
          <w:sz w:val="30"/>
          <w:szCs w:val="28"/>
          <w:lang w:eastAsia="zh-CN"/>
        </w:rPr>
      </w:pPr>
      <w:r>
        <w:rPr>
          <w:rFonts w:eastAsia="仿宋_GB2312"/>
          <w:sz w:val="30"/>
          <w:szCs w:val="28"/>
          <w:lang w:eastAsia="zh-CN"/>
        </w:rPr>
        <w:t>[      ]</w:t>
      </w:r>
      <w:r>
        <w:rPr>
          <w:rFonts w:hint="eastAsia" w:eastAsia="仿宋_GB2312"/>
          <w:sz w:val="30"/>
          <w:szCs w:val="28"/>
          <w:lang w:eastAsia="zh-CN"/>
        </w:rPr>
        <w:t>结算通知日期：</w:t>
      </w:r>
    </w:p>
    <w:p>
      <w:pPr>
        <w:spacing w:line="600" w:lineRule="exact"/>
        <w:jc w:val="left"/>
        <w:outlineLvl w:val="1"/>
        <w:rPr>
          <w:rFonts w:ascii="仿宋_GB2312" w:hAnsi="仿宋" w:eastAsia="仿宋_GB2312"/>
          <w:b/>
          <w:bCs/>
          <w:sz w:val="30"/>
          <w:szCs w:val="30"/>
        </w:rPr>
      </w:pPr>
      <w:r>
        <w:rPr>
          <w:rFonts w:eastAsia="仿宋_GB2312"/>
          <w:sz w:val="30"/>
          <w:szCs w:val="28"/>
        </w:rPr>
        <w:br w:type="page"/>
      </w:r>
      <w:bookmarkStart w:id="3430" w:name="_Toc103332512"/>
      <w:r>
        <w:rPr>
          <w:rFonts w:hint="eastAsia" w:ascii="仿宋_GB2312" w:hAnsi="仿宋" w:eastAsia="仿宋_GB2312"/>
          <w:b/>
          <w:bCs/>
          <w:sz w:val="30"/>
          <w:szCs w:val="30"/>
        </w:rPr>
        <w:t>附件2</w:t>
      </w:r>
      <w:r>
        <w:rPr>
          <w:rFonts w:ascii="仿宋_GB2312" w:hAnsi="仿宋" w:eastAsia="仿宋_GB2312"/>
          <w:b/>
          <w:bCs/>
          <w:sz w:val="30"/>
          <w:szCs w:val="30"/>
        </w:rPr>
        <w:t>2</w:t>
      </w:r>
      <w:r>
        <w:rPr>
          <w:rFonts w:hint="eastAsia" w:ascii="仿宋_GB2312" w:hAnsi="仿宋" w:eastAsia="仿宋_GB2312"/>
          <w:b/>
          <w:bCs/>
          <w:sz w:val="30"/>
          <w:szCs w:val="30"/>
        </w:rPr>
        <w:t xml:space="preserve"> 信用保护工具结算通知书（凭证版本）</w:t>
      </w:r>
      <w:bookmarkEnd w:id="3430"/>
    </w:p>
    <w:p>
      <w:pPr>
        <w:spacing w:line="560" w:lineRule="exact"/>
        <w:jc w:val="center"/>
        <w:rPr>
          <w:rFonts w:ascii="黑体" w:hAnsi="黑体"/>
          <w:b/>
          <w:sz w:val="44"/>
          <w:szCs w:val="44"/>
        </w:rPr>
      </w:pPr>
    </w:p>
    <w:p>
      <w:pPr>
        <w:spacing w:line="560" w:lineRule="exact"/>
        <w:jc w:val="center"/>
        <w:rPr>
          <w:rFonts w:ascii="黑体" w:hAnsi="黑体" w:eastAsia="黑体" w:cs="黑体"/>
          <w:b/>
          <w:sz w:val="44"/>
          <w:szCs w:val="44"/>
        </w:rPr>
      </w:pPr>
      <w:r>
        <w:rPr>
          <w:rFonts w:hint="eastAsia" w:ascii="黑体" w:hAnsi="黑体" w:eastAsia="黑体" w:cs="黑体"/>
          <w:b/>
          <w:sz w:val="44"/>
          <w:szCs w:val="44"/>
        </w:rPr>
        <w:t>信用保护工具结算通知书</w:t>
      </w:r>
    </w:p>
    <w:p>
      <w:pPr>
        <w:spacing w:line="560" w:lineRule="exact"/>
        <w:rPr>
          <w:rFonts w:eastAsia="仿宋_GB2312"/>
          <w:sz w:val="30"/>
          <w:szCs w:val="28"/>
        </w:rPr>
      </w:pPr>
    </w:p>
    <w:p>
      <w:pPr>
        <w:spacing w:line="560" w:lineRule="exact"/>
        <w:rPr>
          <w:rFonts w:eastAsia="仿宋_GB2312"/>
          <w:b/>
          <w:sz w:val="30"/>
          <w:szCs w:val="28"/>
        </w:rPr>
      </w:pPr>
      <w:r>
        <w:rPr>
          <w:rFonts w:hint="eastAsia" w:eastAsia="仿宋_GB2312"/>
          <w:b/>
          <w:sz w:val="30"/>
          <w:szCs w:val="28"/>
        </w:rPr>
        <w:t>凭证版本：</w:t>
      </w:r>
    </w:p>
    <w:p>
      <w:pPr>
        <w:spacing w:line="560" w:lineRule="exact"/>
        <w:rPr>
          <w:rFonts w:eastAsia="仿宋_GB2312"/>
          <w:sz w:val="30"/>
          <w:szCs w:val="28"/>
        </w:rPr>
      </w:pPr>
      <w:r>
        <w:rPr>
          <w:rFonts w:hint="eastAsia" w:eastAsia="仿宋_GB2312"/>
          <w:sz w:val="30"/>
          <w:szCs w:val="28"/>
        </w:rPr>
        <w:t>收件方：</w:t>
      </w:r>
      <w:r>
        <w:rPr>
          <w:rFonts w:eastAsia="仿宋_GB2312"/>
          <w:sz w:val="30"/>
          <w:szCs w:val="28"/>
        </w:rPr>
        <w:t>[</w:t>
      </w:r>
      <w:r>
        <w:rPr>
          <w:rFonts w:hint="eastAsia" w:eastAsia="仿宋_GB2312"/>
          <w:sz w:val="30"/>
          <w:szCs w:val="28"/>
        </w:rPr>
        <w:t>请填入收件方名称、地址、联系人与联系方式</w:t>
      </w:r>
      <w:r>
        <w:rPr>
          <w:rFonts w:eastAsia="仿宋_GB2312"/>
          <w:sz w:val="30"/>
          <w:szCs w:val="28"/>
        </w:rPr>
        <w:t xml:space="preserve">] </w:t>
      </w:r>
    </w:p>
    <w:p>
      <w:pPr>
        <w:spacing w:line="560" w:lineRule="exact"/>
        <w:rPr>
          <w:rFonts w:eastAsia="仿宋_GB2312"/>
          <w:sz w:val="30"/>
          <w:szCs w:val="28"/>
        </w:rPr>
      </w:pPr>
      <w:r>
        <w:rPr>
          <w:rFonts w:hint="eastAsia" w:eastAsia="仿宋_GB2312"/>
          <w:sz w:val="30"/>
          <w:szCs w:val="28"/>
        </w:rPr>
        <w:t>通知方：</w:t>
      </w:r>
      <w:r>
        <w:rPr>
          <w:rFonts w:eastAsia="仿宋_GB2312"/>
          <w:sz w:val="30"/>
          <w:szCs w:val="28"/>
        </w:rPr>
        <w:t>[</w:t>
      </w:r>
      <w:r>
        <w:rPr>
          <w:rFonts w:hint="eastAsia" w:eastAsia="仿宋_GB2312"/>
          <w:sz w:val="30"/>
          <w:szCs w:val="28"/>
        </w:rPr>
        <w:t>请填入通知方名称、地址、联系人与联系方式</w:t>
      </w:r>
      <w:r>
        <w:rPr>
          <w:rFonts w:eastAsia="仿宋_GB2312"/>
          <w:sz w:val="30"/>
          <w:szCs w:val="28"/>
        </w:rPr>
        <w:t xml:space="preserve">] </w:t>
      </w:r>
    </w:p>
    <w:p>
      <w:pPr>
        <w:spacing w:line="560" w:lineRule="exact"/>
        <w:rPr>
          <w:rFonts w:eastAsia="仿宋_GB2312"/>
          <w:sz w:val="30"/>
          <w:szCs w:val="28"/>
        </w:rPr>
      </w:pPr>
    </w:p>
    <w:p>
      <w:pPr>
        <w:spacing w:line="560" w:lineRule="exact"/>
        <w:rPr>
          <w:rFonts w:eastAsia="仿宋_GB2312"/>
          <w:sz w:val="30"/>
          <w:szCs w:val="28"/>
        </w:rPr>
      </w:pPr>
      <w:r>
        <w:rPr>
          <w:rFonts w:hint="eastAsia" w:eastAsia="仿宋_GB2312"/>
          <w:sz w:val="30"/>
          <w:szCs w:val="28"/>
        </w:rPr>
        <w:t>事由：信用保护凭证创设机构</w:t>
      </w:r>
      <w:r>
        <w:rPr>
          <w:rFonts w:eastAsia="仿宋_GB2312"/>
          <w:sz w:val="30"/>
          <w:szCs w:val="28"/>
        </w:rPr>
        <w:t>[   ]</w:t>
      </w:r>
      <w:r>
        <w:rPr>
          <w:rFonts w:hint="eastAsia" w:eastAsia="仿宋_GB2312"/>
          <w:sz w:val="30"/>
          <w:szCs w:val="28"/>
        </w:rPr>
        <w:t>于</w:t>
      </w:r>
      <w:r>
        <w:rPr>
          <w:rFonts w:eastAsia="仿宋_GB2312"/>
          <w:sz w:val="30"/>
          <w:szCs w:val="28"/>
        </w:rPr>
        <w:t>[   ]</w:t>
      </w:r>
      <w:r>
        <w:rPr>
          <w:rFonts w:hint="eastAsia" w:eastAsia="仿宋_GB2312"/>
          <w:sz w:val="30"/>
          <w:szCs w:val="28"/>
        </w:rPr>
        <w:t>年</w:t>
      </w:r>
      <w:r>
        <w:rPr>
          <w:rFonts w:eastAsia="仿宋_GB2312"/>
          <w:sz w:val="30"/>
          <w:szCs w:val="28"/>
        </w:rPr>
        <w:t>[   ]</w:t>
      </w:r>
      <w:r>
        <w:rPr>
          <w:rFonts w:hint="eastAsia" w:eastAsia="仿宋_GB2312"/>
          <w:sz w:val="30"/>
          <w:szCs w:val="28"/>
        </w:rPr>
        <w:t>月</w:t>
      </w:r>
      <w:r>
        <w:rPr>
          <w:rFonts w:eastAsia="仿宋_GB2312"/>
          <w:sz w:val="30"/>
          <w:szCs w:val="28"/>
        </w:rPr>
        <w:t>[   ]</w:t>
      </w:r>
      <w:r>
        <w:rPr>
          <w:rFonts w:hint="eastAsia" w:eastAsia="仿宋_GB2312"/>
          <w:sz w:val="30"/>
          <w:szCs w:val="28"/>
        </w:rPr>
        <w:t>日创设了</w:t>
      </w:r>
      <w:r>
        <w:rPr>
          <w:rFonts w:eastAsia="仿宋_GB2312"/>
          <w:sz w:val="30"/>
          <w:szCs w:val="28"/>
        </w:rPr>
        <w:t>[   ]</w:t>
      </w:r>
      <w:r>
        <w:rPr>
          <w:rFonts w:hint="eastAsia" w:eastAsia="仿宋_GB2312"/>
          <w:sz w:val="30"/>
          <w:szCs w:val="28"/>
        </w:rPr>
        <w:t>信用保护凭证（以下简称凭证），并在凭证创设说明书（编号</w:t>
      </w:r>
      <w:r>
        <w:rPr>
          <w:rFonts w:eastAsia="仿宋_GB2312"/>
          <w:sz w:val="30"/>
          <w:szCs w:val="28"/>
        </w:rPr>
        <w:t>[   ]</w:t>
      </w:r>
      <w:r>
        <w:rPr>
          <w:rFonts w:hint="eastAsia" w:eastAsia="仿宋_GB2312"/>
          <w:sz w:val="30"/>
          <w:szCs w:val="28"/>
        </w:rPr>
        <w:t>）中对于交易双方权利义务进行了约定。截至本通知发送日，通知方持有</w:t>
      </w:r>
      <w:r>
        <w:rPr>
          <w:rFonts w:eastAsia="仿宋_GB2312"/>
          <w:sz w:val="30"/>
          <w:szCs w:val="28"/>
        </w:rPr>
        <w:t>[   ]</w:t>
      </w:r>
      <w:r>
        <w:rPr>
          <w:rFonts w:hint="eastAsia" w:eastAsia="仿宋_GB2312"/>
          <w:sz w:val="30"/>
          <w:szCs w:val="28"/>
        </w:rPr>
        <w:t>手该凭证。</w:t>
      </w:r>
    </w:p>
    <w:p>
      <w:pPr>
        <w:spacing w:line="560" w:lineRule="exact"/>
        <w:rPr>
          <w:rFonts w:eastAsia="仿宋_GB2312"/>
          <w:sz w:val="30"/>
          <w:szCs w:val="28"/>
        </w:rPr>
      </w:pPr>
    </w:p>
    <w:p>
      <w:pPr>
        <w:spacing w:line="560" w:lineRule="exact"/>
        <w:rPr>
          <w:rFonts w:eastAsia="仿宋_GB2312"/>
          <w:sz w:val="30"/>
          <w:szCs w:val="28"/>
        </w:rPr>
      </w:pPr>
      <w:r>
        <w:rPr>
          <w:rFonts w:hint="eastAsia" w:eastAsia="仿宋_GB2312"/>
          <w:sz w:val="30"/>
          <w:szCs w:val="28"/>
        </w:rPr>
        <w:t>本通知构成前述凭证所指的结算通知。除非本通知另有定义，该凭证创设说明书定义的术语在本通知中具有相同的含义。</w:t>
      </w:r>
    </w:p>
    <w:p>
      <w:pPr>
        <w:spacing w:line="560" w:lineRule="exact"/>
        <w:rPr>
          <w:rFonts w:eastAsia="仿宋_GB2312"/>
          <w:sz w:val="30"/>
          <w:szCs w:val="28"/>
        </w:rPr>
      </w:pPr>
    </w:p>
    <w:p>
      <w:pPr>
        <w:spacing w:line="560" w:lineRule="exact"/>
        <w:rPr>
          <w:rFonts w:eastAsia="仿宋_GB2312"/>
          <w:sz w:val="30"/>
          <w:szCs w:val="28"/>
        </w:rPr>
      </w:pPr>
      <w:r>
        <w:rPr>
          <w:rFonts w:hint="eastAsia" w:eastAsia="仿宋_GB2312"/>
          <w:sz w:val="30"/>
          <w:szCs w:val="28"/>
        </w:rPr>
        <w:t>我方特此确认将就交易采取</w:t>
      </w:r>
      <w:r>
        <w:rPr>
          <w:rFonts w:eastAsia="仿宋_GB2312"/>
          <w:sz w:val="30"/>
          <w:szCs w:val="28"/>
        </w:rPr>
        <w:t>[      ]</w:t>
      </w:r>
      <w:r>
        <w:rPr>
          <w:rFonts w:hint="eastAsia" w:eastAsia="仿宋_GB2312"/>
          <w:sz w:val="30"/>
          <w:szCs w:val="28"/>
        </w:rPr>
        <w:t>结算。具体结算信息如下：</w:t>
      </w:r>
    </w:p>
    <w:p>
      <w:pPr>
        <w:spacing w:line="560" w:lineRule="exact"/>
        <w:rPr>
          <w:rFonts w:eastAsia="仿宋_GB2312"/>
          <w:sz w:val="30"/>
          <w:szCs w:val="28"/>
        </w:rPr>
      </w:pPr>
    </w:p>
    <w:p>
      <w:pPr>
        <w:spacing w:line="560" w:lineRule="exact"/>
        <w:rPr>
          <w:rFonts w:eastAsia="仿宋_GB2312"/>
          <w:sz w:val="30"/>
          <w:szCs w:val="28"/>
        </w:rPr>
      </w:pPr>
      <w:r>
        <w:rPr>
          <w:rFonts w:hint="eastAsia" w:eastAsia="仿宋_GB2312"/>
          <w:sz w:val="30"/>
          <w:szCs w:val="28"/>
        </w:rPr>
        <w:t>（</w:t>
      </w:r>
      <w:r>
        <w:rPr>
          <w:rFonts w:eastAsia="仿宋_GB2312"/>
          <w:sz w:val="30"/>
          <w:szCs w:val="28"/>
        </w:rPr>
        <w:t>1</w:t>
      </w:r>
      <w:r>
        <w:rPr>
          <w:rFonts w:hint="eastAsia" w:eastAsia="仿宋_GB2312"/>
          <w:sz w:val="30"/>
          <w:szCs w:val="28"/>
        </w:rPr>
        <w:t>）结算期间：</w:t>
      </w:r>
      <w:r>
        <w:rPr>
          <w:rFonts w:eastAsia="仿宋_GB2312"/>
          <w:sz w:val="30"/>
          <w:szCs w:val="28"/>
        </w:rPr>
        <w:t>[</w:t>
      </w:r>
      <w:r>
        <w:rPr>
          <w:rFonts w:eastAsia="仿宋_GB2312"/>
          <w:sz w:val="30"/>
          <w:szCs w:val="28"/>
        </w:rPr>
        <w:tab/>
      </w:r>
      <w:r>
        <w:rPr>
          <w:rFonts w:eastAsia="仿宋_GB2312"/>
          <w:sz w:val="30"/>
          <w:szCs w:val="28"/>
        </w:rPr>
        <w:t>]</w:t>
      </w:r>
      <w:r>
        <w:rPr>
          <w:rFonts w:hint="eastAsia" w:eastAsia="仿宋_GB2312"/>
          <w:sz w:val="30"/>
          <w:szCs w:val="28"/>
        </w:rPr>
        <w:t>个交易日，始于贵方收到本通知之日（含该日）</w:t>
      </w:r>
    </w:p>
    <w:p>
      <w:pPr>
        <w:spacing w:line="560" w:lineRule="exact"/>
        <w:rPr>
          <w:rFonts w:eastAsia="仿宋_GB2312"/>
          <w:sz w:val="30"/>
          <w:szCs w:val="28"/>
        </w:rPr>
      </w:pPr>
      <w:r>
        <w:rPr>
          <w:rFonts w:hint="eastAsia" w:eastAsia="仿宋_GB2312"/>
          <w:sz w:val="30"/>
          <w:szCs w:val="28"/>
        </w:rPr>
        <w:t>（</w:t>
      </w:r>
      <w:r>
        <w:rPr>
          <w:rFonts w:eastAsia="仿宋_GB2312"/>
          <w:sz w:val="30"/>
          <w:szCs w:val="28"/>
        </w:rPr>
        <w:t>2</w:t>
      </w:r>
      <w:r>
        <w:rPr>
          <w:rFonts w:hint="eastAsia" w:eastAsia="仿宋_GB2312"/>
          <w:sz w:val="30"/>
          <w:szCs w:val="28"/>
        </w:rPr>
        <w:t>）可交付债务明细（若采取实物结算）：</w:t>
      </w:r>
      <w:r>
        <w:rPr>
          <w:rFonts w:eastAsia="仿宋_GB2312"/>
          <w:sz w:val="30"/>
          <w:szCs w:val="28"/>
        </w:rPr>
        <w:t>[</w:t>
      </w:r>
      <w:r>
        <w:rPr>
          <w:rFonts w:hint="eastAsia" w:eastAsia="仿宋_GB2312"/>
          <w:sz w:val="30"/>
          <w:szCs w:val="28"/>
        </w:rPr>
        <w:t>请填入具体信息</w:t>
      </w:r>
      <w:r>
        <w:rPr>
          <w:rFonts w:eastAsia="仿宋_GB2312"/>
          <w:sz w:val="30"/>
          <w:szCs w:val="28"/>
        </w:rPr>
        <w:t>]</w:t>
      </w:r>
    </w:p>
    <w:p>
      <w:pPr>
        <w:spacing w:line="560" w:lineRule="exact"/>
        <w:rPr>
          <w:rFonts w:eastAsia="仿宋_GB2312"/>
          <w:sz w:val="30"/>
          <w:szCs w:val="28"/>
        </w:rPr>
      </w:pPr>
      <w:r>
        <w:rPr>
          <w:rFonts w:hint="eastAsia" w:eastAsia="仿宋_GB2312"/>
          <w:sz w:val="30"/>
          <w:szCs w:val="28"/>
        </w:rPr>
        <w:t>（</w:t>
      </w:r>
      <w:r>
        <w:rPr>
          <w:rFonts w:eastAsia="仿宋_GB2312"/>
          <w:sz w:val="30"/>
          <w:szCs w:val="28"/>
        </w:rPr>
        <w:t>3</w:t>
      </w:r>
      <w:r>
        <w:rPr>
          <w:rFonts w:hint="eastAsia" w:eastAsia="仿宋_GB2312"/>
          <w:sz w:val="30"/>
          <w:szCs w:val="28"/>
        </w:rPr>
        <w:t>）收款账户信息（若采取现金结算）：</w:t>
      </w:r>
      <w:r>
        <w:rPr>
          <w:rFonts w:eastAsia="仿宋_GB2312"/>
          <w:sz w:val="30"/>
          <w:szCs w:val="28"/>
        </w:rPr>
        <w:t>[      ]</w:t>
      </w:r>
    </w:p>
    <w:p>
      <w:pPr>
        <w:spacing w:line="560" w:lineRule="exact"/>
        <w:rPr>
          <w:rFonts w:eastAsia="仿宋_GB2312"/>
          <w:sz w:val="30"/>
          <w:szCs w:val="28"/>
        </w:rPr>
      </w:pPr>
      <w:r>
        <w:rPr>
          <w:rFonts w:hint="eastAsia" w:eastAsia="仿宋_GB2312"/>
          <w:sz w:val="30"/>
          <w:szCs w:val="28"/>
        </w:rPr>
        <w:t>（</w:t>
      </w:r>
      <w:r>
        <w:rPr>
          <w:rFonts w:eastAsia="仿宋_GB2312"/>
          <w:sz w:val="30"/>
          <w:szCs w:val="28"/>
        </w:rPr>
        <w:t>4</w:t>
      </w:r>
      <w:r>
        <w:rPr>
          <w:rFonts w:hint="eastAsia" w:eastAsia="仿宋_GB2312"/>
          <w:sz w:val="30"/>
          <w:szCs w:val="28"/>
        </w:rPr>
        <w:t>）结算地点：</w:t>
      </w:r>
      <w:r>
        <w:rPr>
          <w:rFonts w:eastAsia="仿宋_GB2312"/>
          <w:sz w:val="30"/>
          <w:szCs w:val="28"/>
        </w:rPr>
        <w:t>[</w:t>
      </w:r>
      <w:r>
        <w:rPr>
          <w:rFonts w:eastAsia="仿宋_GB2312"/>
          <w:sz w:val="30"/>
          <w:szCs w:val="28"/>
        </w:rPr>
        <w:tab/>
      </w:r>
      <w:r>
        <w:rPr>
          <w:rFonts w:eastAsia="仿宋_GB2312"/>
          <w:sz w:val="30"/>
          <w:szCs w:val="28"/>
        </w:rPr>
        <w:t xml:space="preserve">   ]</w:t>
      </w:r>
    </w:p>
    <w:p>
      <w:pPr>
        <w:spacing w:line="560" w:lineRule="exact"/>
        <w:rPr>
          <w:rFonts w:eastAsia="仿宋_GB2312"/>
          <w:sz w:val="30"/>
          <w:szCs w:val="28"/>
        </w:rPr>
      </w:pPr>
      <w:r>
        <w:rPr>
          <w:rFonts w:hint="eastAsia" w:eastAsia="仿宋_GB2312"/>
          <w:sz w:val="30"/>
          <w:szCs w:val="28"/>
        </w:rPr>
        <w:t>（</w:t>
      </w:r>
      <w:r>
        <w:rPr>
          <w:rFonts w:eastAsia="仿宋_GB2312"/>
          <w:sz w:val="30"/>
          <w:szCs w:val="28"/>
        </w:rPr>
        <w:t>5</w:t>
      </w:r>
      <w:r>
        <w:rPr>
          <w:rFonts w:hint="eastAsia" w:eastAsia="仿宋_GB2312"/>
          <w:sz w:val="30"/>
          <w:szCs w:val="28"/>
        </w:rPr>
        <w:t>）其他：</w:t>
      </w:r>
    </w:p>
    <w:p>
      <w:pPr>
        <w:spacing w:line="560" w:lineRule="exact"/>
        <w:rPr>
          <w:rFonts w:eastAsia="仿宋_GB2312"/>
          <w:sz w:val="30"/>
          <w:szCs w:val="28"/>
        </w:rPr>
      </w:pPr>
    </w:p>
    <w:p>
      <w:pPr>
        <w:spacing w:line="560" w:lineRule="exact"/>
        <w:rPr>
          <w:rFonts w:eastAsia="仿宋_GB2312"/>
          <w:sz w:val="30"/>
          <w:szCs w:val="28"/>
        </w:rPr>
      </w:pPr>
      <w:r>
        <w:rPr>
          <w:rFonts w:hint="eastAsia" w:eastAsia="仿宋_GB2312"/>
          <w:sz w:val="30"/>
          <w:szCs w:val="28"/>
        </w:rPr>
        <w:t>通知方（印章）：</w:t>
      </w:r>
    </w:p>
    <w:p>
      <w:pPr>
        <w:spacing w:line="560" w:lineRule="exact"/>
        <w:rPr>
          <w:rFonts w:eastAsia="仿宋_GB2312"/>
          <w:sz w:val="30"/>
          <w:szCs w:val="28"/>
        </w:rPr>
      </w:pPr>
      <w:r>
        <w:rPr>
          <w:rFonts w:hint="eastAsia" w:eastAsia="仿宋_GB2312"/>
          <w:sz w:val="30"/>
          <w:szCs w:val="28"/>
        </w:rPr>
        <w:t>法定代表人（授权代理人）签字：</w:t>
      </w:r>
    </w:p>
    <w:p>
      <w:pPr>
        <w:pStyle w:val="83"/>
        <w:ind w:left="360" w:firstLine="0"/>
        <w:rPr>
          <w:rFonts w:eastAsia="仿宋_GB2312"/>
          <w:sz w:val="30"/>
          <w:szCs w:val="28"/>
          <w:lang w:eastAsia="zh-CN"/>
        </w:rPr>
      </w:pPr>
      <w:r>
        <w:rPr>
          <w:rFonts w:eastAsia="仿宋_GB2312"/>
          <w:sz w:val="30"/>
          <w:szCs w:val="28"/>
          <w:lang w:eastAsia="zh-CN"/>
        </w:rPr>
        <w:t>[      ]</w:t>
      </w:r>
      <w:r>
        <w:rPr>
          <w:rFonts w:hint="eastAsia" w:eastAsia="仿宋_GB2312"/>
          <w:sz w:val="30"/>
          <w:szCs w:val="28"/>
          <w:lang w:eastAsia="zh-CN"/>
        </w:rPr>
        <w:t>结算通知日期：</w:t>
      </w:r>
    </w:p>
    <w:p>
      <w:pPr>
        <w:pStyle w:val="83"/>
        <w:spacing w:line="600" w:lineRule="exact"/>
        <w:ind w:firstLine="600"/>
        <w:rPr>
          <w:rFonts w:ascii="仿宋_GB2312" w:eastAsia="仿宋_GB2312"/>
          <w:sz w:val="30"/>
          <w:szCs w:val="30"/>
          <w:lang w:eastAsia="zh-CN"/>
        </w:rPr>
      </w:pPr>
    </w:p>
    <w:p>
      <w:pPr>
        <w:widowControl/>
        <w:spacing w:line="600" w:lineRule="exact"/>
        <w:jc w:val="left"/>
        <w:outlineLvl w:val="1"/>
        <w:rPr>
          <w:rFonts w:ascii="仿宋_GB2312" w:hAnsi="宋体" w:eastAsia="仿宋_GB2312" w:cs="宋体"/>
          <w:b/>
          <w:bCs/>
          <w:color w:val="000000"/>
          <w:kern w:val="0"/>
          <w:sz w:val="30"/>
          <w:szCs w:val="30"/>
        </w:rPr>
      </w:pPr>
      <w:r>
        <w:rPr>
          <w:rFonts w:ascii="仿宋_GB2312" w:eastAsia="仿宋_GB2312"/>
          <w:kern w:val="0"/>
          <w:sz w:val="30"/>
          <w:szCs w:val="30"/>
        </w:rPr>
        <w:br w:type="page"/>
      </w:r>
      <w:bookmarkStart w:id="3431" w:name="_Toc103332513"/>
      <w:r>
        <w:rPr>
          <w:rFonts w:hint="eastAsia" w:ascii="仿宋_GB2312" w:hAnsi="仿宋" w:eastAsia="仿宋_GB2312"/>
          <w:b/>
          <w:bCs/>
          <w:sz w:val="30"/>
          <w:szCs w:val="30"/>
        </w:rPr>
        <w:t>附件2</w:t>
      </w:r>
      <w:r>
        <w:rPr>
          <w:rFonts w:ascii="仿宋_GB2312" w:hAnsi="仿宋" w:eastAsia="仿宋_GB2312"/>
          <w:b/>
          <w:bCs/>
          <w:sz w:val="30"/>
          <w:szCs w:val="30"/>
        </w:rPr>
        <w:t>3</w:t>
      </w:r>
      <w:r>
        <w:rPr>
          <w:rFonts w:hint="eastAsia" w:ascii="仿宋_GB2312" w:hAnsi="仿宋" w:eastAsia="仿宋_GB2312"/>
          <w:b/>
          <w:bCs/>
          <w:sz w:val="30"/>
          <w:szCs w:val="30"/>
        </w:rPr>
        <w:t xml:space="preserve"> 债券交易情况说明表</w:t>
      </w:r>
      <w:bookmarkEnd w:id="3431"/>
    </w:p>
    <w:p>
      <w:pPr>
        <w:snapToGrid w:val="0"/>
        <w:spacing w:line="600" w:lineRule="exact"/>
        <w:jc w:val="center"/>
        <w:rPr>
          <w:rFonts w:ascii="黑体" w:hAnsi="黑体"/>
          <w:b/>
          <w:sz w:val="44"/>
          <w:szCs w:val="44"/>
        </w:rPr>
      </w:pPr>
    </w:p>
    <w:p>
      <w:pPr>
        <w:snapToGrid w:val="0"/>
        <w:spacing w:line="600" w:lineRule="exact"/>
        <w:jc w:val="center"/>
        <w:rPr>
          <w:rFonts w:ascii="黑体" w:hAnsi="黑体" w:eastAsia="黑体" w:cs="黑体"/>
          <w:b/>
          <w:sz w:val="44"/>
          <w:szCs w:val="44"/>
        </w:rPr>
      </w:pPr>
      <w:r>
        <w:rPr>
          <w:rFonts w:hint="eastAsia" w:ascii="黑体" w:hAnsi="黑体" w:eastAsia="黑体" w:cs="黑体"/>
          <w:b/>
          <w:sz w:val="44"/>
          <w:szCs w:val="44"/>
        </w:rPr>
        <w:t>债券交易情况说明表</w:t>
      </w:r>
    </w:p>
    <w:p>
      <w:pPr>
        <w:spacing w:line="600" w:lineRule="exact"/>
        <w:ind w:firstLine="482"/>
        <w:jc w:val="left"/>
        <w:rPr>
          <w:rFonts w:ascii="Calibri" w:hAnsi="Calibri" w:eastAsia="仿宋_GB2312"/>
          <w:b/>
          <w:sz w:val="24"/>
          <w:szCs w:val="22"/>
        </w:rPr>
      </w:pPr>
    </w:p>
    <w:p>
      <w:pPr>
        <w:spacing w:line="600" w:lineRule="exact"/>
        <w:jc w:val="left"/>
        <w:rPr>
          <w:rFonts w:ascii="Calibri" w:hAnsi="Calibri" w:eastAsia="仿宋_GB2312"/>
          <w:sz w:val="24"/>
          <w:szCs w:val="22"/>
        </w:rPr>
      </w:pPr>
      <w:r>
        <w:rPr>
          <w:rFonts w:hint="eastAsia" w:ascii="Calibri" w:hAnsi="Calibri" w:eastAsia="仿宋_GB2312"/>
          <w:sz w:val="24"/>
          <w:szCs w:val="22"/>
        </w:rPr>
        <w:t>机构名称：                              填表人：</w:t>
      </w:r>
    </w:p>
    <w:p>
      <w:pPr>
        <w:spacing w:line="600" w:lineRule="exact"/>
        <w:jc w:val="left"/>
        <w:rPr>
          <w:rFonts w:ascii="Calibri" w:hAnsi="Calibri" w:eastAsia="仿宋_GB2312"/>
          <w:sz w:val="24"/>
          <w:szCs w:val="22"/>
        </w:rPr>
      </w:pPr>
      <w:r>
        <w:rPr>
          <w:rFonts w:hint="eastAsia" w:ascii="Calibri" w:hAnsi="Calibri" w:eastAsia="仿宋_GB2312"/>
          <w:sz w:val="24"/>
          <w:szCs w:val="22"/>
        </w:rPr>
        <w:t>联系电话：                              填表日期：</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8"/>
        <w:gridCol w:w="2097"/>
        <w:gridCol w:w="1966"/>
        <w:gridCol w:w="2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vAlign w:val="center"/>
          </w:tcPr>
          <w:p>
            <w:pPr>
              <w:rPr>
                <w:rFonts w:ascii="仿宋_GB2312" w:hAnsi="Calibri" w:eastAsia="仿宋_GB2312"/>
                <w:sz w:val="24"/>
                <w:szCs w:val="22"/>
              </w:rPr>
            </w:pPr>
            <w:r>
              <w:rPr>
                <w:rFonts w:hint="eastAsia" w:ascii="仿宋_GB2312" w:hAnsi="Calibri" w:eastAsia="仿宋_GB2312"/>
                <w:sz w:val="24"/>
                <w:szCs w:val="22"/>
              </w:rPr>
              <w:t>债券名称</w:t>
            </w:r>
          </w:p>
        </w:tc>
        <w:tc>
          <w:tcPr>
            <w:tcW w:w="2127" w:type="dxa"/>
            <w:vAlign w:val="center"/>
          </w:tcPr>
          <w:p>
            <w:pPr>
              <w:ind w:firstLine="480"/>
              <w:jc w:val="center"/>
              <w:rPr>
                <w:rFonts w:ascii="仿宋_GB2312" w:hAnsi="Calibri" w:eastAsia="仿宋_GB2312"/>
                <w:sz w:val="24"/>
                <w:szCs w:val="22"/>
              </w:rPr>
            </w:pPr>
          </w:p>
        </w:tc>
        <w:tc>
          <w:tcPr>
            <w:tcW w:w="1984" w:type="dxa"/>
            <w:vAlign w:val="center"/>
          </w:tcPr>
          <w:p>
            <w:pPr>
              <w:rPr>
                <w:rFonts w:ascii="仿宋_GB2312" w:hAnsi="Calibri" w:eastAsia="仿宋_GB2312"/>
                <w:sz w:val="24"/>
                <w:szCs w:val="22"/>
              </w:rPr>
            </w:pPr>
            <w:r>
              <w:rPr>
                <w:rFonts w:hint="eastAsia" w:ascii="仿宋_GB2312" w:hAnsi="Calibri" w:eastAsia="仿宋_GB2312"/>
                <w:sz w:val="24"/>
                <w:szCs w:val="22"/>
              </w:rPr>
              <w:t>债券代码</w:t>
            </w:r>
          </w:p>
        </w:tc>
        <w:tc>
          <w:tcPr>
            <w:tcW w:w="2696" w:type="dxa"/>
          </w:tcPr>
          <w:p>
            <w:pPr>
              <w:ind w:firstLine="480"/>
              <w:jc w:val="left"/>
              <w:rPr>
                <w:rFonts w:ascii="仿宋_GB2312" w:hAnsi="Calibri"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vAlign w:val="center"/>
          </w:tcPr>
          <w:p>
            <w:pPr>
              <w:rPr>
                <w:rFonts w:ascii="仿宋_GB2312" w:hAnsi="Calibri" w:eastAsia="仿宋_GB2312"/>
                <w:sz w:val="24"/>
                <w:szCs w:val="22"/>
              </w:rPr>
            </w:pPr>
            <w:r>
              <w:rPr>
                <w:rFonts w:hint="eastAsia" w:ascii="仿宋_GB2312" w:hAnsi="Calibri" w:eastAsia="仿宋_GB2312"/>
                <w:sz w:val="24"/>
                <w:szCs w:val="22"/>
              </w:rPr>
              <w:t>账户名称</w:t>
            </w:r>
          </w:p>
        </w:tc>
        <w:tc>
          <w:tcPr>
            <w:tcW w:w="2127" w:type="dxa"/>
            <w:vAlign w:val="center"/>
          </w:tcPr>
          <w:p>
            <w:pPr>
              <w:rPr>
                <w:rFonts w:ascii="仿宋_GB2312" w:hAnsi="Calibri" w:eastAsia="仿宋_GB2312"/>
                <w:sz w:val="24"/>
                <w:szCs w:val="22"/>
              </w:rPr>
            </w:pPr>
          </w:p>
        </w:tc>
        <w:tc>
          <w:tcPr>
            <w:tcW w:w="1984" w:type="dxa"/>
            <w:vAlign w:val="center"/>
          </w:tcPr>
          <w:p>
            <w:pPr>
              <w:rPr>
                <w:rFonts w:ascii="仿宋_GB2312" w:hAnsi="Calibri" w:eastAsia="仿宋_GB2312"/>
                <w:sz w:val="24"/>
                <w:szCs w:val="22"/>
              </w:rPr>
            </w:pPr>
            <w:r>
              <w:rPr>
                <w:rFonts w:hint="eastAsia" w:ascii="仿宋_GB2312" w:hAnsi="Calibri" w:eastAsia="仿宋_GB2312"/>
                <w:sz w:val="24"/>
                <w:szCs w:val="22"/>
              </w:rPr>
              <w:t>证券账号</w:t>
            </w:r>
          </w:p>
        </w:tc>
        <w:tc>
          <w:tcPr>
            <w:tcW w:w="2696" w:type="dxa"/>
          </w:tcPr>
          <w:p>
            <w:pPr>
              <w:rPr>
                <w:rFonts w:ascii="仿宋_GB2312" w:hAnsi="Calibri"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vAlign w:val="center"/>
          </w:tcPr>
          <w:p>
            <w:pPr>
              <w:rPr>
                <w:rFonts w:ascii="仿宋_GB2312" w:hAnsi="Calibri" w:eastAsia="仿宋_GB2312"/>
                <w:sz w:val="24"/>
                <w:szCs w:val="22"/>
              </w:rPr>
            </w:pPr>
            <w:r>
              <w:rPr>
                <w:rFonts w:hint="eastAsia" w:ascii="仿宋_GB2312" w:hAnsi="Calibri" w:eastAsia="仿宋_GB2312"/>
                <w:sz w:val="24"/>
                <w:szCs w:val="22"/>
              </w:rPr>
              <w:t>委托/申报时间</w:t>
            </w:r>
          </w:p>
        </w:tc>
        <w:tc>
          <w:tcPr>
            <w:tcW w:w="2127" w:type="dxa"/>
            <w:vAlign w:val="center"/>
          </w:tcPr>
          <w:p>
            <w:pPr>
              <w:rPr>
                <w:rFonts w:ascii="仿宋_GB2312" w:hAnsi="Calibri" w:eastAsia="仿宋_GB2312"/>
                <w:sz w:val="24"/>
                <w:szCs w:val="22"/>
              </w:rPr>
            </w:pPr>
          </w:p>
        </w:tc>
        <w:tc>
          <w:tcPr>
            <w:tcW w:w="1984" w:type="dxa"/>
            <w:vAlign w:val="center"/>
          </w:tcPr>
          <w:p>
            <w:pPr>
              <w:rPr>
                <w:rFonts w:ascii="仿宋_GB2312" w:hAnsi="Calibri" w:eastAsia="仿宋_GB2312"/>
                <w:sz w:val="24"/>
                <w:szCs w:val="22"/>
              </w:rPr>
            </w:pPr>
            <w:r>
              <w:rPr>
                <w:rFonts w:hint="eastAsia" w:ascii="仿宋_GB2312" w:hAnsi="Calibri" w:eastAsia="仿宋_GB2312"/>
                <w:sz w:val="24"/>
                <w:szCs w:val="22"/>
              </w:rPr>
              <w:t>委托/申报方向</w:t>
            </w:r>
          </w:p>
        </w:tc>
        <w:tc>
          <w:tcPr>
            <w:tcW w:w="2696" w:type="dxa"/>
          </w:tcPr>
          <w:p>
            <w:pPr>
              <w:rPr>
                <w:rFonts w:ascii="仿宋_GB2312" w:hAnsi="Calibri"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vAlign w:val="center"/>
          </w:tcPr>
          <w:p>
            <w:pPr>
              <w:rPr>
                <w:rFonts w:ascii="仿宋_GB2312" w:hAnsi="Calibri" w:eastAsia="仿宋_GB2312"/>
                <w:sz w:val="24"/>
                <w:szCs w:val="22"/>
              </w:rPr>
            </w:pPr>
            <w:r>
              <w:rPr>
                <w:rFonts w:hint="eastAsia" w:ascii="仿宋_GB2312" w:hAnsi="Calibri" w:eastAsia="仿宋_GB2312"/>
                <w:sz w:val="24"/>
                <w:szCs w:val="22"/>
              </w:rPr>
              <w:t>委托/申报数量</w:t>
            </w:r>
          </w:p>
        </w:tc>
        <w:tc>
          <w:tcPr>
            <w:tcW w:w="2127" w:type="dxa"/>
            <w:vAlign w:val="center"/>
          </w:tcPr>
          <w:p>
            <w:pPr>
              <w:rPr>
                <w:rFonts w:ascii="仿宋_GB2312" w:hAnsi="Calibri" w:eastAsia="仿宋_GB2312"/>
                <w:sz w:val="24"/>
                <w:szCs w:val="22"/>
              </w:rPr>
            </w:pPr>
          </w:p>
        </w:tc>
        <w:tc>
          <w:tcPr>
            <w:tcW w:w="1984" w:type="dxa"/>
            <w:vAlign w:val="center"/>
          </w:tcPr>
          <w:p>
            <w:pPr>
              <w:rPr>
                <w:rFonts w:ascii="仿宋_GB2312" w:hAnsi="Calibri" w:eastAsia="仿宋_GB2312"/>
                <w:sz w:val="24"/>
                <w:szCs w:val="22"/>
              </w:rPr>
            </w:pPr>
            <w:r>
              <w:rPr>
                <w:rFonts w:hint="eastAsia" w:ascii="仿宋_GB2312" w:hAnsi="Calibri" w:eastAsia="仿宋_GB2312"/>
                <w:sz w:val="24"/>
                <w:szCs w:val="22"/>
              </w:rPr>
              <w:t>委托/申报价格</w:t>
            </w:r>
          </w:p>
        </w:tc>
        <w:tc>
          <w:tcPr>
            <w:tcW w:w="2696" w:type="dxa"/>
          </w:tcPr>
          <w:p>
            <w:pPr>
              <w:rPr>
                <w:rFonts w:ascii="仿宋_GB2312" w:hAnsi="Calibri"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vAlign w:val="center"/>
          </w:tcPr>
          <w:p>
            <w:pPr>
              <w:rPr>
                <w:rFonts w:ascii="仿宋_GB2312" w:hAnsi="Calibri" w:eastAsia="仿宋_GB2312"/>
                <w:sz w:val="24"/>
                <w:szCs w:val="22"/>
              </w:rPr>
            </w:pPr>
            <w:r>
              <w:rPr>
                <w:rFonts w:hint="eastAsia" w:ascii="仿宋_GB2312" w:hAnsi="Calibri" w:eastAsia="仿宋_GB2312"/>
                <w:sz w:val="24"/>
                <w:szCs w:val="22"/>
              </w:rPr>
              <w:t>成交时间</w:t>
            </w:r>
          </w:p>
        </w:tc>
        <w:tc>
          <w:tcPr>
            <w:tcW w:w="2127" w:type="dxa"/>
            <w:vAlign w:val="center"/>
          </w:tcPr>
          <w:p>
            <w:pPr>
              <w:rPr>
                <w:rFonts w:ascii="仿宋_GB2312" w:hAnsi="Calibri" w:eastAsia="仿宋_GB2312"/>
                <w:sz w:val="24"/>
                <w:szCs w:val="22"/>
              </w:rPr>
            </w:pPr>
          </w:p>
        </w:tc>
        <w:tc>
          <w:tcPr>
            <w:tcW w:w="1984" w:type="dxa"/>
            <w:vAlign w:val="center"/>
          </w:tcPr>
          <w:p>
            <w:pPr>
              <w:rPr>
                <w:rFonts w:ascii="仿宋_GB2312" w:hAnsi="Calibri" w:eastAsia="仿宋_GB2312"/>
                <w:sz w:val="24"/>
                <w:szCs w:val="22"/>
              </w:rPr>
            </w:pPr>
            <w:r>
              <w:rPr>
                <w:rFonts w:hint="eastAsia" w:ascii="仿宋_GB2312" w:hAnsi="Calibri" w:eastAsia="仿宋_GB2312"/>
                <w:sz w:val="24"/>
                <w:szCs w:val="22"/>
              </w:rPr>
              <w:t>成交数量</w:t>
            </w:r>
          </w:p>
        </w:tc>
        <w:tc>
          <w:tcPr>
            <w:tcW w:w="2696" w:type="dxa"/>
          </w:tcPr>
          <w:p>
            <w:pPr>
              <w:rPr>
                <w:rFonts w:ascii="仿宋_GB2312" w:hAnsi="Calibri"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vAlign w:val="center"/>
          </w:tcPr>
          <w:p>
            <w:pPr>
              <w:rPr>
                <w:rFonts w:ascii="仿宋_GB2312" w:hAnsi="Calibri" w:eastAsia="仿宋_GB2312"/>
                <w:sz w:val="24"/>
                <w:szCs w:val="22"/>
              </w:rPr>
            </w:pPr>
            <w:r>
              <w:rPr>
                <w:rFonts w:hint="eastAsia" w:ascii="仿宋_GB2312" w:hAnsi="Calibri" w:eastAsia="仿宋_GB2312"/>
                <w:sz w:val="24"/>
                <w:szCs w:val="22"/>
              </w:rPr>
              <w:t>成交价格</w:t>
            </w:r>
          </w:p>
        </w:tc>
        <w:tc>
          <w:tcPr>
            <w:tcW w:w="2127" w:type="dxa"/>
            <w:vAlign w:val="center"/>
          </w:tcPr>
          <w:p>
            <w:pPr>
              <w:rPr>
                <w:rFonts w:ascii="仿宋_GB2312" w:hAnsi="Calibri" w:eastAsia="仿宋_GB2312"/>
                <w:sz w:val="24"/>
                <w:szCs w:val="22"/>
              </w:rPr>
            </w:pPr>
          </w:p>
        </w:tc>
        <w:tc>
          <w:tcPr>
            <w:tcW w:w="1984" w:type="dxa"/>
            <w:vAlign w:val="center"/>
          </w:tcPr>
          <w:p>
            <w:pPr>
              <w:rPr>
                <w:rFonts w:ascii="仿宋_GB2312" w:hAnsi="Calibri" w:eastAsia="仿宋_GB2312"/>
                <w:sz w:val="24"/>
                <w:szCs w:val="22"/>
              </w:rPr>
            </w:pPr>
            <w:r>
              <w:rPr>
                <w:rFonts w:hint="eastAsia" w:ascii="仿宋_GB2312" w:hAnsi="Calibri" w:eastAsia="仿宋_GB2312"/>
                <w:sz w:val="24"/>
                <w:szCs w:val="22"/>
              </w:rPr>
              <w:t>成交价格与比较基准（中债估值/ 中证估值）偏离（%）</w:t>
            </w:r>
          </w:p>
        </w:tc>
        <w:tc>
          <w:tcPr>
            <w:tcW w:w="2696" w:type="dxa"/>
          </w:tcPr>
          <w:p>
            <w:pPr>
              <w:rPr>
                <w:rFonts w:ascii="仿宋_GB2312" w:hAnsi="Calibri" w:eastAsia="仿宋_GB2312"/>
                <w:sz w:val="24"/>
                <w:szCs w:val="22"/>
              </w:rPr>
            </w:pPr>
            <w:r>
              <w:rPr>
                <w:rFonts w:hint="eastAsia" w:ascii="仿宋_GB2312" w:hAnsi="Calibri" w:eastAsia="仿宋_GB2312"/>
                <w:sz w:val="24"/>
                <w:szCs w:val="22"/>
              </w:rPr>
              <w:t>向上偏离：  %</w:t>
            </w:r>
          </w:p>
          <w:p>
            <w:pPr>
              <w:rPr>
                <w:rFonts w:ascii="仿宋_GB2312" w:hAnsi="Calibri" w:eastAsia="仿宋_GB2312"/>
                <w:sz w:val="24"/>
                <w:szCs w:val="22"/>
              </w:rPr>
            </w:pPr>
            <w:r>
              <w:rPr>
                <w:rFonts w:hint="eastAsia" w:ascii="仿宋_GB2312" w:hAnsi="Calibri" w:eastAsia="仿宋_GB2312"/>
                <w:sz w:val="24"/>
                <w:szCs w:val="22"/>
              </w:rPr>
              <w:t>向下偏离：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4" w:hRule="atLeast"/>
        </w:trPr>
        <w:tc>
          <w:tcPr>
            <w:tcW w:w="1809" w:type="dxa"/>
            <w:vAlign w:val="center"/>
          </w:tcPr>
          <w:p>
            <w:pPr>
              <w:rPr>
                <w:rFonts w:ascii="仿宋_GB2312" w:hAnsi="Calibri" w:eastAsia="仿宋_GB2312"/>
                <w:sz w:val="24"/>
                <w:szCs w:val="22"/>
              </w:rPr>
            </w:pPr>
            <w:r>
              <w:rPr>
                <w:rFonts w:hint="eastAsia" w:ascii="仿宋_GB2312" w:hAnsi="Calibri" w:eastAsia="仿宋_GB2312"/>
                <w:sz w:val="24"/>
                <w:szCs w:val="22"/>
              </w:rPr>
              <w:t>交易情况</w:t>
            </w:r>
          </w:p>
          <w:p>
            <w:pPr>
              <w:rPr>
                <w:rFonts w:ascii="仿宋_GB2312" w:hAnsi="Calibri" w:eastAsia="仿宋_GB2312"/>
                <w:sz w:val="24"/>
                <w:szCs w:val="22"/>
              </w:rPr>
            </w:pPr>
            <w:r>
              <w:rPr>
                <w:rFonts w:hint="eastAsia" w:ascii="仿宋_GB2312" w:hAnsi="Calibri" w:eastAsia="仿宋_GB2312"/>
                <w:sz w:val="24"/>
                <w:szCs w:val="22"/>
              </w:rPr>
              <w:t>及原因</w:t>
            </w:r>
          </w:p>
        </w:tc>
        <w:tc>
          <w:tcPr>
            <w:tcW w:w="6807" w:type="dxa"/>
            <w:gridSpan w:val="3"/>
            <w:vAlign w:val="center"/>
          </w:tcPr>
          <w:p>
            <w:pPr>
              <w:rPr>
                <w:rFonts w:ascii="仿宋_GB2312" w:hAnsi="Calibri" w:eastAsia="仿宋_GB2312"/>
                <w:sz w:val="24"/>
                <w:szCs w:val="22"/>
              </w:rPr>
            </w:pPr>
          </w:p>
        </w:tc>
      </w:tr>
    </w:tbl>
    <w:p>
      <w:pPr>
        <w:spacing w:line="600" w:lineRule="exact"/>
        <w:ind w:firstLine="480"/>
        <w:jc w:val="left"/>
        <w:rPr>
          <w:rFonts w:ascii="仿宋_GB2312" w:hAnsi="仿宋" w:eastAsia="仿宋_GB2312"/>
          <w:sz w:val="24"/>
          <w:szCs w:val="30"/>
        </w:rPr>
      </w:pPr>
      <w:r>
        <w:rPr>
          <w:rFonts w:hint="eastAsia" w:ascii="仿宋_GB2312" w:hAnsi="仿宋" w:eastAsia="仿宋_GB2312"/>
          <w:sz w:val="24"/>
          <w:szCs w:val="30"/>
        </w:rPr>
        <w:t>说明：成交价格同时偏离中债估值和中证估值超过2%（含）的，债券交易参与人应填报本表。债券交易参与人在填写本表时应明确所使用的比较基准。</w:t>
      </w:r>
    </w:p>
    <w:p>
      <w:pPr>
        <w:spacing w:line="600" w:lineRule="exact"/>
        <w:ind w:firstLine="480"/>
        <w:jc w:val="left"/>
        <w:rPr>
          <w:rFonts w:ascii="仿宋_GB2312" w:hAnsi="仿宋" w:eastAsia="仿宋_GB2312"/>
          <w:sz w:val="24"/>
          <w:szCs w:val="30"/>
        </w:rPr>
      </w:pPr>
    </w:p>
    <w:p>
      <w:pPr>
        <w:spacing w:line="600" w:lineRule="exact"/>
        <w:ind w:firstLine="720" w:firstLineChars="300"/>
        <w:jc w:val="left"/>
        <w:rPr>
          <w:rFonts w:ascii="仿宋_GB2312" w:hAnsi="仿宋" w:eastAsia="仿宋_GB2312"/>
          <w:sz w:val="24"/>
          <w:szCs w:val="30"/>
        </w:rPr>
      </w:pPr>
      <w:r>
        <w:rPr>
          <w:rFonts w:hint="eastAsia" w:ascii="仿宋_GB2312" w:hAnsi="仿宋" w:eastAsia="仿宋_GB2312"/>
          <w:sz w:val="24"/>
          <w:szCs w:val="30"/>
        </w:rPr>
        <w:t xml:space="preserve">                                   机构名称（盖章）： </w:t>
      </w:r>
    </w:p>
    <w:p>
      <w:pPr>
        <w:spacing w:line="600" w:lineRule="exact"/>
        <w:ind w:left="360" w:firstLine="480"/>
        <w:jc w:val="right"/>
        <w:rPr>
          <w:rFonts w:ascii="仿宋_GB2312" w:hAnsi="Calibri" w:eastAsia="仿宋_GB2312"/>
          <w:sz w:val="28"/>
          <w:szCs w:val="28"/>
        </w:rPr>
      </w:pPr>
      <w:r>
        <w:rPr>
          <w:rFonts w:hint="eastAsia" w:ascii="仿宋_GB2312" w:hAnsi="仿宋" w:eastAsia="仿宋_GB2312"/>
          <w:sz w:val="24"/>
          <w:szCs w:val="30"/>
        </w:rPr>
        <w:t xml:space="preserve">                                               年  月  日</w:t>
      </w:r>
    </w:p>
    <w:p>
      <w:pPr>
        <w:widowControl/>
        <w:jc w:val="left"/>
        <w:rPr>
          <w:rFonts w:ascii="仿宋_GB2312" w:hAnsi="宋体" w:eastAsia="仿宋_GB2312" w:cs="宋体"/>
          <w:color w:val="000000"/>
          <w:kern w:val="0"/>
          <w:sz w:val="24"/>
          <w:szCs w:val="24"/>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Futura Bk">
    <w:altName w:val="Century Gothic"/>
    <w:panose1 w:val="00000000000000000000"/>
    <w:charset w:val="00"/>
    <w:family w:val="swiss"/>
    <w:pitch w:val="default"/>
    <w:sig w:usb0="00000000" w:usb1="00000000" w:usb2="00000000" w:usb3="00000000" w:csb0="0000009F" w:csb1="00000000"/>
  </w:font>
  <w:font w:name="Century Gothic">
    <w:panose1 w:val="020B0502020202020204"/>
    <w:charset w:val="00"/>
    <w:family w:val="auto"/>
    <w:pitch w:val="default"/>
    <w:sig w:usb0="00000287" w:usb1="00000000" w:usb2="00000000" w:usb3="00000000" w:csb0="2000009F" w:csb1="DFD70000"/>
  </w:font>
  <w:font w:name="Cambria Math">
    <w:panose1 w:val="02040503050406030204"/>
    <w:charset w:val="00"/>
    <w:family w:val="roman"/>
    <w:pitch w:val="default"/>
    <w:sig w:usb0="E00006FF" w:usb1="420024FF" w:usb2="02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164</w:t>
    </w:r>
    <w:r>
      <w:fldChar w:fldCharType="end"/>
    </w:r>
  </w:p>
  <w:p>
    <w:pPr>
      <w:pStyle w:val="2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jc w:val="center"/>
    </w:pPr>
    <w:r>
      <w:fldChar w:fldCharType="begin"/>
    </w:r>
    <w:r>
      <w:instrText xml:space="preserve"> PAGE   \* MERGEFORMAT </w:instrText>
    </w:r>
    <w:r>
      <w:fldChar w:fldCharType="separate"/>
    </w:r>
    <w:r>
      <w:rPr>
        <w:lang w:val="zh-CN"/>
      </w:rPr>
      <w:t>316</w:t>
    </w:r>
    <w:r>
      <w:fldChar w:fldCharType="end"/>
    </w:r>
  </w:p>
  <w:p>
    <w:pPr>
      <w:pStyle w:val="2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r>
        <w:separator/>
      </w:r>
    </w:p>
  </w:footnote>
  <w:footnote w:type="continuationSeparator" w:id="9">
    <w:p>
      <w:r>
        <w:continuationSeparator/>
      </w:r>
    </w:p>
  </w:footnote>
  <w:footnote w:id="0">
    <w:p>
      <w:pPr>
        <w:pStyle w:val="28"/>
        <w:ind w:firstLine="0" w:firstLineChars="0"/>
        <w:rPr>
          <w:rFonts w:ascii="宋体" w:hAnsi="宋体" w:cs="宋体"/>
          <w:sz w:val="21"/>
          <w:szCs w:val="21"/>
        </w:rPr>
      </w:pPr>
      <w:r>
        <w:rPr>
          <w:rStyle w:val="44"/>
          <w:rFonts w:hint="eastAsia" w:ascii="宋体" w:hAnsi="宋体" w:cs="宋体"/>
          <w:sz w:val="21"/>
          <w:szCs w:val="21"/>
        </w:rPr>
        <w:footnoteRef/>
      </w:r>
      <w:r>
        <w:rPr>
          <w:rFonts w:hint="eastAsia" w:ascii="宋体" w:hAnsi="宋体" w:cs="宋体"/>
          <w:sz w:val="21"/>
          <w:szCs w:val="21"/>
        </w:rPr>
        <w:t xml:space="preserve"> 此为根据实践情况推荐的交易结算方式，部分投资者（如符合相关条件的财务公司及其他机构）经申请成为债券交易参与人的，亦可选择直接入场的交易参与方式。</w:t>
      </w:r>
    </w:p>
  </w:footnote>
  <w:footnote w:id="1">
    <w:p>
      <w:pPr>
        <w:pStyle w:val="28"/>
        <w:ind w:firstLine="0" w:firstLineChars="0"/>
        <w:rPr>
          <w:sz w:val="21"/>
          <w:szCs w:val="21"/>
        </w:rPr>
      </w:pPr>
      <w:r>
        <w:rPr>
          <w:rStyle w:val="44"/>
          <w:sz w:val="21"/>
          <w:szCs w:val="21"/>
        </w:rPr>
        <w:footnoteRef/>
      </w:r>
      <w:r>
        <w:rPr>
          <w:sz w:val="21"/>
          <w:szCs w:val="21"/>
        </w:rPr>
        <w:t xml:space="preserve"> </w:t>
      </w:r>
      <w:r>
        <w:rPr>
          <w:rFonts w:hint="eastAsia"/>
          <w:sz w:val="21"/>
          <w:szCs w:val="21"/>
        </w:rPr>
        <w:t>本指南涉及投资者适当性相关内容均于2022年5月23日起与《上海证券交易所债券市场投资者适当性管理办法（2022年修订）》同步施行，5月23日前暂适用现行相关规定。</w:t>
      </w:r>
    </w:p>
  </w:footnote>
  <w:footnote w:id="2">
    <w:p>
      <w:pPr>
        <w:pStyle w:val="28"/>
        <w:ind w:firstLine="360"/>
      </w:pPr>
      <w:r>
        <w:rPr>
          <w:rStyle w:val="44"/>
        </w:rPr>
        <w:footnoteRef/>
      </w:r>
      <w:r>
        <w:t xml:space="preserve"> </w:t>
      </w:r>
      <w:r>
        <w:rPr>
          <w:rFonts w:hint="eastAsia" w:ascii="仿宋_GB2312" w:eastAsia="仿宋_GB2312"/>
        </w:rPr>
        <w:t>详见《上海证券交易所会员管理业务指南第2号——风险揭示书必备条款》，全文可至本所官方网站（http://www.sse.com.cn）“规则”下的“本所业务指南与流程”栏目查询。</w:t>
      </w:r>
    </w:p>
  </w:footnote>
  <w:footnote w:id="3">
    <w:p>
      <w:pPr>
        <w:pStyle w:val="28"/>
        <w:ind w:firstLine="360"/>
      </w:pPr>
      <w:r>
        <w:rPr>
          <w:rStyle w:val="44"/>
        </w:rPr>
        <w:footnoteRef/>
      </w:r>
      <w:r>
        <w:t xml:space="preserve"> </w:t>
      </w:r>
      <w:r>
        <w:rPr>
          <w:rFonts w:hint="eastAsia"/>
        </w:rPr>
        <w:t>此处请填写参考实体简称。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393533"/>
    <w:multiLevelType w:val="singleLevel"/>
    <w:tmpl w:val="8B393533"/>
    <w:lvl w:ilvl="0" w:tentative="0">
      <w:start w:val="1"/>
      <w:numFmt w:val="decimal"/>
      <w:lvlText w:val="%1."/>
      <w:lvlJc w:val="left"/>
      <w:pPr>
        <w:tabs>
          <w:tab w:val="left" w:pos="312"/>
        </w:tabs>
      </w:pPr>
    </w:lvl>
  </w:abstractNum>
  <w:abstractNum w:abstractNumId="1">
    <w:nsid w:val="D369BD06"/>
    <w:multiLevelType w:val="singleLevel"/>
    <w:tmpl w:val="D369BD06"/>
    <w:lvl w:ilvl="0" w:tentative="0">
      <w:start w:val="1"/>
      <w:numFmt w:val="decimal"/>
      <w:lvlText w:val="%1."/>
      <w:lvlJc w:val="left"/>
      <w:pPr>
        <w:tabs>
          <w:tab w:val="left" w:pos="312"/>
        </w:tabs>
      </w:pPr>
    </w:lvl>
  </w:abstractNum>
  <w:abstractNum w:abstractNumId="2">
    <w:nsid w:val="FDE6E37C"/>
    <w:multiLevelType w:val="singleLevel"/>
    <w:tmpl w:val="FDE6E37C"/>
    <w:lvl w:ilvl="0" w:tentative="0">
      <w:start w:val="1"/>
      <w:numFmt w:val="decimal"/>
      <w:lvlText w:val="%1."/>
      <w:lvlJc w:val="left"/>
      <w:pPr>
        <w:tabs>
          <w:tab w:val="left" w:pos="312"/>
        </w:tabs>
      </w:pPr>
    </w:lvl>
  </w:abstractNum>
  <w:abstractNum w:abstractNumId="3">
    <w:nsid w:val="00015B7C"/>
    <w:multiLevelType w:val="multilevel"/>
    <w:tmpl w:val="00015B7C"/>
    <w:lvl w:ilvl="0" w:tentative="0">
      <w:start w:val="9"/>
      <w:numFmt w:val="decimal"/>
      <w:pStyle w:val="70"/>
      <w:suff w:val="space"/>
      <w:lvlText w:val="%1"/>
      <w:lvlJc w:val="left"/>
      <w:pPr>
        <w:ind w:left="567" w:firstLine="0"/>
      </w:pPr>
      <w:rPr>
        <w:rFonts w:hint="default" w:ascii="黑体" w:hAnsi="黑体" w:eastAsia="黑体"/>
        <w:sz w:val="30"/>
        <w:szCs w:val="30"/>
      </w:rPr>
    </w:lvl>
    <w:lvl w:ilvl="1" w:tentative="0">
      <w:start w:val="1"/>
      <w:numFmt w:val="decimal"/>
      <w:pStyle w:val="3"/>
      <w:suff w:val="space"/>
      <w:lvlText w:val="%1.%2"/>
      <w:lvlJc w:val="left"/>
      <w:pPr>
        <w:ind w:left="567" w:firstLine="0"/>
      </w:pPr>
      <w:rPr>
        <w:rFonts w:hint="eastAsia"/>
      </w:rPr>
    </w:lvl>
    <w:lvl w:ilvl="2" w:tentative="0">
      <w:start w:val="1"/>
      <w:numFmt w:val="decimal"/>
      <w:lvlText w:val="12.1.%3"/>
      <w:lvlJc w:val="left"/>
      <w:pPr>
        <w:ind w:left="567" w:firstLine="0"/>
      </w:pPr>
      <w:rPr>
        <w:rFonts w:hint="eastAsia" w:ascii="仿宋_GB2312" w:eastAsia="仿宋_GB2312"/>
        <w:b w:val="0"/>
        <w:i w:val="0"/>
        <w:sz w:val="30"/>
      </w:rPr>
    </w:lvl>
    <w:lvl w:ilvl="3" w:tentative="0">
      <w:start w:val="1"/>
      <w:numFmt w:val="decimal"/>
      <w:pStyle w:val="5"/>
      <w:suff w:val="space"/>
      <w:lvlText w:val="%1.%2.%3.%4"/>
      <w:lvlJc w:val="left"/>
      <w:pPr>
        <w:ind w:left="567" w:firstLine="0"/>
      </w:pPr>
      <w:rPr>
        <w:rFonts w:hint="eastAsia"/>
      </w:rPr>
    </w:lvl>
    <w:lvl w:ilvl="4" w:tentative="0">
      <w:start w:val="1"/>
      <w:numFmt w:val="decimal"/>
      <w:pStyle w:val="6"/>
      <w:suff w:val="space"/>
      <w:lvlText w:val="%1.%2.%3.%4.%5"/>
      <w:lvlJc w:val="left"/>
      <w:pPr>
        <w:ind w:left="567" w:firstLine="567"/>
      </w:pPr>
      <w:rPr>
        <w:rFonts w:hint="eastAsia"/>
      </w:rPr>
    </w:lvl>
    <w:lvl w:ilvl="5" w:tentative="0">
      <w:start w:val="1"/>
      <w:numFmt w:val="decimal"/>
      <w:pStyle w:val="7"/>
      <w:lvlText w:val="%1.%2.%3.%4.%5.%6"/>
      <w:lvlJc w:val="left"/>
      <w:pPr>
        <w:ind w:left="567" w:firstLine="567"/>
      </w:pPr>
      <w:rPr>
        <w:rFonts w:hint="eastAsia"/>
      </w:rPr>
    </w:lvl>
    <w:lvl w:ilvl="6" w:tentative="0">
      <w:start w:val="1"/>
      <w:numFmt w:val="decimal"/>
      <w:pStyle w:val="8"/>
      <w:lvlText w:val="%1.%2.%3.%4.%5.%6.%7"/>
      <w:lvlJc w:val="left"/>
      <w:pPr>
        <w:ind w:left="567" w:firstLine="0"/>
      </w:pPr>
      <w:rPr>
        <w:rFonts w:hint="eastAsia"/>
      </w:rPr>
    </w:lvl>
    <w:lvl w:ilvl="7" w:tentative="0">
      <w:start w:val="1"/>
      <w:numFmt w:val="decimal"/>
      <w:pStyle w:val="9"/>
      <w:lvlText w:val="%1.%2.%3.%4.%5.%6.%7.%8"/>
      <w:lvlJc w:val="left"/>
      <w:pPr>
        <w:ind w:left="567" w:firstLine="0"/>
      </w:pPr>
      <w:rPr>
        <w:rFonts w:hint="eastAsia"/>
      </w:rPr>
    </w:lvl>
    <w:lvl w:ilvl="8" w:tentative="0">
      <w:start w:val="1"/>
      <w:numFmt w:val="decimal"/>
      <w:pStyle w:val="10"/>
      <w:lvlText w:val="%1.%2.%3.%4.%5.%6.%7.%8.%9"/>
      <w:lvlJc w:val="left"/>
      <w:pPr>
        <w:ind w:left="567" w:firstLine="0"/>
      </w:pPr>
      <w:rPr>
        <w:rFonts w:hint="eastAsia"/>
      </w:rPr>
    </w:lvl>
  </w:abstractNum>
  <w:abstractNum w:abstractNumId="4">
    <w:nsid w:val="051F275D"/>
    <w:multiLevelType w:val="multilevel"/>
    <w:tmpl w:val="051F275D"/>
    <w:lvl w:ilvl="0" w:tentative="0">
      <w:start w:val="1"/>
      <w:numFmt w:val="decimal"/>
      <w:lvlText w:val="%1."/>
      <w:lvlJc w:val="left"/>
      <w:pPr>
        <w:ind w:left="425" w:hanging="425"/>
      </w:pPr>
      <w:rPr>
        <w:rFonts w:hint="eastAsia" w:ascii="黑体" w:hAnsi="黑体" w:eastAsia="黑体"/>
        <w:b/>
        <w:sz w:val="36"/>
        <w:szCs w:val="36"/>
      </w:rPr>
    </w:lvl>
    <w:lvl w:ilvl="1" w:tentative="0">
      <w:start w:val="1"/>
      <w:numFmt w:val="decimal"/>
      <w:lvlText w:val="%1.%2."/>
      <w:lvlJc w:val="left"/>
      <w:pPr>
        <w:ind w:left="567" w:hanging="567"/>
      </w:pPr>
      <w:rPr>
        <w:rFonts w:hint="eastAsia" w:ascii="仿宋_GB2312" w:eastAsia="仿宋_GB2312"/>
      </w:rPr>
    </w:lvl>
    <w:lvl w:ilvl="2" w:tentative="0">
      <w:start w:val="1"/>
      <w:numFmt w:val="decimal"/>
      <w:lvlText w:val="%1.%2.%3."/>
      <w:lvlJc w:val="left"/>
      <w:pPr>
        <w:ind w:left="709" w:hanging="709"/>
      </w:pPr>
      <w:rPr>
        <w:rFonts w:hint="eastAsia" w:ascii="仿宋_GB2312" w:eastAsia="仿宋_GB2312"/>
        <w:b/>
      </w:rPr>
    </w:lvl>
    <w:lvl w:ilvl="3" w:tentative="0">
      <w:start w:val="1"/>
      <w:numFmt w:val="decimal"/>
      <w:lvlText w:val="%1.%2.%3.%4."/>
      <w:lvlJc w:val="left"/>
      <w:pPr>
        <w:ind w:left="1418" w:hanging="851"/>
      </w:pPr>
      <w:rPr>
        <w:rFonts w:hint="eastAsia" w:ascii="仿宋_GB2312" w:eastAsia="仿宋_GB2312"/>
      </w:r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5">
    <w:nsid w:val="0BC24116"/>
    <w:multiLevelType w:val="multilevel"/>
    <w:tmpl w:val="0BC24116"/>
    <w:lvl w:ilvl="0" w:tentative="0">
      <w:start w:val="1"/>
      <w:numFmt w:val="decimal"/>
      <w:lvlText w:val="%1）"/>
      <w:lvlJc w:val="left"/>
      <w:pPr>
        <w:ind w:left="846" w:hanging="420"/>
      </w:pPr>
      <w:rPr>
        <w:rFonts w:hint="eastAsia"/>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6">
    <w:nsid w:val="0E906EF4"/>
    <w:multiLevelType w:val="multilevel"/>
    <w:tmpl w:val="0E906EF4"/>
    <w:lvl w:ilvl="0" w:tentative="0">
      <w:start w:val="1"/>
      <w:numFmt w:val="decimal"/>
      <w:lvlText w:val="%1）"/>
      <w:lvlJc w:val="left"/>
      <w:pPr>
        <w:ind w:left="1647" w:hanging="1080"/>
      </w:pPr>
      <w:rPr>
        <w:rFonts w:ascii="仿宋_GB2312" w:hAnsi="Cambria" w:eastAsia="仿宋_GB2312" w:cs="Times New Roman"/>
        <w:lang w:val="en-US"/>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7">
    <w:nsid w:val="12D22E01"/>
    <w:multiLevelType w:val="multilevel"/>
    <w:tmpl w:val="12D22E01"/>
    <w:lvl w:ilvl="0" w:tentative="0">
      <w:start w:val="1"/>
      <w:numFmt w:val="decimal"/>
      <w:lvlText w:val="%1）"/>
      <w:lvlJc w:val="left"/>
      <w:pPr>
        <w:ind w:left="1555" w:hanging="420"/>
      </w:pPr>
      <w:rPr>
        <w:rFonts w:hint="eastAsia"/>
      </w:rPr>
    </w:lvl>
    <w:lvl w:ilvl="1" w:tentative="0">
      <w:start w:val="1"/>
      <w:numFmt w:val="lowerLetter"/>
      <w:lvlText w:val="%2)"/>
      <w:lvlJc w:val="left"/>
      <w:pPr>
        <w:ind w:left="1975" w:hanging="420"/>
      </w:pPr>
    </w:lvl>
    <w:lvl w:ilvl="2" w:tentative="0">
      <w:start w:val="1"/>
      <w:numFmt w:val="lowerRoman"/>
      <w:lvlText w:val="%3."/>
      <w:lvlJc w:val="right"/>
      <w:pPr>
        <w:ind w:left="2395" w:hanging="420"/>
      </w:pPr>
    </w:lvl>
    <w:lvl w:ilvl="3" w:tentative="0">
      <w:start w:val="1"/>
      <w:numFmt w:val="decimal"/>
      <w:lvlText w:val="%4."/>
      <w:lvlJc w:val="left"/>
      <w:pPr>
        <w:ind w:left="2815" w:hanging="420"/>
      </w:pPr>
    </w:lvl>
    <w:lvl w:ilvl="4" w:tentative="0">
      <w:start w:val="1"/>
      <w:numFmt w:val="lowerLetter"/>
      <w:lvlText w:val="%5)"/>
      <w:lvlJc w:val="left"/>
      <w:pPr>
        <w:ind w:left="3235" w:hanging="420"/>
      </w:pPr>
    </w:lvl>
    <w:lvl w:ilvl="5" w:tentative="0">
      <w:start w:val="1"/>
      <w:numFmt w:val="lowerRoman"/>
      <w:lvlText w:val="%6."/>
      <w:lvlJc w:val="right"/>
      <w:pPr>
        <w:ind w:left="3655" w:hanging="420"/>
      </w:pPr>
    </w:lvl>
    <w:lvl w:ilvl="6" w:tentative="0">
      <w:start w:val="1"/>
      <w:numFmt w:val="decimal"/>
      <w:lvlText w:val="%7."/>
      <w:lvlJc w:val="left"/>
      <w:pPr>
        <w:ind w:left="4075" w:hanging="420"/>
      </w:pPr>
    </w:lvl>
    <w:lvl w:ilvl="7" w:tentative="0">
      <w:start w:val="1"/>
      <w:numFmt w:val="lowerLetter"/>
      <w:lvlText w:val="%8)"/>
      <w:lvlJc w:val="left"/>
      <w:pPr>
        <w:ind w:left="4495" w:hanging="420"/>
      </w:pPr>
    </w:lvl>
    <w:lvl w:ilvl="8" w:tentative="0">
      <w:start w:val="1"/>
      <w:numFmt w:val="lowerRoman"/>
      <w:lvlText w:val="%9."/>
      <w:lvlJc w:val="right"/>
      <w:pPr>
        <w:ind w:left="4915" w:hanging="420"/>
      </w:pPr>
    </w:lvl>
  </w:abstractNum>
  <w:abstractNum w:abstractNumId="8">
    <w:nsid w:val="15DC4BC2"/>
    <w:multiLevelType w:val="multilevel"/>
    <w:tmpl w:val="15DC4BC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7B50E36"/>
    <w:multiLevelType w:val="multilevel"/>
    <w:tmpl w:val="27B50E36"/>
    <w:lvl w:ilvl="0" w:tentative="0">
      <w:start w:val="1"/>
      <w:numFmt w:val="decimal"/>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0">
    <w:nsid w:val="2AB87EC7"/>
    <w:multiLevelType w:val="multilevel"/>
    <w:tmpl w:val="2AB87EC7"/>
    <w:lvl w:ilvl="0" w:tentative="0">
      <w:start w:val="1"/>
      <w:numFmt w:val="decimal"/>
      <w:lvlText w:val="(%1)"/>
      <w:lvlJc w:val="left"/>
      <w:pPr>
        <w:ind w:left="840" w:hanging="420"/>
      </w:pPr>
      <w:rPr>
        <w:rFonts w:hint="eastAsia" w:eastAsia="仿宋_GB2312"/>
      </w:rPr>
    </w:lvl>
    <w:lvl w:ilvl="1" w:tentative="0">
      <w:start w:val="1"/>
      <w:numFmt w:val="decimal"/>
      <w:lvlText w:val="（%2）"/>
      <w:lvlJc w:val="left"/>
      <w:pPr>
        <w:ind w:left="420" w:hanging="420"/>
      </w:pPr>
      <w:rPr>
        <w:rFonts w:hint="eastAsia" w:eastAsia="仿宋_GB2312"/>
      </w:rPr>
    </w:lvl>
    <w:lvl w:ilvl="2" w:tentative="0">
      <w:start w:val="2"/>
      <w:numFmt w:val="decimal"/>
      <w:lvlText w:val="（%3）"/>
      <w:lvlJc w:val="left"/>
      <w:pPr>
        <w:ind w:left="1920" w:hanging="108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0AC058E"/>
    <w:multiLevelType w:val="multilevel"/>
    <w:tmpl w:val="30AC058E"/>
    <w:lvl w:ilvl="0" w:tentative="0">
      <w:start w:val="2"/>
      <w:numFmt w:val="decimal"/>
      <w:lvlText w:val="（%1）"/>
      <w:lvlJc w:val="left"/>
      <w:pPr>
        <w:ind w:left="1917" w:hanging="1080"/>
      </w:pPr>
      <w:rPr>
        <w:rFonts w:hint="default"/>
      </w:rPr>
    </w:lvl>
    <w:lvl w:ilvl="1" w:tentative="0">
      <w:start w:val="1"/>
      <w:numFmt w:val="lowerLetter"/>
      <w:lvlText w:val="%2)"/>
      <w:lvlJc w:val="left"/>
      <w:pPr>
        <w:ind w:left="1677" w:hanging="420"/>
      </w:pPr>
    </w:lvl>
    <w:lvl w:ilvl="2" w:tentative="0">
      <w:start w:val="1"/>
      <w:numFmt w:val="lowerRoman"/>
      <w:lvlText w:val="%3."/>
      <w:lvlJc w:val="right"/>
      <w:pPr>
        <w:ind w:left="2097" w:hanging="420"/>
      </w:pPr>
    </w:lvl>
    <w:lvl w:ilvl="3" w:tentative="0">
      <w:start w:val="1"/>
      <w:numFmt w:val="decimal"/>
      <w:lvlText w:val="%4."/>
      <w:lvlJc w:val="left"/>
      <w:pPr>
        <w:ind w:left="2517" w:hanging="420"/>
      </w:pPr>
    </w:lvl>
    <w:lvl w:ilvl="4" w:tentative="0">
      <w:start w:val="1"/>
      <w:numFmt w:val="lowerLetter"/>
      <w:lvlText w:val="%5)"/>
      <w:lvlJc w:val="left"/>
      <w:pPr>
        <w:ind w:left="2937" w:hanging="420"/>
      </w:pPr>
    </w:lvl>
    <w:lvl w:ilvl="5" w:tentative="0">
      <w:start w:val="1"/>
      <w:numFmt w:val="lowerRoman"/>
      <w:lvlText w:val="%6."/>
      <w:lvlJc w:val="right"/>
      <w:pPr>
        <w:ind w:left="3357" w:hanging="420"/>
      </w:pPr>
    </w:lvl>
    <w:lvl w:ilvl="6" w:tentative="0">
      <w:start w:val="1"/>
      <w:numFmt w:val="decimal"/>
      <w:lvlText w:val="%7."/>
      <w:lvlJc w:val="left"/>
      <w:pPr>
        <w:ind w:left="3777" w:hanging="420"/>
      </w:pPr>
    </w:lvl>
    <w:lvl w:ilvl="7" w:tentative="0">
      <w:start w:val="1"/>
      <w:numFmt w:val="lowerLetter"/>
      <w:lvlText w:val="%8)"/>
      <w:lvlJc w:val="left"/>
      <w:pPr>
        <w:ind w:left="4197" w:hanging="420"/>
      </w:pPr>
    </w:lvl>
    <w:lvl w:ilvl="8" w:tentative="0">
      <w:start w:val="1"/>
      <w:numFmt w:val="lowerRoman"/>
      <w:lvlText w:val="%9."/>
      <w:lvlJc w:val="right"/>
      <w:pPr>
        <w:ind w:left="4617" w:hanging="420"/>
      </w:pPr>
    </w:lvl>
  </w:abstractNum>
  <w:abstractNum w:abstractNumId="12">
    <w:nsid w:val="33615EC8"/>
    <w:multiLevelType w:val="multilevel"/>
    <w:tmpl w:val="33615EC8"/>
    <w:lvl w:ilvl="0" w:tentative="0">
      <w:start w:val="1"/>
      <w:numFmt w:val="decimal"/>
      <w:lvlText w:val="（%1）"/>
      <w:lvlJc w:val="left"/>
      <w:pPr>
        <w:ind w:left="1020" w:hanging="420"/>
      </w:pPr>
      <w:rPr>
        <w:rFonts w:hint="eastAsia" w:eastAsia="仿宋_GB2312"/>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3">
    <w:nsid w:val="3E0F73B1"/>
    <w:multiLevelType w:val="multilevel"/>
    <w:tmpl w:val="3E0F73B1"/>
    <w:lvl w:ilvl="0" w:tentative="0">
      <w:start w:val="1"/>
      <w:numFmt w:val="decimal"/>
      <w:lvlText w:val="%1)"/>
      <w:lvlJc w:val="left"/>
      <w:pPr>
        <w:ind w:left="1020" w:hanging="420"/>
      </w:pPr>
    </w:lvl>
    <w:lvl w:ilvl="1" w:tentative="0">
      <w:start w:val="1"/>
      <w:numFmt w:val="decimal"/>
      <w:lvlText w:val="（%2）"/>
      <w:lvlJc w:val="left"/>
      <w:pPr>
        <w:ind w:left="2100" w:hanging="1080"/>
      </w:pPr>
      <w:rPr>
        <w:rFonts w:hint="default" w:hAnsi="黑体"/>
      </w:rPr>
    </w:lvl>
    <w:lvl w:ilvl="2" w:tentative="0">
      <w:start w:val="2"/>
      <w:numFmt w:val="decimal"/>
      <w:lvlText w:val="（%3）"/>
      <w:lvlJc w:val="left"/>
      <w:pPr>
        <w:ind w:left="2520" w:hanging="1080"/>
      </w:pPr>
      <w:rPr>
        <w:rFonts w:hint="default"/>
      </w:r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4">
    <w:nsid w:val="40F12327"/>
    <w:multiLevelType w:val="multilevel"/>
    <w:tmpl w:val="40F1232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502566B9"/>
    <w:multiLevelType w:val="multilevel"/>
    <w:tmpl w:val="502566B9"/>
    <w:lvl w:ilvl="0" w:tentative="0">
      <w:start w:val="1"/>
      <w:numFmt w:val="decimal"/>
      <w:lvlText w:val="%1）"/>
      <w:lvlJc w:val="left"/>
      <w:pPr>
        <w:ind w:left="1129" w:hanging="420"/>
      </w:pPr>
      <w:rPr>
        <w:rFonts w:ascii="仿宋_GB2312" w:hAnsi="仿宋" w:eastAsia="仿宋_GB2312" w:cs="Times New Roman"/>
        <w:lang w:val="en-US"/>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16">
    <w:nsid w:val="5EA656DE"/>
    <w:multiLevelType w:val="multilevel"/>
    <w:tmpl w:val="5EA656DE"/>
    <w:lvl w:ilvl="0" w:tentative="0">
      <w:start w:val="1"/>
      <w:numFmt w:val="japaneseCounting"/>
      <w:pStyle w:val="99"/>
      <w:lvlText w:val="第%1条"/>
      <w:lvlJc w:val="left"/>
      <w:pPr>
        <w:ind w:left="3045" w:hanging="420"/>
      </w:pPr>
      <w:rPr>
        <w:rFonts w:hint="eastAsia" w:ascii="仿宋_GB2312" w:eastAsia="仿宋_GB2312" w:cs="Times New Roman"/>
        <w:b/>
        <w:sz w:val="30"/>
        <w:szCs w:val="30"/>
      </w:rPr>
    </w:lvl>
    <w:lvl w:ilvl="1" w:tentative="0">
      <w:start w:val="1"/>
      <w:numFmt w:val="chineseCountingThousand"/>
      <w:lvlText w:val="第%2条"/>
      <w:lvlJc w:val="left"/>
      <w:pPr>
        <w:tabs>
          <w:tab w:val="left" w:pos="3856"/>
        </w:tabs>
        <w:ind w:left="1928" w:firstLine="567"/>
      </w:pPr>
      <w:rPr>
        <w:rFonts w:hint="eastAsia" w:ascii="仿宋_GB2312" w:eastAsia="仿宋_GB2312" w:cs="Times New Roman"/>
        <w:b w:val="0"/>
        <w:i w:val="0"/>
        <w:strike w:val="0"/>
        <w:dstrike w:val="0"/>
        <w:spacing w:val="0"/>
        <w:w w:val="100"/>
        <w:kern w:val="0"/>
        <w:position w:val="0"/>
        <w:sz w:val="32"/>
        <w:szCs w:val="32"/>
        <w:u w:val="none"/>
      </w:rPr>
    </w:lvl>
    <w:lvl w:ilvl="2" w:tentative="0">
      <w:start w:val="1"/>
      <w:numFmt w:val="decimal"/>
      <w:lvlText w:val="%3."/>
      <w:lvlJc w:val="left"/>
      <w:pPr>
        <w:tabs>
          <w:tab w:val="left" w:pos="3595"/>
        </w:tabs>
        <w:ind w:left="3595" w:hanging="360"/>
      </w:pPr>
      <w:rPr>
        <w:rFonts w:cs="Times New Roman"/>
      </w:rPr>
    </w:lvl>
    <w:lvl w:ilvl="3" w:tentative="0">
      <w:start w:val="1"/>
      <w:numFmt w:val="decimal"/>
      <w:lvlText w:val="%4."/>
      <w:lvlJc w:val="left"/>
      <w:pPr>
        <w:tabs>
          <w:tab w:val="left" w:pos="4315"/>
        </w:tabs>
        <w:ind w:left="4315" w:hanging="360"/>
      </w:pPr>
      <w:rPr>
        <w:rFonts w:cs="Times New Roman"/>
      </w:rPr>
    </w:lvl>
    <w:lvl w:ilvl="4" w:tentative="0">
      <w:start w:val="1"/>
      <w:numFmt w:val="decimal"/>
      <w:lvlText w:val="%5."/>
      <w:lvlJc w:val="left"/>
      <w:pPr>
        <w:tabs>
          <w:tab w:val="left" w:pos="5035"/>
        </w:tabs>
        <w:ind w:left="5035" w:hanging="360"/>
      </w:pPr>
      <w:rPr>
        <w:rFonts w:cs="Times New Roman"/>
      </w:rPr>
    </w:lvl>
    <w:lvl w:ilvl="5" w:tentative="0">
      <w:start w:val="1"/>
      <w:numFmt w:val="decimal"/>
      <w:lvlText w:val="%6."/>
      <w:lvlJc w:val="left"/>
      <w:pPr>
        <w:tabs>
          <w:tab w:val="left" w:pos="5755"/>
        </w:tabs>
        <w:ind w:left="5755" w:hanging="360"/>
      </w:pPr>
      <w:rPr>
        <w:rFonts w:cs="Times New Roman"/>
      </w:rPr>
    </w:lvl>
    <w:lvl w:ilvl="6" w:tentative="0">
      <w:start w:val="1"/>
      <w:numFmt w:val="decimal"/>
      <w:lvlText w:val="%7."/>
      <w:lvlJc w:val="left"/>
      <w:pPr>
        <w:tabs>
          <w:tab w:val="left" w:pos="6475"/>
        </w:tabs>
        <w:ind w:left="6475" w:hanging="360"/>
      </w:pPr>
      <w:rPr>
        <w:rFonts w:cs="Times New Roman"/>
      </w:rPr>
    </w:lvl>
    <w:lvl w:ilvl="7" w:tentative="0">
      <w:start w:val="1"/>
      <w:numFmt w:val="decimal"/>
      <w:lvlText w:val="%8."/>
      <w:lvlJc w:val="left"/>
      <w:pPr>
        <w:tabs>
          <w:tab w:val="left" w:pos="7195"/>
        </w:tabs>
        <w:ind w:left="7195" w:hanging="360"/>
      </w:pPr>
      <w:rPr>
        <w:rFonts w:cs="Times New Roman"/>
      </w:rPr>
    </w:lvl>
    <w:lvl w:ilvl="8" w:tentative="0">
      <w:start w:val="1"/>
      <w:numFmt w:val="decimal"/>
      <w:lvlText w:val="%9."/>
      <w:lvlJc w:val="left"/>
      <w:pPr>
        <w:tabs>
          <w:tab w:val="left" w:pos="7915"/>
        </w:tabs>
        <w:ind w:left="7915" w:hanging="360"/>
      </w:pPr>
      <w:rPr>
        <w:rFonts w:cs="Times New Roman"/>
      </w:rPr>
    </w:lvl>
  </w:abstractNum>
  <w:abstractNum w:abstractNumId="17">
    <w:nsid w:val="61000131"/>
    <w:multiLevelType w:val="multilevel"/>
    <w:tmpl w:val="61000131"/>
    <w:lvl w:ilvl="0" w:tentative="0">
      <w:start w:val="1"/>
      <w:numFmt w:val="decimal"/>
      <w:lvlText w:val="%1)"/>
      <w:lvlJc w:val="left"/>
      <w:pPr>
        <w:ind w:left="1020" w:hanging="420"/>
      </w:p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8">
    <w:nsid w:val="6A8418B2"/>
    <w:multiLevelType w:val="multilevel"/>
    <w:tmpl w:val="6A8418B2"/>
    <w:lvl w:ilvl="0" w:tentative="0">
      <w:start w:val="1"/>
      <w:numFmt w:val="decimal"/>
      <w:lvlText w:val="（%1）"/>
      <w:lvlJc w:val="left"/>
      <w:pPr>
        <w:ind w:left="987" w:hanging="420"/>
      </w:pPr>
      <w:rPr>
        <w:rFonts w:hint="eastAsia" w:eastAsia="仿宋_GB2312"/>
        <w:b w:val="0"/>
        <w:i w:val="0"/>
        <w:sz w:val="30"/>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9">
    <w:nsid w:val="75BD12CA"/>
    <w:multiLevelType w:val="multilevel"/>
    <w:tmpl w:val="75BD12CA"/>
    <w:lvl w:ilvl="0" w:tentative="0">
      <w:start w:val="1"/>
      <w:numFmt w:val="decimal"/>
      <w:pStyle w:val="2"/>
      <w:lvlText w:val="%1"/>
      <w:lvlJc w:val="left"/>
      <w:pPr>
        <w:ind w:left="420" w:hanging="420"/>
      </w:pPr>
      <w:rPr>
        <w:rFonts w:hint="eastAsia" w:eastAsia="仿宋_GB2312"/>
        <w:lang w:eastAsia="zh-C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78C74745"/>
    <w:multiLevelType w:val="multilevel"/>
    <w:tmpl w:val="78C74745"/>
    <w:lvl w:ilvl="0" w:tentative="0">
      <w:start w:val="6"/>
      <w:numFmt w:val="decimal"/>
      <w:lvlText w:val="（%1）"/>
      <w:lvlJc w:val="left"/>
      <w:pPr>
        <w:ind w:left="30" w:hanging="1080"/>
      </w:pPr>
      <w:rPr>
        <w:rFonts w:hint="default"/>
      </w:rPr>
    </w:lvl>
    <w:lvl w:ilvl="1" w:tentative="0">
      <w:start w:val="1"/>
      <w:numFmt w:val="lowerLetter"/>
      <w:lvlText w:val="%2)"/>
      <w:lvlJc w:val="left"/>
      <w:pPr>
        <w:ind w:left="-210" w:hanging="420"/>
      </w:pPr>
    </w:lvl>
    <w:lvl w:ilvl="2" w:tentative="0">
      <w:start w:val="1"/>
      <w:numFmt w:val="lowerRoman"/>
      <w:lvlText w:val="%3."/>
      <w:lvlJc w:val="right"/>
      <w:pPr>
        <w:ind w:left="210" w:hanging="420"/>
      </w:pPr>
    </w:lvl>
    <w:lvl w:ilvl="3" w:tentative="0">
      <w:start w:val="1"/>
      <w:numFmt w:val="decimal"/>
      <w:lvlText w:val="%4."/>
      <w:lvlJc w:val="left"/>
      <w:pPr>
        <w:ind w:left="630" w:hanging="420"/>
      </w:pPr>
    </w:lvl>
    <w:lvl w:ilvl="4" w:tentative="0">
      <w:start w:val="1"/>
      <w:numFmt w:val="lowerLetter"/>
      <w:lvlText w:val="%5)"/>
      <w:lvlJc w:val="left"/>
      <w:pPr>
        <w:ind w:left="1050" w:hanging="420"/>
      </w:pPr>
    </w:lvl>
    <w:lvl w:ilvl="5" w:tentative="0">
      <w:start w:val="1"/>
      <w:numFmt w:val="lowerRoman"/>
      <w:lvlText w:val="%6."/>
      <w:lvlJc w:val="right"/>
      <w:pPr>
        <w:ind w:left="1470" w:hanging="420"/>
      </w:pPr>
    </w:lvl>
    <w:lvl w:ilvl="6" w:tentative="0">
      <w:start w:val="1"/>
      <w:numFmt w:val="decimal"/>
      <w:lvlText w:val="%7."/>
      <w:lvlJc w:val="left"/>
      <w:pPr>
        <w:ind w:left="1890" w:hanging="420"/>
      </w:pPr>
    </w:lvl>
    <w:lvl w:ilvl="7" w:tentative="0">
      <w:start w:val="1"/>
      <w:numFmt w:val="lowerLetter"/>
      <w:lvlText w:val="%8)"/>
      <w:lvlJc w:val="left"/>
      <w:pPr>
        <w:ind w:left="2310" w:hanging="420"/>
      </w:pPr>
    </w:lvl>
    <w:lvl w:ilvl="8" w:tentative="0">
      <w:start w:val="1"/>
      <w:numFmt w:val="lowerRoman"/>
      <w:lvlText w:val="%9."/>
      <w:lvlJc w:val="right"/>
      <w:pPr>
        <w:ind w:left="2730" w:hanging="420"/>
      </w:pPr>
    </w:lvl>
  </w:abstractNum>
  <w:abstractNum w:abstractNumId="21">
    <w:nsid w:val="7BA54873"/>
    <w:multiLevelType w:val="multilevel"/>
    <w:tmpl w:val="7BA54873"/>
    <w:lvl w:ilvl="0" w:tentative="0">
      <w:start w:val="1"/>
      <w:numFmt w:val="decimal"/>
      <w:lvlText w:val="%1）"/>
      <w:lvlJc w:val="left"/>
      <w:pPr>
        <w:ind w:left="1020" w:hanging="420"/>
      </w:pPr>
      <w:rPr>
        <w:rFonts w:hint="eastAsia"/>
        <w:lang w:val="en-US"/>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2">
    <w:nsid w:val="7EFD7C5C"/>
    <w:multiLevelType w:val="multilevel"/>
    <w:tmpl w:val="7EFD7C5C"/>
    <w:lvl w:ilvl="0" w:tentative="0">
      <w:start w:val="1"/>
      <w:numFmt w:val="decimal"/>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3">
    <w:nsid w:val="7F066573"/>
    <w:multiLevelType w:val="multilevel"/>
    <w:tmpl w:val="7F066573"/>
    <w:lvl w:ilvl="0" w:tentative="0">
      <w:start w:val="1"/>
      <w:numFmt w:val="bullet"/>
      <w:lvlText w:val=""/>
      <w:lvlJc w:val="left"/>
      <w:pPr>
        <w:ind w:left="987" w:hanging="420"/>
      </w:pPr>
      <w:rPr>
        <w:rFonts w:hint="default" w:ascii="Wingdings" w:hAnsi="Wingdings"/>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num w:numId="1">
    <w:abstractNumId w:val="19"/>
  </w:num>
  <w:num w:numId="2">
    <w:abstractNumId w:val="3"/>
  </w:num>
  <w:num w:numId="3">
    <w:abstractNumId w:val="16"/>
  </w:num>
  <w:num w:numId="4">
    <w:abstractNumId w:val="4"/>
  </w:num>
  <w:num w:numId="5">
    <w:abstractNumId w:val="21"/>
  </w:num>
  <w:num w:numId="6">
    <w:abstractNumId w:val="8"/>
  </w:num>
  <w:num w:numId="7">
    <w:abstractNumId w:val="14"/>
  </w:num>
  <w:num w:numId="8">
    <w:abstractNumId w:val="23"/>
  </w:num>
  <w:num w:numId="9">
    <w:abstractNumId w:val="17"/>
  </w:num>
  <w:num w:numId="10">
    <w:abstractNumId w:val="13"/>
  </w:num>
  <w:num w:numId="11">
    <w:abstractNumId w:val="20"/>
  </w:num>
  <w:num w:numId="12">
    <w:abstractNumId w:val="12"/>
  </w:num>
  <w:num w:numId="13">
    <w:abstractNumId w:val="10"/>
  </w:num>
  <w:num w:numId="14">
    <w:abstractNumId w:val="15"/>
  </w:num>
  <w:num w:numId="15">
    <w:abstractNumId w:val="7"/>
  </w:num>
  <w:num w:numId="16">
    <w:abstractNumId w:val="5"/>
  </w:num>
  <w:num w:numId="17">
    <w:abstractNumId w:val="0"/>
  </w:num>
  <w:num w:numId="18">
    <w:abstractNumId w:val="2"/>
  </w:num>
  <w:num w:numId="19">
    <w:abstractNumId w:val="11"/>
  </w:num>
  <w:num w:numId="20">
    <w:abstractNumId w:val="1"/>
  </w:num>
  <w:num w:numId="21">
    <w:abstractNumId w:val="18"/>
  </w:num>
  <w:num w:numId="22">
    <w:abstractNumId w:val="22"/>
  </w:num>
  <w:num w:numId="23">
    <w:abstractNumId w:val="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hideSpellingErrors/>
  <w:hideGrammaticalErrors/>
  <w:documentProtection w:enforcement="0"/>
  <w:defaultTabStop w:val="0"/>
  <w:drawingGridVerticalSpacing w:val="156"/>
  <w:noPunctuationKerning w:val="1"/>
  <w:characterSpacingControl w:val="compressPunctuation"/>
  <w:footnotePr>
    <w:footnote w:id="8"/>
    <w:footnote w:id="9"/>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RjYmU1MjMyODc0OTQ4YjBhOWFlMGUzM2QyOTVmZTQifQ=="/>
  </w:docVars>
  <w:rsids>
    <w:rsidRoot w:val="00054864"/>
    <w:rsid w:val="00000111"/>
    <w:rsid w:val="000003F9"/>
    <w:rsid w:val="00002001"/>
    <w:rsid w:val="000022F0"/>
    <w:rsid w:val="00002E7D"/>
    <w:rsid w:val="00003560"/>
    <w:rsid w:val="00003EA7"/>
    <w:rsid w:val="0000401B"/>
    <w:rsid w:val="00005F62"/>
    <w:rsid w:val="00006128"/>
    <w:rsid w:val="00007151"/>
    <w:rsid w:val="000108FD"/>
    <w:rsid w:val="00011ED6"/>
    <w:rsid w:val="0001287D"/>
    <w:rsid w:val="000131A8"/>
    <w:rsid w:val="000144EB"/>
    <w:rsid w:val="00015C78"/>
    <w:rsid w:val="00016CF1"/>
    <w:rsid w:val="00017C70"/>
    <w:rsid w:val="00021E00"/>
    <w:rsid w:val="000231E7"/>
    <w:rsid w:val="000237B2"/>
    <w:rsid w:val="00023ABC"/>
    <w:rsid w:val="00023CFF"/>
    <w:rsid w:val="00024225"/>
    <w:rsid w:val="000252B8"/>
    <w:rsid w:val="00030718"/>
    <w:rsid w:val="000318E0"/>
    <w:rsid w:val="00032AA2"/>
    <w:rsid w:val="00032F7A"/>
    <w:rsid w:val="00033DE6"/>
    <w:rsid w:val="0003459E"/>
    <w:rsid w:val="000349B2"/>
    <w:rsid w:val="00036F41"/>
    <w:rsid w:val="0003709B"/>
    <w:rsid w:val="00040748"/>
    <w:rsid w:val="00040F89"/>
    <w:rsid w:val="000414DC"/>
    <w:rsid w:val="00043325"/>
    <w:rsid w:val="00044191"/>
    <w:rsid w:val="000448FF"/>
    <w:rsid w:val="00044EF2"/>
    <w:rsid w:val="000450B9"/>
    <w:rsid w:val="00045AAE"/>
    <w:rsid w:val="00045BEF"/>
    <w:rsid w:val="000475C8"/>
    <w:rsid w:val="000512C3"/>
    <w:rsid w:val="00051D58"/>
    <w:rsid w:val="0005203C"/>
    <w:rsid w:val="000533A4"/>
    <w:rsid w:val="000536FF"/>
    <w:rsid w:val="00053980"/>
    <w:rsid w:val="00054864"/>
    <w:rsid w:val="00054B19"/>
    <w:rsid w:val="00055D22"/>
    <w:rsid w:val="00056058"/>
    <w:rsid w:val="00057952"/>
    <w:rsid w:val="0006046C"/>
    <w:rsid w:val="00060C5C"/>
    <w:rsid w:val="0006157D"/>
    <w:rsid w:val="00063801"/>
    <w:rsid w:val="00063E4F"/>
    <w:rsid w:val="00063EED"/>
    <w:rsid w:val="00064386"/>
    <w:rsid w:val="00065663"/>
    <w:rsid w:val="000661BD"/>
    <w:rsid w:val="000666F6"/>
    <w:rsid w:val="00066A09"/>
    <w:rsid w:val="00066BBA"/>
    <w:rsid w:val="0006753E"/>
    <w:rsid w:val="000675F8"/>
    <w:rsid w:val="0007161D"/>
    <w:rsid w:val="00072043"/>
    <w:rsid w:val="000727E8"/>
    <w:rsid w:val="000742D6"/>
    <w:rsid w:val="00074581"/>
    <w:rsid w:val="0007535A"/>
    <w:rsid w:val="00076703"/>
    <w:rsid w:val="00082111"/>
    <w:rsid w:val="00083711"/>
    <w:rsid w:val="00083D32"/>
    <w:rsid w:val="000848A2"/>
    <w:rsid w:val="00084991"/>
    <w:rsid w:val="00084D03"/>
    <w:rsid w:val="00084FFC"/>
    <w:rsid w:val="000854D9"/>
    <w:rsid w:val="000856D8"/>
    <w:rsid w:val="000860E5"/>
    <w:rsid w:val="00086322"/>
    <w:rsid w:val="00086815"/>
    <w:rsid w:val="00087D04"/>
    <w:rsid w:val="00087F5C"/>
    <w:rsid w:val="00090BA4"/>
    <w:rsid w:val="0009153B"/>
    <w:rsid w:val="00092F9F"/>
    <w:rsid w:val="00093625"/>
    <w:rsid w:val="000943A6"/>
    <w:rsid w:val="00095760"/>
    <w:rsid w:val="00095866"/>
    <w:rsid w:val="00096282"/>
    <w:rsid w:val="000A0529"/>
    <w:rsid w:val="000A0CCF"/>
    <w:rsid w:val="000A11BC"/>
    <w:rsid w:val="000A341A"/>
    <w:rsid w:val="000A3421"/>
    <w:rsid w:val="000A3787"/>
    <w:rsid w:val="000A3B74"/>
    <w:rsid w:val="000A40E8"/>
    <w:rsid w:val="000A4626"/>
    <w:rsid w:val="000A507A"/>
    <w:rsid w:val="000A5F28"/>
    <w:rsid w:val="000A5F76"/>
    <w:rsid w:val="000A6751"/>
    <w:rsid w:val="000B2597"/>
    <w:rsid w:val="000B40D6"/>
    <w:rsid w:val="000B66E4"/>
    <w:rsid w:val="000B6C27"/>
    <w:rsid w:val="000C0143"/>
    <w:rsid w:val="000C0D62"/>
    <w:rsid w:val="000C1E2B"/>
    <w:rsid w:val="000C3A11"/>
    <w:rsid w:val="000C3CFB"/>
    <w:rsid w:val="000C4855"/>
    <w:rsid w:val="000C5203"/>
    <w:rsid w:val="000C56B2"/>
    <w:rsid w:val="000C5DF1"/>
    <w:rsid w:val="000C6C57"/>
    <w:rsid w:val="000D0511"/>
    <w:rsid w:val="000D1314"/>
    <w:rsid w:val="000D2AB6"/>
    <w:rsid w:val="000D330B"/>
    <w:rsid w:val="000D50D2"/>
    <w:rsid w:val="000D5B3D"/>
    <w:rsid w:val="000D5FB2"/>
    <w:rsid w:val="000D63CC"/>
    <w:rsid w:val="000D69B1"/>
    <w:rsid w:val="000D6E23"/>
    <w:rsid w:val="000E0018"/>
    <w:rsid w:val="000E0330"/>
    <w:rsid w:val="000E1F5B"/>
    <w:rsid w:val="000E3401"/>
    <w:rsid w:val="000E3B3D"/>
    <w:rsid w:val="000E4D13"/>
    <w:rsid w:val="000E4DDF"/>
    <w:rsid w:val="000E5BB3"/>
    <w:rsid w:val="000E70C3"/>
    <w:rsid w:val="000E725C"/>
    <w:rsid w:val="000F24A8"/>
    <w:rsid w:val="000F3B47"/>
    <w:rsid w:val="000F4BA5"/>
    <w:rsid w:val="000F776E"/>
    <w:rsid w:val="001009CE"/>
    <w:rsid w:val="00101785"/>
    <w:rsid w:val="00101CB4"/>
    <w:rsid w:val="00104600"/>
    <w:rsid w:val="001047D9"/>
    <w:rsid w:val="00104C76"/>
    <w:rsid w:val="00105926"/>
    <w:rsid w:val="001059B6"/>
    <w:rsid w:val="001066A0"/>
    <w:rsid w:val="00110A66"/>
    <w:rsid w:val="00111668"/>
    <w:rsid w:val="00112167"/>
    <w:rsid w:val="00112518"/>
    <w:rsid w:val="00112A43"/>
    <w:rsid w:val="00114336"/>
    <w:rsid w:val="00115352"/>
    <w:rsid w:val="00120417"/>
    <w:rsid w:val="0012107B"/>
    <w:rsid w:val="00121187"/>
    <w:rsid w:val="00122A27"/>
    <w:rsid w:val="00122E49"/>
    <w:rsid w:val="00122EF3"/>
    <w:rsid w:val="00124738"/>
    <w:rsid w:val="00124A32"/>
    <w:rsid w:val="001259B3"/>
    <w:rsid w:val="00125BB3"/>
    <w:rsid w:val="00126803"/>
    <w:rsid w:val="0012719B"/>
    <w:rsid w:val="001307D5"/>
    <w:rsid w:val="0013246A"/>
    <w:rsid w:val="00134133"/>
    <w:rsid w:val="00135054"/>
    <w:rsid w:val="001352B3"/>
    <w:rsid w:val="00140582"/>
    <w:rsid w:val="001405CD"/>
    <w:rsid w:val="00142B0B"/>
    <w:rsid w:val="00144360"/>
    <w:rsid w:val="00144678"/>
    <w:rsid w:val="001450B1"/>
    <w:rsid w:val="00145EE6"/>
    <w:rsid w:val="0014669F"/>
    <w:rsid w:val="00147A94"/>
    <w:rsid w:val="00147DBC"/>
    <w:rsid w:val="00147EA9"/>
    <w:rsid w:val="00147ECD"/>
    <w:rsid w:val="00150640"/>
    <w:rsid w:val="00150EE2"/>
    <w:rsid w:val="0015156D"/>
    <w:rsid w:val="00151C68"/>
    <w:rsid w:val="00151F6D"/>
    <w:rsid w:val="001522EB"/>
    <w:rsid w:val="00153529"/>
    <w:rsid w:val="00156340"/>
    <w:rsid w:val="00157FFA"/>
    <w:rsid w:val="00162385"/>
    <w:rsid w:val="00162DDB"/>
    <w:rsid w:val="00163D21"/>
    <w:rsid w:val="00164859"/>
    <w:rsid w:val="00171C0D"/>
    <w:rsid w:val="00173455"/>
    <w:rsid w:val="00173A4F"/>
    <w:rsid w:val="00173F39"/>
    <w:rsid w:val="001744B9"/>
    <w:rsid w:val="001764CD"/>
    <w:rsid w:val="00176D3B"/>
    <w:rsid w:val="00181DCC"/>
    <w:rsid w:val="001834DA"/>
    <w:rsid w:val="00183A29"/>
    <w:rsid w:val="00183DDD"/>
    <w:rsid w:val="0018449F"/>
    <w:rsid w:val="001844CC"/>
    <w:rsid w:val="00184759"/>
    <w:rsid w:val="0018570B"/>
    <w:rsid w:val="00185D04"/>
    <w:rsid w:val="00190427"/>
    <w:rsid w:val="00191734"/>
    <w:rsid w:val="00191BD6"/>
    <w:rsid w:val="00192ACD"/>
    <w:rsid w:val="00192B8B"/>
    <w:rsid w:val="00193AAA"/>
    <w:rsid w:val="001945FA"/>
    <w:rsid w:val="00194C4B"/>
    <w:rsid w:val="001959C0"/>
    <w:rsid w:val="001959C9"/>
    <w:rsid w:val="0019620E"/>
    <w:rsid w:val="00197C1C"/>
    <w:rsid w:val="001A04C9"/>
    <w:rsid w:val="001A19B5"/>
    <w:rsid w:val="001A299D"/>
    <w:rsid w:val="001A392C"/>
    <w:rsid w:val="001A3B21"/>
    <w:rsid w:val="001A4B36"/>
    <w:rsid w:val="001A5B65"/>
    <w:rsid w:val="001A5D1A"/>
    <w:rsid w:val="001A6BF6"/>
    <w:rsid w:val="001A6D3E"/>
    <w:rsid w:val="001A71D7"/>
    <w:rsid w:val="001B1010"/>
    <w:rsid w:val="001B3F0E"/>
    <w:rsid w:val="001B458F"/>
    <w:rsid w:val="001B51A0"/>
    <w:rsid w:val="001B5B85"/>
    <w:rsid w:val="001B5E01"/>
    <w:rsid w:val="001B6333"/>
    <w:rsid w:val="001B698C"/>
    <w:rsid w:val="001B7165"/>
    <w:rsid w:val="001C252E"/>
    <w:rsid w:val="001C2985"/>
    <w:rsid w:val="001C2D57"/>
    <w:rsid w:val="001C35D7"/>
    <w:rsid w:val="001C41AF"/>
    <w:rsid w:val="001C43C4"/>
    <w:rsid w:val="001C4DA8"/>
    <w:rsid w:val="001C5AC1"/>
    <w:rsid w:val="001C5C09"/>
    <w:rsid w:val="001C6EF4"/>
    <w:rsid w:val="001C735E"/>
    <w:rsid w:val="001D045C"/>
    <w:rsid w:val="001D0C6F"/>
    <w:rsid w:val="001D0E23"/>
    <w:rsid w:val="001D1933"/>
    <w:rsid w:val="001D1DBB"/>
    <w:rsid w:val="001D21CC"/>
    <w:rsid w:val="001D32D5"/>
    <w:rsid w:val="001D4663"/>
    <w:rsid w:val="001D48FC"/>
    <w:rsid w:val="001D4ED6"/>
    <w:rsid w:val="001D6751"/>
    <w:rsid w:val="001D6F62"/>
    <w:rsid w:val="001D7803"/>
    <w:rsid w:val="001D7BD0"/>
    <w:rsid w:val="001E0EFD"/>
    <w:rsid w:val="001E433F"/>
    <w:rsid w:val="001F02DF"/>
    <w:rsid w:val="001F11BF"/>
    <w:rsid w:val="001F1EFA"/>
    <w:rsid w:val="001F2479"/>
    <w:rsid w:val="001F42BF"/>
    <w:rsid w:val="001F46D9"/>
    <w:rsid w:val="001F47A1"/>
    <w:rsid w:val="001F4A3C"/>
    <w:rsid w:val="001F5B90"/>
    <w:rsid w:val="001F5C7A"/>
    <w:rsid w:val="001F5C82"/>
    <w:rsid w:val="00200A9D"/>
    <w:rsid w:val="00200C9C"/>
    <w:rsid w:val="00200FC9"/>
    <w:rsid w:val="00202359"/>
    <w:rsid w:val="00202429"/>
    <w:rsid w:val="00202661"/>
    <w:rsid w:val="00202D46"/>
    <w:rsid w:val="00203D01"/>
    <w:rsid w:val="002049CC"/>
    <w:rsid w:val="002066C6"/>
    <w:rsid w:val="00206803"/>
    <w:rsid w:val="00206C71"/>
    <w:rsid w:val="00210F5E"/>
    <w:rsid w:val="002114EA"/>
    <w:rsid w:val="002130AE"/>
    <w:rsid w:val="0021359C"/>
    <w:rsid w:val="002141E0"/>
    <w:rsid w:val="00217AE4"/>
    <w:rsid w:val="00217B71"/>
    <w:rsid w:val="00221B8B"/>
    <w:rsid w:val="00222DA7"/>
    <w:rsid w:val="00223D97"/>
    <w:rsid w:val="00224251"/>
    <w:rsid w:val="0022492D"/>
    <w:rsid w:val="00224DAB"/>
    <w:rsid w:val="002250B2"/>
    <w:rsid w:val="00227057"/>
    <w:rsid w:val="00227FA4"/>
    <w:rsid w:val="002308EF"/>
    <w:rsid w:val="00230FCE"/>
    <w:rsid w:val="0023233D"/>
    <w:rsid w:val="002375B4"/>
    <w:rsid w:val="00237694"/>
    <w:rsid w:val="00237C96"/>
    <w:rsid w:val="00237E42"/>
    <w:rsid w:val="00240AA0"/>
    <w:rsid w:val="00241F9A"/>
    <w:rsid w:val="002423A3"/>
    <w:rsid w:val="002447B2"/>
    <w:rsid w:val="00244A0C"/>
    <w:rsid w:val="002454B4"/>
    <w:rsid w:val="00245764"/>
    <w:rsid w:val="0024664B"/>
    <w:rsid w:val="00246ECB"/>
    <w:rsid w:val="002479C3"/>
    <w:rsid w:val="00247FF4"/>
    <w:rsid w:val="00250223"/>
    <w:rsid w:val="00251E73"/>
    <w:rsid w:val="00252BDC"/>
    <w:rsid w:val="00253B81"/>
    <w:rsid w:val="00253F11"/>
    <w:rsid w:val="00255DA1"/>
    <w:rsid w:val="00256479"/>
    <w:rsid w:val="00256A69"/>
    <w:rsid w:val="00257D18"/>
    <w:rsid w:val="00257EC9"/>
    <w:rsid w:val="002601A0"/>
    <w:rsid w:val="00260379"/>
    <w:rsid w:val="002604AD"/>
    <w:rsid w:val="00260C7C"/>
    <w:rsid w:val="002626A5"/>
    <w:rsid w:val="002636C2"/>
    <w:rsid w:val="00265487"/>
    <w:rsid w:val="002656D4"/>
    <w:rsid w:val="002712B1"/>
    <w:rsid w:val="00273125"/>
    <w:rsid w:val="00275162"/>
    <w:rsid w:val="00275820"/>
    <w:rsid w:val="00277433"/>
    <w:rsid w:val="00280A6B"/>
    <w:rsid w:val="00280CAF"/>
    <w:rsid w:val="00282176"/>
    <w:rsid w:val="002827CD"/>
    <w:rsid w:val="00284FCD"/>
    <w:rsid w:val="00291864"/>
    <w:rsid w:val="00292AC6"/>
    <w:rsid w:val="00293BDD"/>
    <w:rsid w:val="00293F40"/>
    <w:rsid w:val="00293F99"/>
    <w:rsid w:val="002956DF"/>
    <w:rsid w:val="00295DAD"/>
    <w:rsid w:val="0029687D"/>
    <w:rsid w:val="002968F5"/>
    <w:rsid w:val="0029708F"/>
    <w:rsid w:val="002A0A39"/>
    <w:rsid w:val="002A1844"/>
    <w:rsid w:val="002A2376"/>
    <w:rsid w:val="002A274D"/>
    <w:rsid w:val="002A43F6"/>
    <w:rsid w:val="002A4869"/>
    <w:rsid w:val="002A59FD"/>
    <w:rsid w:val="002A5F23"/>
    <w:rsid w:val="002A5FDD"/>
    <w:rsid w:val="002A71A2"/>
    <w:rsid w:val="002A7431"/>
    <w:rsid w:val="002A7680"/>
    <w:rsid w:val="002B06F1"/>
    <w:rsid w:val="002B0F43"/>
    <w:rsid w:val="002B1333"/>
    <w:rsid w:val="002B1766"/>
    <w:rsid w:val="002B2368"/>
    <w:rsid w:val="002B346F"/>
    <w:rsid w:val="002B36D0"/>
    <w:rsid w:val="002B3E22"/>
    <w:rsid w:val="002B4857"/>
    <w:rsid w:val="002B5F8F"/>
    <w:rsid w:val="002B6104"/>
    <w:rsid w:val="002B7F28"/>
    <w:rsid w:val="002C123A"/>
    <w:rsid w:val="002C1D0A"/>
    <w:rsid w:val="002C1DCA"/>
    <w:rsid w:val="002C2979"/>
    <w:rsid w:val="002C3693"/>
    <w:rsid w:val="002C54C1"/>
    <w:rsid w:val="002C5A28"/>
    <w:rsid w:val="002D0604"/>
    <w:rsid w:val="002D0C26"/>
    <w:rsid w:val="002D1011"/>
    <w:rsid w:val="002D1A6C"/>
    <w:rsid w:val="002D1E8E"/>
    <w:rsid w:val="002D37A7"/>
    <w:rsid w:val="002D6BF3"/>
    <w:rsid w:val="002D74F3"/>
    <w:rsid w:val="002D7B93"/>
    <w:rsid w:val="002E13D9"/>
    <w:rsid w:val="002E210E"/>
    <w:rsid w:val="002E2DBA"/>
    <w:rsid w:val="002E3C03"/>
    <w:rsid w:val="002E41D2"/>
    <w:rsid w:val="002E5F6D"/>
    <w:rsid w:val="002E615B"/>
    <w:rsid w:val="002E6409"/>
    <w:rsid w:val="002E6ACC"/>
    <w:rsid w:val="002F026D"/>
    <w:rsid w:val="002F1560"/>
    <w:rsid w:val="002F17E9"/>
    <w:rsid w:val="002F1919"/>
    <w:rsid w:val="002F3167"/>
    <w:rsid w:val="002F798A"/>
    <w:rsid w:val="003006DB"/>
    <w:rsid w:val="00302CC5"/>
    <w:rsid w:val="00303A34"/>
    <w:rsid w:val="00304A19"/>
    <w:rsid w:val="00304A37"/>
    <w:rsid w:val="00304C60"/>
    <w:rsid w:val="00306250"/>
    <w:rsid w:val="00306CED"/>
    <w:rsid w:val="003072C6"/>
    <w:rsid w:val="0030781D"/>
    <w:rsid w:val="0030786D"/>
    <w:rsid w:val="00310934"/>
    <w:rsid w:val="00310B3D"/>
    <w:rsid w:val="003111F8"/>
    <w:rsid w:val="003151B8"/>
    <w:rsid w:val="00317425"/>
    <w:rsid w:val="00320079"/>
    <w:rsid w:val="003213CC"/>
    <w:rsid w:val="00321829"/>
    <w:rsid w:val="0032283C"/>
    <w:rsid w:val="003229FD"/>
    <w:rsid w:val="00323340"/>
    <w:rsid w:val="003244E4"/>
    <w:rsid w:val="00324543"/>
    <w:rsid w:val="00325475"/>
    <w:rsid w:val="00325B99"/>
    <w:rsid w:val="00326631"/>
    <w:rsid w:val="00326D65"/>
    <w:rsid w:val="00326FC6"/>
    <w:rsid w:val="00326FD6"/>
    <w:rsid w:val="003271A6"/>
    <w:rsid w:val="003271F6"/>
    <w:rsid w:val="003318B7"/>
    <w:rsid w:val="00331E3E"/>
    <w:rsid w:val="00332366"/>
    <w:rsid w:val="003324B8"/>
    <w:rsid w:val="003327C5"/>
    <w:rsid w:val="00333A2A"/>
    <w:rsid w:val="00334449"/>
    <w:rsid w:val="003351F3"/>
    <w:rsid w:val="00336205"/>
    <w:rsid w:val="00341C10"/>
    <w:rsid w:val="00345065"/>
    <w:rsid w:val="00345F81"/>
    <w:rsid w:val="003509C1"/>
    <w:rsid w:val="00352108"/>
    <w:rsid w:val="00354822"/>
    <w:rsid w:val="00356707"/>
    <w:rsid w:val="00357681"/>
    <w:rsid w:val="00360A4C"/>
    <w:rsid w:val="00361148"/>
    <w:rsid w:val="003616E2"/>
    <w:rsid w:val="003624C5"/>
    <w:rsid w:val="003630A3"/>
    <w:rsid w:val="00363265"/>
    <w:rsid w:val="003639EB"/>
    <w:rsid w:val="00371C3D"/>
    <w:rsid w:val="00372472"/>
    <w:rsid w:val="00372BCF"/>
    <w:rsid w:val="0037325A"/>
    <w:rsid w:val="00374DA6"/>
    <w:rsid w:val="00376CA1"/>
    <w:rsid w:val="00381DDF"/>
    <w:rsid w:val="003825C8"/>
    <w:rsid w:val="00382746"/>
    <w:rsid w:val="003852E3"/>
    <w:rsid w:val="00385A70"/>
    <w:rsid w:val="00386357"/>
    <w:rsid w:val="00391216"/>
    <w:rsid w:val="00392494"/>
    <w:rsid w:val="003948A0"/>
    <w:rsid w:val="003953F1"/>
    <w:rsid w:val="003955FF"/>
    <w:rsid w:val="00397C3D"/>
    <w:rsid w:val="003A0005"/>
    <w:rsid w:val="003A1062"/>
    <w:rsid w:val="003A2FB2"/>
    <w:rsid w:val="003A564E"/>
    <w:rsid w:val="003A6148"/>
    <w:rsid w:val="003A666F"/>
    <w:rsid w:val="003A6AC6"/>
    <w:rsid w:val="003A6E7F"/>
    <w:rsid w:val="003A78E1"/>
    <w:rsid w:val="003A7D6F"/>
    <w:rsid w:val="003B15BC"/>
    <w:rsid w:val="003B234B"/>
    <w:rsid w:val="003B2E83"/>
    <w:rsid w:val="003B45C8"/>
    <w:rsid w:val="003B4675"/>
    <w:rsid w:val="003B5A07"/>
    <w:rsid w:val="003B5AAA"/>
    <w:rsid w:val="003B65E8"/>
    <w:rsid w:val="003B7205"/>
    <w:rsid w:val="003B7924"/>
    <w:rsid w:val="003B7C4C"/>
    <w:rsid w:val="003C02C3"/>
    <w:rsid w:val="003C0543"/>
    <w:rsid w:val="003C5224"/>
    <w:rsid w:val="003C6897"/>
    <w:rsid w:val="003C7E99"/>
    <w:rsid w:val="003D026F"/>
    <w:rsid w:val="003D089B"/>
    <w:rsid w:val="003D2EBD"/>
    <w:rsid w:val="003D2F98"/>
    <w:rsid w:val="003D735D"/>
    <w:rsid w:val="003E0397"/>
    <w:rsid w:val="003E0968"/>
    <w:rsid w:val="003E12DB"/>
    <w:rsid w:val="003E18B3"/>
    <w:rsid w:val="003E4038"/>
    <w:rsid w:val="003E5EFE"/>
    <w:rsid w:val="003E65D9"/>
    <w:rsid w:val="003E74FE"/>
    <w:rsid w:val="003F23EE"/>
    <w:rsid w:val="003F277E"/>
    <w:rsid w:val="003F3FB0"/>
    <w:rsid w:val="003F4A66"/>
    <w:rsid w:val="003F4D48"/>
    <w:rsid w:val="003F5948"/>
    <w:rsid w:val="003F774E"/>
    <w:rsid w:val="00400958"/>
    <w:rsid w:val="00400C65"/>
    <w:rsid w:val="004014B7"/>
    <w:rsid w:val="00401C84"/>
    <w:rsid w:val="004021D3"/>
    <w:rsid w:val="0040265D"/>
    <w:rsid w:val="00402A72"/>
    <w:rsid w:val="00406099"/>
    <w:rsid w:val="00410732"/>
    <w:rsid w:val="004110D1"/>
    <w:rsid w:val="00411EBD"/>
    <w:rsid w:val="00413427"/>
    <w:rsid w:val="00415A9F"/>
    <w:rsid w:val="004161AA"/>
    <w:rsid w:val="00420178"/>
    <w:rsid w:val="0042038A"/>
    <w:rsid w:val="004204C0"/>
    <w:rsid w:val="004219BC"/>
    <w:rsid w:val="00421EDF"/>
    <w:rsid w:val="0042414A"/>
    <w:rsid w:val="00424AA3"/>
    <w:rsid w:val="00425528"/>
    <w:rsid w:val="00425F91"/>
    <w:rsid w:val="00426195"/>
    <w:rsid w:val="004274F3"/>
    <w:rsid w:val="00427776"/>
    <w:rsid w:val="00427E57"/>
    <w:rsid w:val="004322F5"/>
    <w:rsid w:val="004322FF"/>
    <w:rsid w:val="00433EAF"/>
    <w:rsid w:val="00434C6B"/>
    <w:rsid w:val="004352A5"/>
    <w:rsid w:val="004372F7"/>
    <w:rsid w:val="00440FCA"/>
    <w:rsid w:val="00441245"/>
    <w:rsid w:val="0044142E"/>
    <w:rsid w:val="00444945"/>
    <w:rsid w:val="00445569"/>
    <w:rsid w:val="004464C1"/>
    <w:rsid w:val="00450098"/>
    <w:rsid w:val="00450268"/>
    <w:rsid w:val="00450B02"/>
    <w:rsid w:val="00450F0F"/>
    <w:rsid w:val="00453C0B"/>
    <w:rsid w:val="00454ECF"/>
    <w:rsid w:val="0045562D"/>
    <w:rsid w:val="00460A91"/>
    <w:rsid w:val="00461AAE"/>
    <w:rsid w:val="004621AA"/>
    <w:rsid w:val="00462513"/>
    <w:rsid w:val="00462A78"/>
    <w:rsid w:val="004631C5"/>
    <w:rsid w:val="004647D7"/>
    <w:rsid w:val="00464EDE"/>
    <w:rsid w:val="004664DC"/>
    <w:rsid w:val="004677E3"/>
    <w:rsid w:val="00467B70"/>
    <w:rsid w:val="00470A8A"/>
    <w:rsid w:val="004711B8"/>
    <w:rsid w:val="00471471"/>
    <w:rsid w:val="00472B2E"/>
    <w:rsid w:val="00472C7B"/>
    <w:rsid w:val="004741FE"/>
    <w:rsid w:val="00474296"/>
    <w:rsid w:val="004748DE"/>
    <w:rsid w:val="00474F00"/>
    <w:rsid w:val="00474F74"/>
    <w:rsid w:val="004755E9"/>
    <w:rsid w:val="00475607"/>
    <w:rsid w:val="004756F5"/>
    <w:rsid w:val="0047629A"/>
    <w:rsid w:val="00476EC9"/>
    <w:rsid w:val="00477B74"/>
    <w:rsid w:val="0048081F"/>
    <w:rsid w:val="00480C77"/>
    <w:rsid w:val="00483754"/>
    <w:rsid w:val="0048417F"/>
    <w:rsid w:val="0048462C"/>
    <w:rsid w:val="00485243"/>
    <w:rsid w:val="00487410"/>
    <w:rsid w:val="00490B91"/>
    <w:rsid w:val="0049179F"/>
    <w:rsid w:val="00491ABB"/>
    <w:rsid w:val="00491F26"/>
    <w:rsid w:val="00493340"/>
    <w:rsid w:val="004935F0"/>
    <w:rsid w:val="00496234"/>
    <w:rsid w:val="004A0794"/>
    <w:rsid w:val="004A0FB4"/>
    <w:rsid w:val="004A422F"/>
    <w:rsid w:val="004A4B4E"/>
    <w:rsid w:val="004A5DBC"/>
    <w:rsid w:val="004A71D3"/>
    <w:rsid w:val="004A77E8"/>
    <w:rsid w:val="004A796F"/>
    <w:rsid w:val="004A7F0A"/>
    <w:rsid w:val="004B033C"/>
    <w:rsid w:val="004B37E7"/>
    <w:rsid w:val="004B3BEC"/>
    <w:rsid w:val="004B4083"/>
    <w:rsid w:val="004B65B3"/>
    <w:rsid w:val="004B6F9C"/>
    <w:rsid w:val="004B7D4E"/>
    <w:rsid w:val="004C000D"/>
    <w:rsid w:val="004C122A"/>
    <w:rsid w:val="004C153B"/>
    <w:rsid w:val="004C1E26"/>
    <w:rsid w:val="004C25B3"/>
    <w:rsid w:val="004C31BD"/>
    <w:rsid w:val="004C48C5"/>
    <w:rsid w:val="004C57D7"/>
    <w:rsid w:val="004C5D9E"/>
    <w:rsid w:val="004C61F4"/>
    <w:rsid w:val="004C7DA2"/>
    <w:rsid w:val="004D0D43"/>
    <w:rsid w:val="004D0F05"/>
    <w:rsid w:val="004D1F9F"/>
    <w:rsid w:val="004D25B8"/>
    <w:rsid w:val="004D3D8D"/>
    <w:rsid w:val="004D3DAD"/>
    <w:rsid w:val="004D3DC9"/>
    <w:rsid w:val="004D52C8"/>
    <w:rsid w:val="004D5D83"/>
    <w:rsid w:val="004D6521"/>
    <w:rsid w:val="004E1ED8"/>
    <w:rsid w:val="004E1FAE"/>
    <w:rsid w:val="004E29ED"/>
    <w:rsid w:val="004E2C00"/>
    <w:rsid w:val="004E3DF7"/>
    <w:rsid w:val="004E4E9B"/>
    <w:rsid w:val="004E5995"/>
    <w:rsid w:val="004F0044"/>
    <w:rsid w:val="004F117B"/>
    <w:rsid w:val="004F17B3"/>
    <w:rsid w:val="004F2793"/>
    <w:rsid w:val="004F4143"/>
    <w:rsid w:val="004F4814"/>
    <w:rsid w:val="004F5736"/>
    <w:rsid w:val="004F6047"/>
    <w:rsid w:val="004F7E37"/>
    <w:rsid w:val="004F7EC8"/>
    <w:rsid w:val="00500218"/>
    <w:rsid w:val="00502815"/>
    <w:rsid w:val="00502AE7"/>
    <w:rsid w:val="00503CB8"/>
    <w:rsid w:val="00505CB2"/>
    <w:rsid w:val="0050679B"/>
    <w:rsid w:val="00506C37"/>
    <w:rsid w:val="005076EE"/>
    <w:rsid w:val="005109E9"/>
    <w:rsid w:val="0051202A"/>
    <w:rsid w:val="00512FDD"/>
    <w:rsid w:val="00514772"/>
    <w:rsid w:val="00514FEA"/>
    <w:rsid w:val="00515833"/>
    <w:rsid w:val="0051725C"/>
    <w:rsid w:val="00517CE3"/>
    <w:rsid w:val="00521087"/>
    <w:rsid w:val="0052262E"/>
    <w:rsid w:val="0052472F"/>
    <w:rsid w:val="00527E53"/>
    <w:rsid w:val="00531671"/>
    <w:rsid w:val="00532DC3"/>
    <w:rsid w:val="00534676"/>
    <w:rsid w:val="0053511D"/>
    <w:rsid w:val="00535A00"/>
    <w:rsid w:val="00535A10"/>
    <w:rsid w:val="00535EC5"/>
    <w:rsid w:val="005379B6"/>
    <w:rsid w:val="00542CE9"/>
    <w:rsid w:val="00544619"/>
    <w:rsid w:val="00547D0B"/>
    <w:rsid w:val="00550027"/>
    <w:rsid w:val="005502BE"/>
    <w:rsid w:val="00550BC4"/>
    <w:rsid w:val="005514C2"/>
    <w:rsid w:val="00552387"/>
    <w:rsid w:val="00552BAA"/>
    <w:rsid w:val="005533DC"/>
    <w:rsid w:val="00554440"/>
    <w:rsid w:val="00554C94"/>
    <w:rsid w:val="00556C52"/>
    <w:rsid w:val="00557816"/>
    <w:rsid w:val="005618F9"/>
    <w:rsid w:val="00561EC6"/>
    <w:rsid w:val="005622F4"/>
    <w:rsid w:val="00562B7D"/>
    <w:rsid w:val="00564E40"/>
    <w:rsid w:val="005671D1"/>
    <w:rsid w:val="00567DC5"/>
    <w:rsid w:val="005711A1"/>
    <w:rsid w:val="005717DB"/>
    <w:rsid w:val="00571D53"/>
    <w:rsid w:val="00572AB4"/>
    <w:rsid w:val="0057380B"/>
    <w:rsid w:val="00573BD9"/>
    <w:rsid w:val="00574C3D"/>
    <w:rsid w:val="00576296"/>
    <w:rsid w:val="00576986"/>
    <w:rsid w:val="00577E5B"/>
    <w:rsid w:val="00580D9E"/>
    <w:rsid w:val="00581C43"/>
    <w:rsid w:val="00582130"/>
    <w:rsid w:val="00583B24"/>
    <w:rsid w:val="00583F81"/>
    <w:rsid w:val="00585E0F"/>
    <w:rsid w:val="0058656F"/>
    <w:rsid w:val="005872D9"/>
    <w:rsid w:val="00587C24"/>
    <w:rsid w:val="00590934"/>
    <w:rsid w:val="00591AD6"/>
    <w:rsid w:val="00592DBB"/>
    <w:rsid w:val="00594D47"/>
    <w:rsid w:val="0059649C"/>
    <w:rsid w:val="00596DC9"/>
    <w:rsid w:val="005971A8"/>
    <w:rsid w:val="005A0F77"/>
    <w:rsid w:val="005A1148"/>
    <w:rsid w:val="005A1381"/>
    <w:rsid w:val="005A2038"/>
    <w:rsid w:val="005A44A4"/>
    <w:rsid w:val="005A50C2"/>
    <w:rsid w:val="005A5C49"/>
    <w:rsid w:val="005A5F3E"/>
    <w:rsid w:val="005A62DE"/>
    <w:rsid w:val="005A6413"/>
    <w:rsid w:val="005B0949"/>
    <w:rsid w:val="005B09DC"/>
    <w:rsid w:val="005B2505"/>
    <w:rsid w:val="005B2571"/>
    <w:rsid w:val="005B25DA"/>
    <w:rsid w:val="005B268B"/>
    <w:rsid w:val="005B2C3F"/>
    <w:rsid w:val="005B3046"/>
    <w:rsid w:val="005B56B7"/>
    <w:rsid w:val="005B574E"/>
    <w:rsid w:val="005B5A2E"/>
    <w:rsid w:val="005B5F85"/>
    <w:rsid w:val="005B6851"/>
    <w:rsid w:val="005B6C5E"/>
    <w:rsid w:val="005B7730"/>
    <w:rsid w:val="005B7D6B"/>
    <w:rsid w:val="005C083F"/>
    <w:rsid w:val="005C098C"/>
    <w:rsid w:val="005C0C8F"/>
    <w:rsid w:val="005C140D"/>
    <w:rsid w:val="005C18FE"/>
    <w:rsid w:val="005C3BB9"/>
    <w:rsid w:val="005C43C7"/>
    <w:rsid w:val="005C4D93"/>
    <w:rsid w:val="005C4FBC"/>
    <w:rsid w:val="005C7C39"/>
    <w:rsid w:val="005D0832"/>
    <w:rsid w:val="005D1C02"/>
    <w:rsid w:val="005D372D"/>
    <w:rsid w:val="005D4CCC"/>
    <w:rsid w:val="005D4D3D"/>
    <w:rsid w:val="005D653E"/>
    <w:rsid w:val="005D7ABE"/>
    <w:rsid w:val="005E0BBD"/>
    <w:rsid w:val="005E0CCD"/>
    <w:rsid w:val="005E1B26"/>
    <w:rsid w:val="005E245D"/>
    <w:rsid w:val="005E36E8"/>
    <w:rsid w:val="005E4294"/>
    <w:rsid w:val="005E4417"/>
    <w:rsid w:val="005E4890"/>
    <w:rsid w:val="005E4A38"/>
    <w:rsid w:val="005E50CD"/>
    <w:rsid w:val="005E5420"/>
    <w:rsid w:val="005E6F35"/>
    <w:rsid w:val="005E7019"/>
    <w:rsid w:val="005E7A55"/>
    <w:rsid w:val="005E7C4C"/>
    <w:rsid w:val="005F0C2F"/>
    <w:rsid w:val="005F118C"/>
    <w:rsid w:val="005F13F1"/>
    <w:rsid w:val="005F2143"/>
    <w:rsid w:val="005F48F9"/>
    <w:rsid w:val="005F4BFE"/>
    <w:rsid w:val="00600609"/>
    <w:rsid w:val="00601711"/>
    <w:rsid w:val="00601DE5"/>
    <w:rsid w:val="00601EDF"/>
    <w:rsid w:val="00602125"/>
    <w:rsid w:val="006035D7"/>
    <w:rsid w:val="00604BBA"/>
    <w:rsid w:val="006056F9"/>
    <w:rsid w:val="006058C6"/>
    <w:rsid w:val="0060797A"/>
    <w:rsid w:val="0061077D"/>
    <w:rsid w:val="00610E2B"/>
    <w:rsid w:val="00612469"/>
    <w:rsid w:val="006125F4"/>
    <w:rsid w:val="00613E27"/>
    <w:rsid w:val="006148AC"/>
    <w:rsid w:val="00615E30"/>
    <w:rsid w:val="006169CB"/>
    <w:rsid w:val="00620465"/>
    <w:rsid w:val="006211A2"/>
    <w:rsid w:val="00621706"/>
    <w:rsid w:val="00621B86"/>
    <w:rsid w:val="0062322E"/>
    <w:rsid w:val="006249DA"/>
    <w:rsid w:val="00625C87"/>
    <w:rsid w:val="00626FFD"/>
    <w:rsid w:val="00627A3E"/>
    <w:rsid w:val="006312C6"/>
    <w:rsid w:val="00632080"/>
    <w:rsid w:val="00633826"/>
    <w:rsid w:val="00633DE6"/>
    <w:rsid w:val="00633EEB"/>
    <w:rsid w:val="00640B8B"/>
    <w:rsid w:val="00642F17"/>
    <w:rsid w:val="00643250"/>
    <w:rsid w:val="00644700"/>
    <w:rsid w:val="00646BB2"/>
    <w:rsid w:val="00647740"/>
    <w:rsid w:val="00650667"/>
    <w:rsid w:val="00650B58"/>
    <w:rsid w:val="00650B62"/>
    <w:rsid w:val="00651591"/>
    <w:rsid w:val="006516B3"/>
    <w:rsid w:val="006525B3"/>
    <w:rsid w:val="00652BAA"/>
    <w:rsid w:val="006532C6"/>
    <w:rsid w:val="0065389B"/>
    <w:rsid w:val="00657157"/>
    <w:rsid w:val="00657479"/>
    <w:rsid w:val="006577CC"/>
    <w:rsid w:val="0066139E"/>
    <w:rsid w:val="006643BE"/>
    <w:rsid w:val="006654CE"/>
    <w:rsid w:val="00666CC2"/>
    <w:rsid w:val="0066759B"/>
    <w:rsid w:val="00667B13"/>
    <w:rsid w:val="006735F5"/>
    <w:rsid w:val="00673947"/>
    <w:rsid w:val="0067412C"/>
    <w:rsid w:val="00675DC8"/>
    <w:rsid w:val="00675E5F"/>
    <w:rsid w:val="006767E7"/>
    <w:rsid w:val="00677A26"/>
    <w:rsid w:val="006803AB"/>
    <w:rsid w:val="00680A5C"/>
    <w:rsid w:val="006811D8"/>
    <w:rsid w:val="00682412"/>
    <w:rsid w:val="00682499"/>
    <w:rsid w:val="00683059"/>
    <w:rsid w:val="00683958"/>
    <w:rsid w:val="00683A25"/>
    <w:rsid w:val="00685238"/>
    <w:rsid w:val="00685838"/>
    <w:rsid w:val="006877AB"/>
    <w:rsid w:val="006877F8"/>
    <w:rsid w:val="00687844"/>
    <w:rsid w:val="00687E34"/>
    <w:rsid w:val="00693407"/>
    <w:rsid w:val="00693440"/>
    <w:rsid w:val="006940DD"/>
    <w:rsid w:val="006948D5"/>
    <w:rsid w:val="00694A49"/>
    <w:rsid w:val="00694F76"/>
    <w:rsid w:val="0069585D"/>
    <w:rsid w:val="00696CA4"/>
    <w:rsid w:val="006974A3"/>
    <w:rsid w:val="00697A6D"/>
    <w:rsid w:val="006A07DE"/>
    <w:rsid w:val="006A14E8"/>
    <w:rsid w:val="006A177C"/>
    <w:rsid w:val="006A2855"/>
    <w:rsid w:val="006A3295"/>
    <w:rsid w:val="006A43D3"/>
    <w:rsid w:val="006B0B7F"/>
    <w:rsid w:val="006B0C5D"/>
    <w:rsid w:val="006B0E9C"/>
    <w:rsid w:val="006B155B"/>
    <w:rsid w:val="006B1860"/>
    <w:rsid w:val="006B1C54"/>
    <w:rsid w:val="006B208F"/>
    <w:rsid w:val="006B24D3"/>
    <w:rsid w:val="006B449B"/>
    <w:rsid w:val="006B4B8C"/>
    <w:rsid w:val="006B6629"/>
    <w:rsid w:val="006B75D3"/>
    <w:rsid w:val="006C082B"/>
    <w:rsid w:val="006C2044"/>
    <w:rsid w:val="006C3CD0"/>
    <w:rsid w:val="006C3F56"/>
    <w:rsid w:val="006C6CB4"/>
    <w:rsid w:val="006C6D61"/>
    <w:rsid w:val="006C76A7"/>
    <w:rsid w:val="006C7946"/>
    <w:rsid w:val="006D2198"/>
    <w:rsid w:val="006D5487"/>
    <w:rsid w:val="006D6021"/>
    <w:rsid w:val="006D6505"/>
    <w:rsid w:val="006D6AEF"/>
    <w:rsid w:val="006E0449"/>
    <w:rsid w:val="006E0D35"/>
    <w:rsid w:val="006E1114"/>
    <w:rsid w:val="006E19B3"/>
    <w:rsid w:val="006E1D0A"/>
    <w:rsid w:val="006E2CAE"/>
    <w:rsid w:val="006E3C21"/>
    <w:rsid w:val="006E462E"/>
    <w:rsid w:val="006E554D"/>
    <w:rsid w:val="006E59C8"/>
    <w:rsid w:val="006E7ED1"/>
    <w:rsid w:val="006F1606"/>
    <w:rsid w:val="006F2017"/>
    <w:rsid w:val="006F2A18"/>
    <w:rsid w:val="006F3FC1"/>
    <w:rsid w:val="006F506D"/>
    <w:rsid w:val="006F5365"/>
    <w:rsid w:val="006F67C0"/>
    <w:rsid w:val="006F76F4"/>
    <w:rsid w:val="00700824"/>
    <w:rsid w:val="00701CD2"/>
    <w:rsid w:val="00704EF5"/>
    <w:rsid w:val="007051E1"/>
    <w:rsid w:val="007054BC"/>
    <w:rsid w:val="007068F4"/>
    <w:rsid w:val="00707C59"/>
    <w:rsid w:val="00710150"/>
    <w:rsid w:val="00710528"/>
    <w:rsid w:val="0071189D"/>
    <w:rsid w:val="0071195F"/>
    <w:rsid w:val="00711A01"/>
    <w:rsid w:val="00711AE6"/>
    <w:rsid w:val="00713762"/>
    <w:rsid w:val="007150F7"/>
    <w:rsid w:val="00715691"/>
    <w:rsid w:val="00715E1A"/>
    <w:rsid w:val="00716414"/>
    <w:rsid w:val="00720078"/>
    <w:rsid w:val="00720F69"/>
    <w:rsid w:val="0072328C"/>
    <w:rsid w:val="007239E1"/>
    <w:rsid w:val="00723B0B"/>
    <w:rsid w:val="00725D12"/>
    <w:rsid w:val="00730572"/>
    <w:rsid w:val="00730B42"/>
    <w:rsid w:val="00730D47"/>
    <w:rsid w:val="00731DD6"/>
    <w:rsid w:val="00733DB9"/>
    <w:rsid w:val="007342CA"/>
    <w:rsid w:val="007353CD"/>
    <w:rsid w:val="007354C5"/>
    <w:rsid w:val="00735532"/>
    <w:rsid w:val="00735B5A"/>
    <w:rsid w:val="007364C3"/>
    <w:rsid w:val="007368B6"/>
    <w:rsid w:val="00737480"/>
    <w:rsid w:val="00737962"/>
    <w:rsid w:val="00737C4D"/>
    <w:rsid w:val="00737CDA"/>
    <w:rsid w:val="007416D2"/>
    <w:rsid w:val="007446F8"/>
    <w:rsid w:val="00744883"/>
    <w:rsid w:val="00744BFA"/>
    <w:rsid w:val="00745295"/>
    <w:rsid w:val="007459C6"/>
    <w:rsid w:val="007464C1"/>
    <w:rsid w:val="00754CF1"/>
    <w:rsid w:val="0075504A"/>
    <w:rsid w:val="00755B00"/>
    <w:rsid w:val="00755C91"/>
    <w:rsid w:val="007564AC"/>
    <w:rsid w:val="00761CC7"/>
    <w:rsid w:val="00761DE7"/>
    <w:rsid w:val="007621F8"/>
    <w:rsid w:val="0076271B"/>
    <w:rsid w:val="007634C1"/>
    <w:rsid w:val="00764D1E"/>
    <w:rsid w:val="007660D1"/>
    <w:rsid w:val="007666B4"/>
    <w:rsid w:val="0076677C"/>
    <w:rsid w:val="0077081E"/>
    <w:rsid w:val="00770E53"/>
    <w:rsid w:val="0077169B"/>
    <w:rsid w:val="007719BE"/>
    <w:rsid w:val="00771B2E"/>
    <w:rsid w:val="00771D49"/>
    <w:rsid w:val="00772A31"/>
    <w:rsid w:val="00774092"/>
    <w:rsid w:val="007748C0"/>
    <w:rsid w:val="007749BA"/>
    <w:rsid w:val="00774F97"/>
    <w:rsid w:val="00775255"/>
    <w:rsid w:val="00776D92"/>
    <w:rsid w:val="00777F88"/>
    <w:rsid w:val="00781172"/>
    <w:rsid w:val="00781318"/>
    <w:rsid w:val="007813C5"/>
    <w:rsid w:val="00782784"/>
    <w:rsid w:val="00783590"/>
    <w:rsid w:val="00784190"/>
    <w:rsid w:val="007852F7"/>
    <w:rsid w:val="007853B4"/>
    <w:rsid w:val="007869D9"/>
    <w:rsid w:val="00787DDE"/>
    <w:rsid w:val="00787DFE"/>
    <w:rsid w:val="00790A74"/>
    <w:rsid w:val="00791462"/>
    <w:rsid w:val="007915A4"/>
    <w:rsid w:val="00791FCF"/>
    <w:rsid w:val="00792837"/>
    <w:rsid w:val="00793314"/>
    <w:rsid w:val="00793457"/>
    <w:rsid w:val="0079404A"/>
    <w:rsid w:val="00794059"/>
    <w:rsid w:val="00794449"/>
    <w:rsid w:val="00795A9A"/>
    <w:rsid w:val="00795FE7"/>
    <w:rsid w:val="00796007"/>
    <w:rsid w:val="007979AE"/>
    <w:rsid w:val="007A03D7"/>
    <w:rsid w:val="007A2B23"/>
    <w:rsid w:val="007A2EF9"/>
    <w:rsid w:val="007A3204"/>
    <w:rsid w:val="007A3453"/>
    <w:rsid w:val="007A34BF"/>
    <w:rsid w:val="007A42F3"/>
    <w:rsid w:val="007A74C7"/>
    <w:rsid w:val="007B02F9"/>
    <w:rsid w:val="007B0309"/>
    <w:rsid w:val="007B08C7"/>
    <w:rsid w:val="007B0905"/>
    <w:rsid w:val="007B0EF3"/>
    <w:rsid w:val="007B4813"/>
    <w:rsid w:val="007B7121"/>
    <w:rsid w:val="007C006E"/>
    <w:rsid w:val="007C0E48"/>
    <w:rsid w:val="007C1CC3"/>
    <w:rsid w:val="007C4E0D"/>
    <w:rsid w:val="007C4FB9"/>
    <w:rsid w:val="007C70AB"/>
    <w:rsid w:val="007C7B84"/>
    <w:rsid w:val="007C7B85"/>
    <w:rsid w:val="007C7BE3"/>
    <w:rsid w:val="007D0427"/>
    <w:rsid w:val="007D16F7"/>
    <w:rsid w:val="007D22D8"/>
    <w:rsid w:val="007D255B"/>
    <w:rsid w:val="007D30A7"/>
    <w:rsid w:val="007D393A"/>
    <w:rsid w:val="007D470C"/>
    <w:rsid w:val="007D5B86"/>
    <w:rsid w:val="007D5D2F"/>
    <w:rsid w:val="007D65BA"/>
    <w:rsid w:val="007D77BD"/>
    <w:rsid w:val="007E1199"/>
    <w:rsid w:val="007E12E8"/>
    <w:rsid w:val="007E22BA"/>
    <w:rsid w:val="007E3431"/>
    <w:rsid w:val="007E4372"/>
    <w:rsid w:val="007E4667"/>
    <w:rsid w:val="007E494B"/>
    <w:rsid w:val="007E55C9"/>
    <w:rsid w:val="007E6EB3"/>
    <w:rsid w:val="007E78B4"/>
    <w:rsid w:val="007E78FC"/>
    <w:rsid w:val="007F05F2"/>
    <w:rsid w:val="007F1924"/>
    <w:rsid w:val="007F298F"/>
    <w:rsid w:val="007F2A45"/>
    <w:rsid w:val="007F2F05"/>
    <w:rsid w:val="007F3DEA"/>
    <w:rsid w:val="007F4A21"/>
    <w:rsid w:val="007F5D81"/>
    <w:rsid w:val="007F6327"/>
    <w:rsid w:val="007F67AE"/>
    <w:rsid w:val="007F7599"/>
    <w:rsid w:val="007F763D"/>
    <w:rsid w:val="007F7775"/>
    <w:rsid w:val="00800180"/>
    <w:rsid w:val="00800F6C"/>
    <w:rsid w:val="00801F4C"/>
    <w:rsid w:val="00802DD2"/>
    <w:rsid w:val="00802F06"/>
    <w:rsid w:val="00804643"/>
    <w:rsid w:val="00807A44"/>
    <w:rsid w:val="00807F0C"/>
    <w:rsid w:val="00807FBC"/>
    <w:rsid w:val="00810931"/>
    <w:rsid w:val="00810C14"/>
    <w:rsid w:val="0081260F"/>
    <w:rsid w:val="008135D7"/>
    <w:rsid w:val="00813743"/>
    <w:rsid w:val="00814967"/>
    <w:rsid w:val="00815D59"/>
    <w:rsid w:val="00820676"/>
    <w:rsid w:val="00820937"/>
    <w:rsid w:val="00820FF1"/>
    <w:rsid w:val="0082105B"/>
    <w:rsid w:val="0082109D"/>
    <w:rsid w:val="00821945"/>
    <w:rsid w:val="0082347C"/>
    <w:rsid w:val="00823AFC"/>
    <w:rsid w:val="008272F9"/>
    <w:rsid w:val="008277BC"/>
    <w:rsid w:val="00830113"/>
    <w:rsid w:val="00830D5B"/>
    <w:rsid w:val="00831FF0"/>
    <w:rsid w:val="00832021"/>
    <w:rsid w:val="00832F41"/>
    <w:rsid w:val="008337CE"/>
    <w:rsid w:val="008357AE"/>
    <w:rsid w:val="00835EF6"/>
    <w:rsid w:val="00837201"/>
    <w:rsid w:val="00840466"/>
    <w:rsid w:val="00842ED0"/>
    <w:rsid w:val="00843310"/>
    <w:rsid w:val="008458E5"/>
    <w:rsid w:val="00845C1A"/>
    <w:rsid w:val="00846EA7"/>
    <w:rsid w:val="00847809"/>
    <w:rsid w:val="00852546"/>
    <w:rsid w:val="00852843"/>
    <w:rsid w:val="00852A6F"/>
    <w:rsid w:val="008553BD"/>
    <w:rsid w:val="00855B48"/>
    <w:rsid w:val="00855C18"/>
    <w:rsid w:val="00860634"/>
    <w:rsid w:val="00860D2E"/>
    <w:rsid w:val="00862195"/>
    <w:rsid w:val="008640B5"/>
    <w:rsid w:val="00864C06"/>
    <w:rsid w:val="008662B4"/>
    <w:rsid w:val="00866BFD"/>
    <w:rsid w:val="00867A74"/>
    <w:rsid w:val="00870DEC"/>
    <w:rsid w:val="00871DC9"/>
    <w:rsid w:val="00872522"/>
    <w:rsid w:val="00872CE7"/>
    <w:rsid w:val="00872DF0"/>
    <w:rsid w:val="008743E3"/>
    <w:rsid w:val="00874A37"/>
    <w:rsid w:val="0087554F"/>
    <w:rsid w:val="00875796"/>
    <w:rsid w:val="00875A14"/>
    <w:rsid w:val="00877E25"/>
    <w:rsid w:val="00880B33"/>
    <w:rsid w:val="00881866"/>
    <w:rsid w:val="00881A6F"/>
    <w:rsid w:val="00882AF2"/>
    <w:rsid w:val="008836BD"/>
    <w:rsid w:val="00884031"/>
    <w:rsid w:val="00885AE3"/>
    <w:rsid w:val="00885B49"/>
    <w:rsid w:val="008864B1"/>
    <w:rsid w:val="00886A91"/>
    <w:rsid w:val="00887A55"/>
    <w:rsid w:val="00890063"/>
    <w:rsid w:val="008912A8"/>
    <w:rsid w:val="00891E3F"/>
    <w:rsid w:val="008923BF"/>
    <w:rsid w:val="008926D6"/>
    <w:rsid w:val="008937BE"/>
    <w:rsid w:val="00893E1B"/>
    <w:rsid w:val="00894D1D"/>
    <w:rsid w:val="00895971"/>
    <w:rsid w:val="00895BA6"/>
    <w:rsid w:val="00896C09"/>
    <w:rsid w:val="00897FE6"/>
    <w:rsid w:val="008A13C4"/>
    <w:rsid w:val="008A2769"/>
    <w:rsid w:val="008A2F06"/>
    <w:rsid w:val="008A360D"/>
    <w:rsid w:val="008A36D5"/>
    <w:rsid w:val="008A5534"/>
    <w:rsid w:val="008A634A"/>
    <w:rsid w:val="008A63E3"/>
    <w:rsid w:val="008A6CAE"/>
    <w:rsid w:val="008B0623"/>
    <w:rsid w:val="008B3090"/>
    <w:rsid w:val="008B3A59"/>
    <w:rsid w:val="008B5F31"/>
    <w:rsid w:val="008B6A9A"/>
    <w:rsid w:val="008B6B04"/>
    <w:rsid w:val="008B73F2"/>
    <w:rsid w:val="008C10C2"/>
    <w:rsid w:val="008C1379"/>
    <w:rsid w:val="008C17C3"/>
    <w:rsid w:val="008C1F42"/>
    <w:rsid w:val="008C2750"/>
    <w:rsid w:val="008C35F0"/>
    <w:rsid w:val="008C3709"/>
    <w:rsid w:val="008C3CE3"/>
    <w:rsid w:val="008C4600"/>
    <w:rsid w:val="008C46CA"/>
    <w:rsid w:val="008C52BE"/>
    <w:rsid w:val="008C5DB0"/>
    <w:rsid w:val="008C64BA"/>
    <w:rsid w:val="008C74D8"/>
    <w:rsid w:val="008C7D09"/>
    <w:rsid w:val="008D049C"/>
    <w:rsid w:val="008D197E"/>
    <w:rsid w:val="008D1DAC"/>
    <w:rsid w:val="008D27BD"/>
    <w:rsid w:val="008D5A01"/>
    <w:rsid w:val="008E1ED8"/>
    <w:rsid w:val="008E294D"/>
    <w:rsid w:val="008E2BB8"/>
    <w:rsid w:val="008E32C8"/>
    <w:rsid w:val="008E3535"/>
    <w:rsid w:val="008E3CE0"/>
    <w:rsid w:val="008E3CFB"/>
    <w:rsid w:val="008E4039"/>
    <w:rsid w:val="008E52C4"/>
    <w:rsid w:val="008E52EE"/>
    <w:rsid w:val="008E5D7C"/>
    <w:rsid w:val="008E7385"/>
    <w:rsid w:val="008F08D2"/>
    <w:rsid w:val="008F0BA2"/>
    <w:rsid w:val="008F3D43"/>
    <w:rsid w:val="008F58D5"/>
    <w:rsid w:val="008F6CF2"/>
    <w:rsid w:val="008F7881"/>
    <w:rsid w:val="008F7DC1"/>
    <w:rsid w:val="009008BE"/>
    <w:rsid w:val="0090243B"/>
    <w:rsid w:val="00902E44"/>
    <w:rsid w:val="0090310B"/>
    <w:rsid w:val="009036AD"/>
    <w:rsid w:val="0090535E"/>
    <w:rsid w:val="009053DF"/>
    <w:rsid w:val="00905E99"/>
    <w:rsid w:val="009079DE"/>
    <w:rsid w:val="00910D77"/>
    <w:rsid w:val="00911F37"/>
    <w:rsid w:val="00912EA4"/>
    <w:rsid w:val="00914ABC"/>
    <w:rsid w:val="00914D90"/>
    <w:rsid w:val="009167A0"/>
    <w:rsid w:val="0091694A"/>
    <w:rsid w:val="00920BAE"/>
    <w:rsid w:val="0092240D"/>
    <w:rsid w:val="009227F6"/>
    <w:rsid w:val="00923E3A"/>
    <w:rsid w:val="0092410D"/>
    <w:rsid w:val="0092470D"/>
    <w:rsid w:val="00924D7F"/>
    <w:rsid w:val="00925382"/>
    <w:rsid w:val="00930AAD"/>
    <w:rsid w:val="00931049"/>
    <w:rsid w:val="009330BA"/>
    <w:rsid w:val="00933F7F"/>
    <w:rsid w:val="00934786"/>
    <w:rsid w:val="009357B8"/>
    <w:rsid w:val="00937E63"/>
    <w:rsid w:val="009410B9"/>
    <w:rsid w:val="00941C7E"/>
    <w:rsid w:val="009428B0"/>
    <w:rsid w:val="009428BF"/>
    <w:rsid w:val="00942A00"/>
    <w:rsid w:val="00942D50"/>
    <w:rsid w:val="009433CB"/>
    <w:rsid w:val="00944B2B"/>
    <w:rsid w:val="00946596"/>
    <w:rsid w:val="00946B08"/>
    <w:rsid w:val="0095042E"/>
    <w:rsid w:val="00951951"/>
    <w:rsid w:val="00951BED"/>
    <w:rsid w:val="0095362F"/>
    <w:rsid w:val="009543D9"/>
    <w:rsid w:val="00956A66"/>
    <w:rsid w:val="00956CDA"/>
    <w:rsid w:val="00957252"/>
    <w:rsid w:val="00957709"/>
    <w:rsid w:val="00957C40"/>
    <w:rsid w:val="0096112C"/>
    <w:rsid w:val="00961A46"/>
    <w:rsid w:val="00961D22"/>
    <w:rsid w:val="00962477"/>
    <w:rsid w:val="00962484"/>
    <w:rsid w:val="009635DF"/>
    <w:rsid w:val="00964B61"/>
    <w:rsid w:val="00965243"/>
    <w:rsid w:val="00965B66"/>
    <w:rsid w:val="00965B8E"/>
    <w:rsid w:val="009670E6"/>
    <w:rsid w:val="00967548"/>
    <w:rsid w:val="00970DFD"/>
    <w:rsid w:val="00972AA8"/>
    <w:rsid w:val="009743E4"/>
    <w:rsid w:val="0097611D"/>
    <w:rsid w:val="00976396"/>
    <w:rsid w:val="00976C29"/>
    <w:rsid w:val="0097704D"/>
    <w:rsid w:val="00977068"/>
    <w:rsid w:val="00977991"/>
    <w:rsid w:val="00980995"/>
    <w:rsid w:val="00981115"/>
    <w:rsid w:val="00981427"/>
    <w:rsid w:val="00982767"/>
    <w:rsid w:val="00983414"/>
    <w:rsid w:val="00984112"/>
    <w:rsid w:val="0098422A"/>
    <w:rsid w:val="0098477B"/>
    <w:rsid w:val="0098685D"/>
    <w:rsid w:val="009902F2"/>
    <w:rsid w:val="00990637"/>
    <w:rsid w:val="0099118E"/>
    <w:rsid w:val="009918C8"/>
    <w:rsid w:val="0099375D"/>
    <w:rsid w:val="00993D88"/>
    <w:rsid w:val="0099422F"/>
    <w:rsid w:val="009957CF"/>
    <w:rsid w:val="0099597C"/>
    <w:rsid w:val="00995FE9"/>
    <w:rsid w:val="009966E0"/>
    <w:rsid w:val="009967FD"/>
    <w:rsid w:val="00997E6C"/>
    <w:rsid w:val="009A114C"/>
    <w:rsid w:val="009A154E"/>
    <w:rsid w:val="009A1AAA"/>
    <w:rsid w:val="009A38D0"/>
    <w:rsid w:val="009A41BA"/>
    <w:rsid w:val="009A5679"/>
    <w:rsid w:val="009A5EE0"/>
    <w:rsid w:val="009A62E2"/>
    <w:rsid w:val="009A64BE"/>
    <w:rsid w:val="009A70F1"/>
    <w:rsid w:val="009A767E"/>
    <w:rsid w:val="009B13DA"/>
    <w:rsid w:val="009B452F"/>
    <w:rsid w:val="009B4F9B"/>
    <w:rsid w:val="009B54FE"/>
    <w:rsid w:val="009B5E45"/>
    <w:rsid w:val="009B701C"/>
    <w:rsid w:val="009C176E"/>
    <w:rsid w:val="009C1E6C"/>
    <w:rsid w:val="009C3C48"/>
    <w:rsid w:val="009C5DD4"/>
    <w:rsid w:val="009C6230"/>
    <w:rsid w:val="009C662A"/>
    <w:rsid w:val="009C7BAB"/>
    <w:rsid w:val="009D009F"/>
    <w:rsid w:val="009D0656"/>
    <w:rsid w:val="009D12A6"/>
    <w:rsid w:val="009D2734"/>
    <w:rsid w:val="009D3B53"/>
    <w:rsid w:val="009D497D"/>
    <w:rsid w:val="009D49F8"/>
    <w:rsid w:val="009D4C6A"/>
    <w:rsid w:val="009D555F"/>
    <w:rsid w:val="009D5881"/>
    <w:rsid w:val="009D6AFB"/>
    <w:rsid w:val="009D7A0B"/>
    <w:rsid w:val="009E1503"/>
    <w:rsid w:val="009E1EA5"/>
    <w:rsid w:val="009E26A4"/>
    <w:rsid w:val="009E2730"/>
    <w:rsid w:val="009E3D3D"/>
    <w:rsid w:val="009E4374"/>
    <w:rsid w:val="009E47F1"/>
    <w:rsid w:val="009E5BB7"/>
    <w:rsid w:val="009E7115"/>
    <w:rsid w:val="009F0229"/>
    <w:rsid w:val="009F0B2E"/>
    <w:rsid w:val="009F0CBA"/>
    <w:rsid w:val="009F40B6"/>
    <w:rsid w:val="009F41EE"/>
    <w:rsid w:val="009F4680"/>
    <w:rsid w:val="009F5973"/>
    <w:rsid w:val="009F5CAE"/>
    <w:rsid w:val="009F63DF"/>
    <w:rsid w:val="009F6EC3"/>
    <w:rsid w:val="009F7661"/>
    <w:rsid w:val="00A01546"/>
    <w:rsid w:val="00A019A2"/>
    <w:rsid w:val="00A02682"/>
    <w:rsid w:val="00A0368E"/>
    <w:rsid w:val="00A054CD"/>
    <w:rsid w:val="00A067AF"/>
    <w:rsid w:val="00A11423"/>
    <w:rsid w:val="00A125C9"/>
    <w:rsid w:val="00A12D46"/>
    <w:rsid w:val="00A1306A"/>
    <w:rsid w:val="00A137B5"/>
    <w:rsid w:val="00A14BAB"/>
    <w:rsid w:val="00A14D13"/>
    <w:rsid w:val="00A1511C"/>
    <w:rsid w:val="00A15241"/>
    <w:rsid w:val="00A1576B"/>
    <w:rsid w:val="00A163D8"/>
    <w:rsid w:val="00A16D2C"/>
    <w:rsid w:val="00A179A3"/>
    <w:rsid w:val="00A20D9B"/>
    <w:rsid w:val="00A21F59"/>
    <w:rsid w:val="00A22326"/>
    <w:rsid w:val="00A24C77"/>
    <w:rsid w:val="00A2538E"/>
    <w:rsid w:val="00A256E9"/>
    <w:rsid w:val="00A25701"/>
    <w:rsid w:val="00A2591E"/>
    <w:rsid w:val="00A26647"/>
    <w:rsid w:val="00A26D94"/>
    <w:rsid w:val="00A27137"/>
    <w:rsid w:val="00A302C7"/>
    <w:rsid w:val="00A3119C"/>
    <w:rsid w:val="00A312DD"/>
    <w:rsid w:val="00A31F1E"/>
    <w:rsid w:val="00A3393B"/>
    <w:rsid w:val="00A3420F"/>
    <w:rsid w:val="00A345B1"/>
    <w:rsid w:val="00A3582D"/>
    <w:rsid w:val="00A37494"/>
    <w:rsid w:val="00A376CE"/>
    <w:rsid w:val="00A412FF"/>
    <w:rsid w:val="00A41352"/>
    <w:rsid w:val="00A4197A"/>
    <w:rsid w:val="00A430F1"/>
    <w:rsid w:val="00A454FA"/>
    <w:rsid w:val="00A458B2"/>
    <w:rsid w:val="00A46DFE"/>
    <w:rsid w:val="00A479E9"/>
    <w:rsid w:val="00A47C78"/>
    <w:rsid w:val="00A51249"/>
    <w:rsid w:val="00A524A3"/>
    <w:rsid w:val="00A531B7"/>
    <w:rsid w:val="00A537AF"/>
    <w:rsid w:val="00A5631B"/>
    <w:rsid w:val="00A568AB"/>
    <w:rsid w:val="00A573C8"/>
    <w:rsid w:val="00A61BB2"/>
    <w:rsid w:val="00A61ECB"/>
    <w:rsid w:val="00A63033"/>
    <w:rsid w:val="00A656DF"/>
    <w:rsid w:val="00A66262"/>
    <w:rsid w:val="00A67034"/>
    <w:rsid w:val="00A67B89"/>
    <w:rsid w:val="00A70127"/>
    <w:rsid w:val="00A703D5"/>
    <w:rsid w:val="00A7067C"/>
    <w:rsid w:val="00A712D3"/>
    <w:rsid w:val="00A7174B"/>
    <w:rsid w:val="00A722E8"/>
    <w:rsid w:val="00A7376C"/>
    <w:rsid w:val="00A73771"/>
    <w:rsid w:val="00A741FB"/>
    <w:rsid w:val="00A7526D"/>
    <w:rsid w:val="00A76D6C"/>
    <w:rsid w:val="00A77685"/>
    <w:rsid w:val="00A778DF"/>
    <w:rsid w:val="00A805D8"/>
    <w:rsid w:val="00A808D1"/>
    <w:rsid w:val="00A81275"/>
    <w:rsid w:val="00A84172"/>
    <w:rsid w:val="00A8659D"/>
    <w:rsid w:val="00A86F4E"/>
    <w:rsid w:val="00A90630"/>
    <w:rsid w:val="00A92C0A"/>
    <w:rsid w:val="00A96537"/>
    <w:rsid w:val="00A96622"/>
    <w:rsid w:val="00A96A65"/>
    <w:rsid w:val="00A9721D"/>
    <w:rsid w:val="00A974AD"/>
    <w:rsid w:val="00A97C88"/>
    <w:rsid w:val="00AA01E0"/>
    <w:rsid w:val="00AA0B09"/>
    <w:rsid w:val="00AA16F3"/>
    <w:rsid w:val="00AA1E96"/>
    <w:rsid w:val="00AA231E"/>
    <w:rsid w:val="00AA4DB8"/>
    <w:rsid w:val="00AA5359"/>
    <w:rsid w:val="00AA59CD"/>
    <w:rsid w:val="00AA626A"/>
    <w:rsid w:val="00AA704A"/>
    <w:rsid w:val="00AA7AC8"/>
    <w:rsid w:val="00AB2959"/>
    <w:rsid w:val="00AB3530"/>
    <w:rsid w:val="00AB6C96"/>
    <w:rsid w:val="00AB6DA4"/>
    <w:rsid w:val="00AB7D23"/>
    <w:rsid w:val="00AB7F2C"/>
    <w:rsid w:val="00AC1DB3"/>
    <w:rsid w:val="00AC1E50"/>
    <w:rsid w:val="00AC2401"/>
    <w:rsid w:val="00AC25AB"/>
    <w:rsid w:val="00AC2C16"/>
    <w:rsid w:val="00AC5357"/>
    <w:rsid w:val="00AC5A2F"/>
    <w:rsid w:val="00AC5E1E"/>
    <w:rsid w:val="00AC6DF9"/>
    <w:rsid w:val="00AC79BF"/>
    <w:rsid w:val="00AD07F7"/>
    <w:rsid w:val="00AD0DBF"/>
    <w:rsid w:val="00AD1E6A"/>
    <w:rsid w:val="00AD2564"/>
    <w:rsid w:val="00AD2ABC"/>
    <w:rsid w:val="00AD2F98"/>
    <w:rsid w:val="00AD3B07"/>
    <w:rsid w:val="00AD4936"/>
    <w:rsid w:val="00AD49D3"/>
    <w:rsid w:val="00AD59CC"/>
    <w:rsid w:val="00AD6381"/>
    <w:rsid w:val="00AE0BE5"/>
    <w:rsid w:val="00AE1623"/>
    <w:rsid w:val="00AE292D"/>
    <w:rsid w:val="00AE4E5E"/>
    <w:rsid w:val="00AE5317"/>
    <w:rsid w:val="00AE5E54"/>
    <w:rsid w:val="00AE60E9"/>
    <w:rsid w:val="00AE6451"/>
    <w:rsid w:val="00AE6609"/>
    <w:rsid w:val="00AE6DD4"/>
    <w:rsid w:val="00AF067C"/>
    <w:rsid w:val="00AF14FB"/>
    <w:rsid w:val="00AF2C89"/>
    <w:rsid w:val="00AF48CC"/>
    <w:rsid w:val="00AF4D51"/>
    <w:rsid w:val="00AF4EF2"/>
    <w:rsid w:val="00AF5DAC"/>
    <w:rsid w:val="00AF5F84"/>
    <w:rsid w:val="00AF7885"/>
    <w:rsid w:val="00B0186D"/>
    <w:rsid w:val="00B01DD8"/>
    <w:rsid w:val="00B02227"/>
    <w:rsid w:val="00B0356E"/>
    <w:rsid w:val="00B03D79"/>
    <w:rsid w:val="00B04637"/>
    <w:rsid w:val="00B050C8"/>
    <w:rsid w:val="00B0545C"/>
    <w:rsid w:val="00B05BE5"/>
    <w:rsid w:val="00B063CC"/>
    <w:rsid w:val="00B10BF8"/>
    <w:rsid w:val="00B1176E"/>
    <w:rsid w:val="00B1314E"/>
    <w:rsid w:val="00B1318E"/>
    <w:rsid w:val="00B133CA"/>
    <w:rsid w:val="00B14825"/>
    <w:rsid w:val="00B20B8B"/>
    <w:rsid w:val="00B2183C"/>
    <w:rsid w:val="00B2187C"/>
    <w:rsid w:val="00B21A8E"/>
    <w:rsid w:val="00B23CFF"/>
    <w:rsid w:val="00B25ED9"/>
    <w:rsid w:val="00B30CB3"/>
    <w:rsid w:val="00B32670"/>
    <w:rsid w:val="00B32E23"/>
    <w:rsid w:val="00B33015"/>
    <w:rsid w:val="00B3327A"/>
    <w:rsid w:val="00B332B8"/>
    <w:rsid w:val="00B3333E"/>
    <w:rsid w:val="00B33554"/>
    <w:rsid w:val="00B3474B"/>
    <w:rsid w:val="00B34FA8"/>
    <w:rsid w:val="00B35879"/>
    <w:rsid w:val="00B3590D"/>
    <w:rsid w:val="00B363B5"/>
    <w:rsid w:val="00B375A4"/>
    <w:rsid w:val="00B37803"/>
    <w:rsid w:val="00B416D7"/>
    <w:rsid w:val="00B41ED9"/>
    <w:rsid w:val="00B43D82"/>
    <w:rsid w:val="00B44581"/>
    <w:rsid w:val="00B44C96"/>
    <w:rsid w:val="00B4534E"/>
    <w:rsid w:val="00B46263"/>
    <w:rsid w:val="00B50BF2"/>
    <w:rsid w:val="00B50E4F"/>
    <w:rsid w:val="00B50FFB"/>
    <w:rsid w:val="00B52918"/>
    <w:rsid w:val="00B536A7"/>
    <w:rsid w:val="00B54472"/>
    <w:rsid w:val="00B553D1"/>
    <w:rsid w:val="00B561C9"/>
    <w:rsid w:val="00B57E74"/>
    <w:rsid w:val="00B60DA0"/>
    <w:rsid w:val="00B613B6"/>
    <w:rsid w:val="00B627E8"/>
    <w:rsid w:val="00B62E62"/>
    <w:rsid w:val="00B63BE2"/>
    <w:rsid w:val="00B65371"/>
    <w:rsid w:val="00B66868"/>
    <w:rsid w:val="00B66A12"/>
    <w:rsid w:val="00B67585"/>
    <w:rsid w:val="00B67B07"/>
    <w:rsid w:val="00B67F6D"/>
    <w:rsid w:val="00B67FE0"/>
    <w:rsid w:val="00B708C2"/>
    <w:rsid w:val="00B7249B"/>
    <w:rsid w:val="00B72B6E"/>
    <w:rsid w:val="00B72E4A"/>
    <w:rsid w:val="00B730F4"/>
    <w:rsid w:val="00B738F6"/>
    <w:rsid w:val="00B73A6E"/>
    <w:rsid w:val="00B741D0"/>
    <w:rsid w:val="00B752DC"/>
    <w:rsid w:val="00B75ADE"/>
    <w:rsid w:val="00B7608A"/>
    <w:rsid w:val="00B76AF3"/>
    <w:rsid w:val="00B779E2"/>
    <w:rsid w:val="00B8018F"/>
    <w:rsid w:val="00B802DC"/>
    <w:rsid w:val="00B805FE"/>
    <w:rsid w:val="00B80FD0"/>
    <w:rsid w:val="00B81A59"/>
    <w:rsid w:val="00B81E38"/>
    <w:rsid w:val="00B83908"/>
    <w:rsid w:val="00B8409C"/>
    <w:rsid w:val="00B84798"/>
    <w:rsid w:val="00B85077"/>
    <w:rsid w:val="00B85B63"/>
    <w:rsid w:val="00B85FC9"/>
    <w:rsid w:val="00B8740E"/>
    <w:rsid w:val="00B87641"/>
    <w:rsid w:val="00B879F5"/>
    <w:rsid w:val="00B9082D"/>
    <w:rsid w:val="00B91E79"/>
    <w:rsid w:val="00B92527"/>
    <w:rsid w:val="00B928D0"/>
    <w:rsid w:val="00B930E3"/>
    <w:rsid w:val="00B93F2A"/>
    <w:rsid w:val="00B94DE4"/>
    <w:rsid w:val="00B95731"/>
    <w:rsid w:val="00B961F6"/>
    <w:rsid w:val="00B96AC5"/>
    <w:rsid w:val="00B9734C"/>
    <w:rsid w:val="00B97965"/>
    <w:rsid w:val="00BA10FA"/>
    <w:rsid w:val="00BA1EA5"/>
    <w:rsid w:val="00BA4E20"/>
    <w:rsid w:val="00BA4E9D"/>
    <w:rsid w:val="00BA4F1E"/>
    <w:rsid w:val="00BA521C"/>
    <w:rsid w:val="00BA5D2D"/>
    <w:rsid w:val="00BA61AF"/>
    <w:rsid w:val="00BA6513"/>
    <w:rsid w:val="00BA6654"/>
    <w:rsid w:val="00BA687F"/>
    <w:rsid w:val="00BB111C"/>
    <w:rsid w:val="00BB329D"/>
    <w:rsid w:val="00BB33CD"/>
    <w:rsid w:val="00BB3590"/>
    <w:rsid w:val="00BB492B"/>
    <w:rsid w:val="00BB4F65"/>
    <w:rsid w:val="00BB71B6"/>
    <w:rsid w:val="00BB73B1"/>
    <w:rsid w:val="00BC2262"/>
    <w:rsid w:val="00BC31D3"/>
    <w:rsid w:val="00BC3DE2"/>
    <w:rsid w:val="00BC47BC"/>
    <w:rsid w:val="00BC4853"/>
    <w:rsid w:val="00BC4FED"/>
    <w:rsid w:val="00BC6499"/>
    <w:rsid w:val="00BC73D7"/>
    <w:rsid w:val="00BC74F8"/>
    <w:rsid w:val="00BC76CB"/>
    <w:rsid w:val="00BD1272"/>
    <w:rsid w:val="00BD1E8D"/>
    <w:rsid w:val="00BD3078"/>
    <w:rsid w:val="00BD387C"/>
    <w:rsid w:val="00BD39C5"/>
    <w:rsid w:val="00BD4014"/>
    <w:rsid w:val="00BD4FC5"/>
    <w:rsid w:val="00BD711D"/>
    <w:rsid w:val="00BD739E"/>
    <w:rsid w:val="00BE0C72"/>
    <w:rsid w:val="00BE12B1"/>
    <w:rsid w:val="00BE1BD1"/>
    <w:rsid w:val="00BE2A41"/>
    <w:rsid w:val="00BE2B49"/>
    <w:rsid w:val="00BE31B4"/>
    <w:rsid w:val="00BE3637"/>
    <w:rsid w:val="00BE49C6"/>
    <w:rsid w:val="00BE4F76"/>
    <w:rsid w:val="00BE53EA"/>
    <w:rsid w:val="00BE72AA"/>
    <w:rsid w:val="00BF2054"/>
    <w:rsid w:val="00BF2AC7"/>
    <w:rsid w:val="00BF44DA"/>
    <w:rsid w:val="00BF4D35"/>
    <w:rsid w:val="00BF4E22"/>
    <w:rsid w:val="00BF5B2E"/>
    <w:rsid w:val="00BF5D47"/>
    <w:rsid w:val="00BF7F51"/>
    <w:rsid w:val="00C00CF0"/>
    <w:rsid w:val="00C018CF"/>
    <w:rsid w:val="00C022FE"/>
    <w:rsid w:val="00C0246B"/>
    <w:rsid w:val="00C0252E"/>
    <w:rsid w:val="00C02DC4"/>
    <w:rsid w:val="00C03EC5"/>
    <w:rsid w:val="00C05051"/>
    <w:rsid w:val="00C0606A"/>
    <w:rsid w:val="00C1102C"/>
    <w:rsid w:val="00C1104C"/>
    <w:rsid w:val="00C11B2D"/>
    <w:rsid w:val="00C11EF6"/>
    <w:rsid w:val="00C12461"/>
    <w:rsid w:val="00C13C0C"/>
    <w:rsid w:val="00C14224"/>
    <w:rsid w:val="00C1428A"/>
    <w:rsid w:val="00C14B91"/>
    <w:rsid w:val="00C16130"/>
    <w:rsid w:val="00C20E0A"/>
    <w:rsid w:val="00C21EF9"/>
    <w:rsid w:val="00C22006"/>
    <w:rsid w:val="00C238BC"/>
    <w:rsid w:val="00C238FB"/>
    <w:rsid w:val="00C24F1D"/>
    <w:rsid w:val="00C3016C"/>
    <w:rsid w:val="00C30E14"/>
    <w:rsid w:val="00C34C9A"/>
    <w:rsid w:val="00C34E9C"/>
    <w:rsid w:val="00C364BC"/>
    <w:rsid w:val="00C366B9"/>
    <w:rsid w:val="00C378A0"/>
    <w:rsid w:val="00C37A4D"/>
    <w:rsid w:val="00C40B94"/>
    <w:rsid w:val="00C4121E"/>
    <w:rsid w:val="00C41587"/>
    <w:rsid w:val="00C45D62"/>
    <w:rsid w:val="00C461FE"/>
    <w:rsid w:val="00C464A8"/>
    <w:rsid w:val="00C4669C"/>
    <w:rsid w:val="00C46760"/>
    <w:rsid w:val="00C4701F"/>
    <w:rsid w:val="00C47334"/>
    <w:rsid w:val="00C47362"/>
    <w:rsid w:val="00C47B26"/>
    <w:rsid w:val="00C50AFD"/>
    <w:rsid w:val="00C51C6D"/>
    <w:rsid w:val="00C521FF"/>
    <w:rsid w:val="00C52871"/>
    <w:rsid w:val="00C5309E"/>
    <w:rsid w:val="00C530CF"/>
    <w:rsid w:val="00C53497"/>
    <w:rsid w:val="00C54390"/>
    <w:rsid w:val="00C54416"/>
    <w:rsid w:val="00C544BA"/>
    <w:rsid w:val="00C54789"/>
    <w:rsid w:val="00C549D8"/>
    <w:rsid w:val="00C54E9E"/>
    <w:rsid w:val="00C55424"/>
    <w:rsid w:val="00C563DE"/>
    <w:rsid w:val="00C5685D"/>
    <w:rsid w:val="00C56D7D"/>
    <w:rsid w:val="00C63865"/>
    <w:rsid w:val="00C645FD"/>
    <w:rsid w:val="00C65E0F"/>
    <w:rsid w:val="00C70D0E"/>
    <w:rsid w:val="00C714A2"/>
    <w:rsid w:val="00C72181"/>
    <w:rsid w:val="00C72CF1"/>
    <w:rsid w:val="00C741EA"/>
    <w:rsid w:val="00C742AB"/>
    <w:rsid w:val="00C75912"/>
    <w:rsid w:val="00C77662"/>
    <w:rsid w:val="00C804D1"/>
    <w:rsid w:val="00C810AA"/>
    <w:rsid w:val="00C81CFD"/>
    <w:rsid w:val="00C81F2E"/>
    <w:rsid w:val="00C82D5A"/>
    <w:rsid w:val="00C82E39"/>
    <w:rsid w:val="00C82F2E"/>
    <w:rsid w:val="00C83240"/>
    <w:rsid w:val="00C83D59"/>
    <w:rsid w:val="00C84360"/>
    <w:rsid w:val="00C85DF1"/>
    <w:rsid w:val="00C86A29"/>
    <w:rsid w:val="00C91095"/>
    <w:rsid w:val="00C91304"/>
    <w:rsid w:val="00C91317"/>
    <w:rsid w:val="00C91E94"/>
    <w:rsid w:val="00C91F07"/>
    <w:rsid w:val="00C92199"/>
    <w:rsid w:val="00C92BAA"/>
    <w:rsid w:val="00C9379D"/>
    <w:rsid w:val="00C93F22"/>
    <w:rsid w:val="00C94B8A"/>
    <w:rsid w:val="00C963D6"/>
    <w:rsid w:val="00C96B78"/>
    <w:rsid w:val="00C96F19"/>
    <w:rsid w:val="00C97710"/>
    <w:rsid w:val="00C97CDF"/>
    <w:rsid w:val="00CA0555"/>
    <w:rsid w:val="00CA0B4C"/>
    <w:rsid w:val="00CA0BAF"/>
    <w:rsid w:val="00CA0E77"/>
    <w:rsid w:val="00CA1264"/>
    <w:rsid w:val="00CA12A2"/>
    <w:rsid w:val="00CA1E44"/>
    <w:rsid w:val="00CA2049"/>
    <w:rsid w:val="00CA2BFE"/>
    <w:rsid w:val="00CA2EB8"/>
    <w:rsid w:val="00CA418B"/>
    <w:rsid w:val="00CA6AB7"/>
    <w:rsid w:val="00CA6B04"/>
    <w:rsid w:val="00CA7CA5"/>
    <w:rsid w:val="00CA7EA9"/>
    <w:rsid w:val="00CB09DF"/>
    <w:rsid w:val="00CB2B64"/>
    <w:rsid w:val="00CB3687"/>
    <w:rsid w:val="00CB4199"/>
    <w:rsid w:val="00CB53E2"/>
    <w:rsid w:val="00CB58A6"/>
    <w:rsid w:val="00CB5D80"/>
    <w:rsid w:val="00CB681D"/>
    <w:rsid w:val="00CB7263"/>
    <w:rsid w:val="00CB7890"/>
    <w:rsid w:val="00CC274D"/>
    <w:rsid w:val="00CC313B"/>
    <w:rsid w:val="00CC3E08"/>
    <w:rsid w:val="00CC5A43"/>
    <w:rsid w:val="00CC65FE"/>
    <w:rsid w:val="00CC74AF"/>
    <w:rsid w:val="00CD169F"/>
    <w:rsid w:val="00CD45A1"/>
    <w:rsid w:val="00CD6C20"/>
    <w:rsid w:val="00CD77B8"/>
    <w:rsid w:val="00CD7D45"/>
    <w:rsid w:val="00CD7F4C"/>
    <w:rsid w:val="00CE0375"/>
    <w:rsid w:val="00CE083F"/>
    <w:rsid w:val="00CE139F"/>
    <w:rsid w:val="00CE2B99"/>
    <w:rsid w:val="00CE350E"/>
    <w:rsid w:val="00CE5795"/>
    <w:rsid w:val="00CE6AE5"/>
    <w:rsid w:val="00CF0388"/>
    <w:rsid w:val="00CF22BA"/>
    <w:rsid w:val="00CF3008"/>
    <w:rsid w:val="00CF3EBC"/>
    <w:rsid w:val="00CF492B"/>
    <w:rsid w:val="00CF4A19"/>
    <w:rsid w:val="00CF4A90"/>
    <w:rsid w:val="00D01D77"/>
    <w:rsid w:val="00D02DC5"/>
    <w:rsid w:val="00D0308C"/>
    <w:rsid w:val="00D030C8"/>
    <w:rsid w:val="00D03221"/>
    <w:rsid w:val="00D037EA"/>
    <w:rsid w:val="00D03A42"/>
    <w:rsid w:val="00D04305"/>
    <w:rsid w:val="00D04932"/>
    <w:rsid w:val="00D04A2B"/>
    <w:rsid w:val="00D04C21"/>
    <w:rsid w:val="00D05C4B"/>
    <w:rsid w:val="00D06621"/>
    <w:rsid w:val="00D10B91"/>
    <w:rsid w:val="00D119B1"/>
    <w:rsid w:val="00D11C03"/>
    <w:rsid w:val="00D13E02"/>
    <w:rsid w:val="00D140F4"/>
    <w:rsid w:val="00D143EF"/>
    <w:rsid w:val="00D14D9C"/>
    <w:rsid w:val="00D151FE"/>
    <w:rsid w:val="00D16928"/>
    <w:rsid w:val="00D1714E"/>
    <w:rsid w:val="00D20E89"/>
    <w:rsid w:val="00D2106A"/>
    <w:rsid w:val="00D23F96"/>
    <w:rsid w:val="00D24555"/>
    <w:rsid w:val="00D24C58"/>
    <w:rsid w:val="00D263F5"/>
    <w:rsid w:val="00D267DE"/>
    <w:rsid w:val="00D26B2C"/>
    <w:rsid w:val="00D3319C"/>
    <w:rsid w:val="00D344ED"/>
    <w:rsid w:val="00D36CAC"/>
    <w:rsid w:val="00D40175"/>
    <w:rsid w:val="00D40559"/>
    <w:rsid w:val="00D407DA"/>
    <w:rsid w:val="00D41576"/>
    <w:rsid w:val="00D417C0"/>
    <w:rsid w:val="00D41890"/>
    <w:rsid w:val="00D426A3"/>
    <w:rsid w:val="00D432CB"/>
    <w:rsid w:val="00D46173"/>
    <w:rsid w:val="00D471E6"/>
    <w:rsid w:val="00D47785"/>
    <w:rsid w:val="00D5157E"/>
    <w:rsid w:val="00D51639"/>
    <w:rsid w:val="00D51837"/>
    <w:rsid w:val="00D52BBB"/>
    <w:rsid w:val="00D52C9F"/>
    <w:rsid w:val="00D53623"/>
    <w:rsid w:val="00D54953"/>
    <w:rsid w:val="00D54D74"/>
    <w:rsid w:val="00D55530"/>
    <w:rsid w:val="00D55BBC"/>
    <w:rsid w:val="00D57911"/>
    <w:rsid w:val="00D600A8"/>
    <w:rsid w:val="00D6022C"/>
    <w:rsid w:val="00D62A76"/>
    <w:rsid w:val="00D6346B"/>
    <w:rsid w:val="00D63561"/>
    <w:rsid w:val="00D64214"/>
    <w:rsid w:val="00D64A65"/>
    <w:rsid w:val="00D67BAB"/>
    <w:rsid w:val="00D67DF2"/>
    <w:rsid w:val="00D67F34"/>
    <w:rsid w:val="00D7094C"/>
    <w:rsid w:val="00D70C31"/>
    <w:rsid w:val="00D71133"/>
    <w:rsid w:val="00D72320"/>
    <w:rsid w:val="00D737AC"/>
    <w:rsid w:val="00D770E6"/>
    <w:rsid w:val="00D7725A"/>
    <w:rsid w:val="00D77995"/>
    <w:rsid w:val="00D779C4"/>
    <w:rsid w:val="00D801DF"/>
    <w:rsid w:val="00D80427"/>
    <w:rsid w:val="00D80775"/>
    <w:rsid w:val="00D812D4"/>
    <w:rsid w:val="00D817AF"/>
    <w:rsid w:val="00D81D89"/>
    <w:rsid w:val="00D822AC"/>
    <w:rsid w:val="00D823C6"/>
    <w:rsid w:val="00D8281D"/>
    <w:rsid w:val="00D83431"/>
    <w:rsid w:val="00D8608F"/>
    <w:rsid w:val="00D8651C"/>
    <w:rsid w:val="00D86C15"/>
    <w:rsid w:val="00D870D1"/>
    <w:rsid w:val="00D87324"/>
    <w:rsid w:val="00D87443"/>
    <w:rsid w:val="00D87CFC"/>
    <w:rsid w:val="00D9081D"/>
    <w:rsid w:val="00D90D5B"/>
    <w:rsid w:val="00D91142"/>
    <w:rsid w:val="00D9281E"/>
    <w:rsid w:val="00D94DA0"/>
    <w:rsid w:val="00D9740C"/>
    <w:rsid w:val="00DA1EA6"/>
    <w:rsid w:val="00DA1F6F"/>
    <w:rsid w:val="00DA4A89"/>
    <w:rsid w:val="00DA589E"/>
    <w:rsid w:val="00DA71AD"/>
    <w:rsid w:val="00DA732A"/>
    <w:rsid w:val="00DB198C"/>
    <w:rsid w:val="00DB1E07"/>
    <w:rsid w:val="00DB32E1"/>
    <w:rsid w:val="00DB5CF1"/>
    <w:rsid w:val="00DB5F8A"/>
    <w:rsid w:val="00DB755E"/>
    <w:rsid w:val="00DB7E8F"/>
    <w:rsid w:val="00DC1111"/>
    <w:rsid w:val="00DC3CC1"/>
    <w:rsid w:val="00DC4AEF"/>
    <w:rsid w:val="00DC51FC"/>
    <w:rsid w:val="00DC7CD3"/>
    <w:rsid w:val="00DC7D7B"/>
    <w:rsid w:val="00DD0463"/>
    <w:rsid w:val="00DD067F"/>
    <w:rsid w:val="00DD0ED7"/>
    <w:rsid w:val="00DD18E0"/>
    <w:rsid w:val="00DD2972"/>
    <w:rsid w:val="00DD2E46"/>
    <w:rsid w:val="00DD46CE"/>
    <w:rsid w:val="00DD4DC5"/>
    <w:rsid w:val="00DD5341"/>
    <w:rsid w:val="00DD5630"/>
    <w:rsid w:val="00DD5AFF"/>
    <w:rsid w:val="00DD74DD"/>
    <w:rsid w:val="00DD7833"/>
    <w:rsid w:val="00DD792C"/>
    <w:rsid w:val="00DE0F50"/>
    <w:rsid w:val="00DE3631"/>
    <w:rsid w:val="00DE37BC"/>
    <w:rsid w:val="00DE4030"/>
    <w:rsid w:val="00DE41F3"/>
    <w:rsid w:val="00DE4503"/>
    <w:rsid w:val="00DE461C"/>
    <w:rsid w:val="00DE53AD"/>
    <w:rsid w:val="00DE6227"/>
    <w:rsid w:val="00DE6E76"/>
    <w:rsid w:val="00DE771A"/>
    <w:rsid w:val="00DF134D"/>
    <w:rsid w:val="00DF170C"/>
    <w:rsid w:val="00DF3F59"/>
    <w:rsid w:val="00DF4D46"/>
    <w:rsid w:val="00DF5A75"/>
    <w:rsid w:val="00DF6D5A"/>
    <w:rsid w:val="00DF6F82"/>
    <w:rsid w:val="00E002FC"/>
    <w:rsid w:val="00E0058D"/>
    <w:rsid w:val="00E00600"/>
    <w:rsid w:val="00E0074C"/>
    <w:rsid w:val="00E00BE1"/>
    <w:rsid w:val="00E00EE1"/>
    <w:rsid w:val="00E0174B"/>
    <w:rsid w:val="00E049C8"/>
    <w:rsid w:val="00E069EA"/>
    <w:rsid w:val="00E102FE"/>
    <w:rsid w:val="00E105BE"/>
    <w:rsid w:val="00E11370"/>
    <w:rsid w:val="00E12877"/>
    <w:rsid w:val="00E12BC6"/>
    <w:rsid w:val="00E13384"/>
    <w:rsid w:val="00E136B6"/>
    <w:rsid w:val="00E14450"/>
    <w:rsid w:val="00E15CE7"/>
    <w:rsid w:val="00E16170"/>
    <w:rsid w:val="00E16318"/>
    <w:rsid w:val="00E16B63"/>
    <w:rsid w:val="00E174A0"/>
    <w:rsid w:val="00E179B0"/>
    <w:rsid w:val="00E17B4E"/>
    <w:rsid w:val="00E21703"/>
    <w:rsid w:val="00E21741"/>
    <w:rsid w:val="00E223C6"/>
    <w:rsid w:val="00E22E05"/>
    <w:rsid w:val="00E251AB"/>
    <w:rsid w:val="00E30005"/>
    <w:rsid w:val="00E30BAF"/>
    <w:rsid w:val="00E3187C"/>
    <w:rsid w:val="00E31886"/>
    <w:rsid w:val="00E334A9"/>
    <w:rsid w:val="00E35E63"/>
    <w:rsid w:val="00E36303"/>
    <w:rsid w:val="00E369E6"/>
    <w:rsid w:val="00E36A68"/>
    <w:rsid w:val="00E40CAF"/>
    <w:rsid w:val="00E40DE7"/>
    <w:rsid w:val="00E41698"/>
    <w:rsid w:val="00E43478"/>
    <w:rsid w:val="00E44697"/>
    <w:rsid w:val="00E471EC"/>
    <w:rsid w:val="00E506AD"/>
    <w:rsid w:val="00E50B92"/>
    <w:rsid w:val="00E518E3"/>
    <w:rsid w:val="00E5593F"/>
    <w:rsid w:val="00E560B6"/>
    <w:rsid w:val="00E57715"/>
    <w:rsid w:val="00E60371"/>
    <w:rsid w:val="00E61CF1"/>
    <w:rsid w:val="00E62CFB"/>
    <w:rsid w:val="00E64A84"/>
    <w:rsid w:val="00E64B15"/>
    <w:rsid w:val="00E662DA"/>
    <w:rsid w:val="00E66C24"/>
    <w:rsid w:val="00E70EF6"/>
    <w:rsid w:val="00E710E1"/>
    <w:rsid w:val="00E71255"/>
    <w:rsid w:val="00E71310"/>
    <w:rsid w:val="00E72B4D"/>
    <w:rsid w:val="00E73B79"/>
    <w:rsid w:val="00E747A2"/>
    <w:rsid w:val="00E74BC6"/>
    <w:rsid w:val="00E75520"/>
    <w:rsid w:val="00E75670"/>
    <w:rsid w:val="00E75C41"/>
    <w:rsid w:val="00E768C5"/>
    <w:rsid w:val="00E77A33"/>
    <w:rsid w:val="00E80545"/>
    <w:rsid w:val="00E81483"/>
    <w:rsid w:val="00E81B0A"/>
    <w:rsid w:val="00E82C33"/>
    <w:rsid w:val="00E85629"/>
    <w:rsid w:val="00E85833"/>
    <w:rsid w:val="00E900AB"/>
    <w:rsid w:val="00E91D93"/>
    <w:rsid w:val="00E92471"/>
    <w:rsid w:val="00E93E0A"/>
    <w:rsid w:val="00E96593"/>
    <w:rsid w:val="00E96933"/>
    <w:rsid w:val="00E96BA7"/>
    <w:rsid w:val="00EA0CE0"/>
    <w:rsid w:val="00EA2768"/>
    <w:rsid w:val="00EA3363"/>
    <w:rsid w:val="00EA3A49"/>
    <w:rsid w:val="00EA4667"/>
    <w:rsid w:val="00EA5C14"/>
    <w:rsid w:val="00EA63F1"/>
    <w:rsid w:val="00EA772A"/>
    <w:rsid w:val="00EA7BDE"/>
    <w:rsid w:val="00EB211D"/>
    <w:rsid w:val="00EB2243"/>
    <w:rsid w:val="00EB2ACE"/>
    <w:rsid w:val="00EB2D2F"/>
    <w:rsid w:val="00EB3374"/>
    <w:rsid w:val="00EB35B1"/>
    <w:rsid w:val="00EB3913"/>
    <w:rsid w:val="00EB3CB3"/>
    <w:rsid w:val="00EB5C7E"/>
    <w:rsid w:val="00EB6476"/>
    <w:rsid w:val="00EB695A"/>
    <w:rsid w:val="00EC0286"/>
    <w:rsid w:val="00EC0699"/>
    <w:rsid w:val="00EC1333"/>
    <w:rsid w:val="00EC293B"/>
    <w:rsid w:val="00EC34F3"/>
    <w:rsid w:val="00EC394D"/>
    <w:rsid w:val="00EC4FDE"/>
    <w:rsid w:val="00EC7739"/>
    <w:rsid w:val="00ED01DA"/>
    <w:rsid w:val="00ED14D1"/>
    <w:rsid w:val="00ED3618"/>
    <w:rsid w:val="00ED3A4A"/>
    <w:rsid w:val="00ED4537"/>
    <w:rsid w:val="00ED4968"/>
    <w:rsid w:val="00ED5A5D"/>
    <w:rsid w:val="00ED6C33"/>
    <w:rsid w:val="00EE2A9C"/>
    <w:rsid w:val="00EE4382"/>
    <w:rsid w:val="00EE5254"/>
    <w:rsid w:val="00EE65BF"/>
    <w:rsid w:val="00EE7149"/>
    <w:rsid w:val="00EE74EC"/>
    <w:rsid w:val="00EE78B1"/>
    <w:rsid w:val="00EE7B8A"/>
    <w:rsid w:val="00EF0163"/>
    <w:rsid w:val="00EF06DF"/>
    <w:rsid w:val="00EF1919"/>
    <w:rsid w:val="00EF1C25"/>
    <w:rsid w:val="00EF2617"/>
    <w:rsid w:val="00F01A46"/>
    <w:rsid w:val="00F02E9F"/>
    <w:rsid w:val="00F053E5"/>
    <w:rsid w:val="00F058D6"/>
    <w:rsid w:val="00F105F8"/>
    <w:rsid w:val="00F11387"/>
    <w:rsid w:val="00F115A5"/>
    <w:rsid w:val="00F11690"/>
    <w:rsid w:val="00F11ABD"/>
    <w:rsid w:val="00F127CC"/>
    <w:rsid w:val="00F128DE"/>
    <w:rsid w:val="00F12E8E"/>
    <w:rsid w:val="00F1409D"/>
    <w:rsid w:val="00F15528"/>
    <w:rsid w:val="00F16727"/>
    <w:rsid w:val="00F17334"/>
    <w:rsid w:val="00F17A05"/>
    <w:rsid w:val="00F17A3A"/>
    <w:rsid w:val="00F2006C"/>
    <w:rsid w:val="00F21C31"/>
    <w:rsid w:val="00F21FAF"/>
    <w:rsid w:val="00F23BBD"/>
    <w:rsid w:val="00F2506C"/>
    <w:rsid w:val="00F25C73"/>
    <w:rsid w:val="00F33825"/>
    <w:rsid w:val="00F34B5C"/>
    <w:rsid w:val="00F34F77"/>
    <w:rsid w:val="00F354D2"/>
    <w:rsid w:val="00F36608"/>
    <w:rsid w:val="00F3660A"/>
    <w:rsid w:val="00F36F9F"/>
    <w:rsid w:val="00F37F64"/>
    <w:rsid w:val="00F401F1"/>
    <w:rsid w:val="00F40473"/>
    <w:rsid w:val="00F4077D"/>
    <w:rsid w:val="00F40A74"/>
    <w:rsid w:val="00F43A0F"/>
    <w:rsid w:val="00F44161"/>
    <w:rsid w:val="00F44F95"/>
    <w:rsid w:val="00F45003"/>
    <w:rsid w:val="00F454BA"/>
    <w:rsid w:val="00F50476"/>
    <w:rsid w:val="00F50956"/>
    <w:rsid w:val="00F510AA"/>
    <w:rsid w:val="00F525FA"/>
    <w:rsid w:val="00F52ABD"/>
    <w:rsid w:val="00F52D5A"/>
    <w:rsid w:val="00F539AE"/>
    <w:rsid w:val="00F53C62"/>
    <w:rsid w:val="00F54593"/>
    <w:rsid w:val="00F54A6A"/>
    <w:rsid w:val="00F552DF"/>
    <w:rsid w:val="00F555D6"/>
    <w:rsid w:val="00F55CF0"/>
    <w:rsid w:val="00F568F2"/>
    <w:rsid w:val="00F56EDB"/>
    <w:rsid w:val="00F57621"/>
    <w:rsid w:val="00F57CCF"/>
    <w:rsid w:val="00F60C1B"/>
    <w:rsid w:val="00F60F42"/>
    <w:rsid w:val="00F61AE8"/>
    <w:rsid w:val="00F63DF0"/>
    <w:rsid w:val="00F63E5C"/>
    <w:rsid w:val="00F658EA"/>
    <w:rsid w:val="00F71117"/>
    <w:rsid w:val="00F712C3"/>
    <w:rsid w:val="00F724DA"/>
    <w:rsid w:val="00F73CA8"/>
    <w:rsid w:val="00F7510C"/>
    <w:rsid w:val="00F757E2"/>
    <w:rsid w:val="00F75968"/>
    <w:rsid w:val="00F76805"/>
    <w:rsid w:val="00F76873"/>
    <w:rsid w:val="00F76AEC"/>
    <w:rsid w:val="00F80437"/>
    <w:rsid w:val="00F80A09"/>
    <w:rsid w:val="00F83B38"/>
    <w:rsid w:val="00F84C22"/>
    <w:rsid w:val="00F866C9"/>
    <w:rsid w:val="00F87410"/>
    <w:rsid w:val="00F87650"/>
    <w:rsid w:val="00F907CF"/>
    <w:rsid w:val="00F90A63"/>
    <w:rsid w:val="00F91B39"/>
    <w:rsid w:val="00F91C86"/>
    <w:rsid w:val="00F91CD5"/>
    <w:rsid w:val="00F91F71"/>
    <w:rsid w:val="00F94C83"/>
    <w:rsid w:val="00F94FF1"/>
    <w:rsid w:val="00F96654"/>
    <w:rsid w:val="00FA1ADB"/>
    <w:rsid w:val="00FA4A6E"/>
    <w:rsid w:val="00FA5064"/>
    <w:rsid w:val="00FA6CAC"/>
    <w:rsid w:val="00FA6E43"/>
    <w:rsid w:val="00FA736E"/>
    <w:rsid w:val="00FA759B"/>
    <w:rsid w:val="00FB216F"/>
    <w:rsid w:val="00FB25B5"/>
    <w:rsid w:val="00FB34EA"/>
    <w:rsid w:val="00FB3BCF"/>
    <w:rsid w:val="00FB3CFB"/>
    <w:rsid w:val="00FB41AB"/>
    <w:rsid w:val="00FB5E4E"/>
    <w:rsid w:val="00FB6A33"/>
    <w:rsid w:val="00FB719D"/>
    <w:rsid w:val="00FB7821"/>
    <w:rsid w:val="00FB7B02"/>
    <w:rsid w:val="00FC048B"/>
    <w:rsid w:val="00FC09DC"/>
    <w:rsid w:val="00FC2A02"/>
    <w:rsid w:val="00FC3399"/>
    <w:rsid w:val="00FC3A5C"/>
    <w:rsid w:val="00FC5A31"/>
    <w:rsid w:val="00FC5D02"/>
    <w:rsid w:val="00FC69A9"/>
    <w:rsid w:val="00FC7A75"/>
    <w:rsid w:val="00FD0BA9"/>
    <w:rsid w:val="00FD266F"/>
    <w:rsid w:val="00FD527E"/>
    <w:rsid w:val="00FD5728"/>
    <w:rsid w:val="00FD6555"/>
    <w:rsid w:val="00FD775B"/>
    <w:rsid w:val="00FE04BC"/>
    <w:rsid w:val="00FE0E37"/>
    <w:rsid w:val="00FE1998"/>
    <w:rsid w:val="00FE3250"/>
    <w:rsid w:val="00FE3485"/>
    <w:rsid w:val="00FE348B"/>
    <w:rsid w:val="00FE4106"/>
    <w:rsid w:val="00FE4630"/>
    <w:rsid w:val="00FE4777"/>
    <w:rsid w:val="00FE5407"/>
    <w:rsid w:val="00FE6440"/>
    <w:rsid w:val="00FE6FBA"/>
    <w:rsid w:val="00FE7923"/>
    <w:rsid w:val="00FE7F55"/>
    <w:rsid w:val="00FF2A62"/>
    <w:rsid w:val="00FF46BB"/>
    <w:rsid w:val="00FF4BA3"/>
    <w:rsid w:val="00FF7252"/>
    <w:rsid w:val="010C0502"/>
    <w:rsid w:val="01277C69"/>
    <w:rsid w:val="013B2B96"/>
    <w:rsid w:val="015B6D94"/>
    <w:rsid w:val="016C71F3"/>
    <w:rsid w:val="016D6AC7"/>
    <w:rsid w:val="01D64122"/>
    <w:rsid w:val="01F66ABD"/>
    <w:rsid w:val="01FD7E4B"/>
    <w:rsid w:val="02293F32"/>
    <w:rsid w:val="024A62FC"/>
    <w:rsid w:val="025B2DC4"/>
    <w:rsid w:val="02884B29"/>
    <w:rsid w:val="02B04EBD"/>
    <w:rsid w:val="02D212D8"/>
    <w:rsid w:val="02D74B40"/>
    <w:rsid w:val="03033783"/>
    <w:rsid w:val="031B2C7F"/>
    <w:rsid w:val="031C69F7"/>
    <w:rsid w:val="032558AB"/>
    <w:rsid w:val="03304250"/>
    <w:rsid w:val="03355182"/>
    <w:rsid w:val="03500260"/>
    <w:rsid w:val="0371289F"/>
    <w:rsid w:val="03833C7A"/>
    <w:rsid w:val="03B16FD7"/>
    <w:rsid w:val="03B42718"/>
    <w:rsid w:val="03CD1071"/>
    <w:rsid w:val="03E7444B"/>
    <w:rsid w:val="04245B63"/>
    <w:rsid w:val="04262EDA"/>
    <w:rsid w:val="04277401"/>
    <w:rsid w:val="042B6AEB"/>
    <w:rsid w:val="0430275A"/>
    <w:rsid w:val="043D09D3"/>
    <w:rsid w:val="04425FE9"/>
    <w:rsid w:val="04510922"/>
    <w:rsid w:val="049D7357"/>
    <w:rsid w:val="04A10F62"/>
    <w:rsid w:val="04A42D6D"/>
    <w:rsid w:val="04A61D6F"/>
    <w:rsid w:val="04B05649"/>
    <w:rsid w:val="04D70E27"/>
    <w:rsid w:val="04E56DE7"/>
    <w:rsid w:val="05121E5F"/>
    <w:rsid w:val="051E6A56"/>
    <w:rsid w:val="053E16EE"/>
    <w:rsid w:val="055C30DB"/>
    <w:rsid w:val="058645FB"/>
    <w:rsid w:val="058F525E"/>
    <w:rsid w:val="05AC4062"/>
    <w:rsid w:val="05ED01D7"/>
    <w:rsid w:val="0616772D"/>
    <w:rsid w:val="062260D2"/>
    <w:rsid w:val="063B3638"/>
    <w:rsid w:val="063D4CBA"/>
    <w:rsid w:val="06400C4E"/>
    <w:rsid w:val="06436049"/>
    <w:rsid w:val="06850C3E"/>
    <w:rsid w:val="06A77A96"/>
    <w:rsid w:val="06A905A2"/>
    <w:rsid w:val="06B55198"/>
    <w:rsid w:val="06B56F46"/>
    <w:rsid w:val="06C86EDF"/>
    <w:rsid w:val="06D3561E"/>
    <w:rsid w:val="06DF5D71"/>
    <w:rsid w:val="06FC4B75"/>
    <w:rsid w:val="070852B7"/>
    <w:rsid w:val="071874D5"/>
    <w:rsid w:val="07484D47"/>
    <w:rsid w:val="075C5614"/>
    <w:rsid w:val="077A5294"/>
    <w:rsid w:val="077B723E"/>
    <w:rsid w:val="078A26D8"/>
    <w:rsid w:val="07A52007"/>
    <w:rsid w:val="07B76CEE"/>
    <w:rsid w:val="07C22A40"/>
    <w:rsid w:val="07F93C1E"/>
    <w:rsid w:val="080B2B96"/>
    <w:rsid w:val="081D1247"/>
    <w:rsid w:val="082F4AD6"/>
    <w:rsid w:val="084C5688"/>
    <w:rsid w:val="084E1401"/>
    <w:rsid w:val="085F5FBF"/>
    <w:rsid w:val="086504F8"/>
    <w:rsid w:val="0865674A"/>
    <w:rsid w:val="086724C2"/>
    <w:rsid w:val="087D7F38"/>
    <w:rsid w:val="08877BE0"/>
    <w:rsid w:val="088D745B"/>
    <w:rsid w:val="08987DAC"/>
    <w:rsid w:val="08A2174C"/>
    <w:rsid w:val="08CA47FF"/>
    <w:rsid w:val="090441B5"/>
    <w:rsid w:val="09212671"/>
    <w:rsid w:val="09385C0D"/>
    <w:rsid w:val="093A3733"/>
    <w:rsid w:val="0969226A"/>
    <w:rsid w:val="0980632C"/>
    <w:rsid w:val="098826F0"/>
    <w:rsid w:val="09C97BB6"/>
    <w:rsid w:val="09D122E9"/>
    <w:rsid w:val="09E638BB"/>
    <w:rsid w:val="0A0338DA"/>
    <w:rsid w:val="0A3E54A5"/>
    <w:rsid w:val="0A586566"/>
    <w:rsid w:val="0A701077"/>
    <w:rsid w:val="0A710C84"/>
    <w:rsid w:val="0A7315F2"/>
    <w:rsid w:val="0A740EC6"/>
    <w:rsid w:val="0A7B2255"/>
    <w:rsid w:val="0A801619"/>
    <w:rsid w:val="0AA25A34"/>
    <w:rsid w:val="0ABF2205"/>
    <w:rsid w:val="0B0D6C7C"/>
    <w:rsid w:val="0B21104E"/>
    <w:rsid w:val="0B2428ED"/>
    <w:rsid w:val="0B3F3282"/>
    <w:rsid w:val="0B3F7726"/>
    <w:rsid w:val="0B552AA6"/>
    <w:rsid w:val="0B6D26FA"/>
    <w:rsid w:val="0B8769D7"/>
    <w:rsid w:val="0B8B471A"/>
    <w:rsid w:val="0B927856"/>
    <w:rsid w:val="0BBA0B5B"/>
    <w:rsid w:val="0BBF2615"/>
    <w:rsid w:val="0BD75BB1"/>
    <w:rsid w:val="0BF16C73"/>
    <w:rsid w:val="0BF56037"/>
    <w:rsid w:val="0C061FF2"/>
    <w:rsid w:val="0C1B5AE1"/>
    <w:rsid w:val="0C216E2C"/>
    <w:rsid w:val="0C3721AC"/>
    <w:rsid w:val="0C5114BF"/>
    <w:rsid w:val="0C564D28"/>
    <w:rsid w:val="0C767178"/>
    <w:rsid w:val="0C85560D"/>
    <w:rsid w:val="0C931AD8"/>
    <w:rsid w:val="0C965124"/>
    <w:rsid w:val="0CA51ED6"/>
    <w:rsid w:val="0CAE4666"/>
    <w:rsid w:val="0CC46FA3"/>
    <w:rsid w:val="0CE3721B"/>
    <w:rsid w:val="0CF307C8"/>
    <w:rsid w:val="0CF956B3"/>
    <w:rsid w:val="0D1471FC"/>
    <w:rsid w:val="0D1621AD"/>
    <w:rsid w:val="0D447276"/>
    <w:rsid w:val="0D4B23B2"/>
    <w:rsid w:val="0D4F46D6"/>
    <w:rsid w:val="0D5D3E94"/>
    <w:rsid w:val="0D6C3A29"/>
    <w:rsid w:val="0D7A1104"/>
    <w:rsid w:val="0DA47D15"/>
    <w:rsid w:val="0DA87805"/>
    <w:rsid w:val="0DBA3094"/>
    <w:rsid w:val="0DBC505E"/>
    <w:rsid w:val="0DC4170C"/>
    <w:rsid w:val="0DCE7C62"/>
    <w:rsid w:val="0DED346A"/>
    <w:rsid w:val="0DFA5B87"/>
    <w:rsid w:val="0DFC36AD"/>
    <w:rsid w:val="0DFC6A1D"/>
    <w:rsid w:val="0E012A71"/>
    <w:rsid w:val="0E0213F2"/>
    <w:rsid w:val="0E07732B"/>
    <w:rsid w:val="0E26697C"/>
    <w:rsid w:val="0E323572"/>
    <w:rsid w:val="0E4A08BC"/>
    <w:rsid w:val="0E626CA5"/>
    <w:rsid w:val="0E63197E"/>
    <w:rsid w:val="0E960052"/>
    <w:rsid w:val="0EA855E3"/>
    <w:rsid w:val="0EAA3109"/>
    <w:rsid w:val="0EB9159E"/>
    <w:rsid w:val="0EE04D7C"/>
    <w:rsid w:val="0EFB3964"/>
    <w:rsid w:val="0F07055B"/>
    <w:rsid w:val="0F0F62AD"/>
    <w:rsid w:val="0F227143"/>
    <w:rsid w:val="0F31382A"/>
    <w:rsid w:val="0F73799F"/>
    <w:rsid w:val="0F87344A"/>
    <w:rsid w:val="0F913406"/>
    <w:rsid w:val="0FA45DAA"/>
    <w:rsid w:val="0FAC2EB1"/>
    <w:rsid w:val="0FB87AA7"/>
    <w:rsid w:val="0FE663C2"/>
    <w:rsid w:val="0FF02D9D"/>
    <w:rsid w:val="0FF860F6"/>
    <w:rsid w:val="0FFE195E"/>
    <w:rsid w:val="0FFF4507"/>
    <w:rsid w:val="10042CED"/>
    <w:rsid w:val="100F5919"/>
    <w:rsid w:val="10270194"/>
    <w:rsid w:val="10357AE2"/>
    <w:rsid w:val="103C2486"/>
    <w:rsid w:val="104F21BA"/>
    <w:rsid w:val="104F3F68"/>
    <w:rsid w:val="106043C7"/>
    <w:rsid w:val="106D43EE"/>
    <w:rsid w:val="10725EA8"/>
    <w:rsid w:val="107B4D5D"/>
    <w:rsid w:val="107B5A6F"/>
    <w:rsid w:val="107E3167"/>
    <w:rsid w:val="109A0961"/>
    <w:rsid w:val="10B822C3"/>
    <w:rsid w:val="10BE4C49"/>
    <w:rsid w:val="10BE733F"/>
    <w:rsid w:val="10D87AE7"/>
    <w:rsid w:val="10DF0E3F"/>
    <w:rsid w:val="10E250B3"/>
    <w:rsid w:val="10EC085B"/>
    <w:rsid w:val="112F3D99"/>
    <w:rsid w:val="11357601"/>
    <w:rsid w:val="113917C7"/>
    <w:rsid w:val="11503CCA"/>
    <w:rsid w:val="115769FC"/>
    <w:rsid w:val="116577BB"/>
    <w:rsid w:val="11677ADA"/>
    <w:rsid w:val="116F4196"/>
    <w:rsid w:val="117B1695"/>
    <w:rsid w:val="1193257A"/>
    <w:rsid w:val="11967974"/>
    <w:rsid w:val="11B27829"/>
    <w:rsid w:val="11C97D4A"/>
    <w:rsid w:val="11FB2294"/>
    <w:rsid w:val="12350C2A"/>
    <w:rsid w:val="123553DF"/>
    <w:rsid w:val="125735A8"/>
    <w:rsid w:val="126E58D4"/>
    <w:rsid w:val="1280578A"/>
    <w:rsid w:val="128879FC"/>
    <w:rsid w:val="128B259E"/>
    <w:rsid w:val="129E11D6"/>
    <w:rsid w:val="129F64F0"/>
    <w:rsid w:val="12A3059B"/>
    <w:rsid w:val="12D9220E"/>
    <w:rsid w:val="130D347A"/>
    <w:rsid w:val="131E17F3"/>
    <w:rsid w:val="13315BA7"/>
    <w:rsid w:val="136D0E51"/>
    <w:rsid w:val="13715411"/>
    <w:rsid w:val="13795061"/>
    <w:rsid w:val="139B3968"/>
    <w:rsid w:val="139B69DE"/>
    <w:rsid w:val="13B567D8"/>
    <w:rsid w:val="13D33102"/>
    <w:rsid w:val="13E56991"/>
    <w:rsid w:val="14103C2C"/>
    <w:rsid w:val="14221993"/>
    <w:rsid w:val="14551D69"/>
    <w:rsid w:val="145A1E9B"/>
    <w:rsid w:val="147F6DE6"/>
    <w:rsid w:val="14A16D5C"/>
    <w:rsid w:val="14AA6775"/>
    <w:rsid w:val="14B940A6"/>
    <w:rsid w:val="14C01F6E"/>
    <w:rsid w:val="14C667C2"/>
    <w:rsid w:val="14E629C1"/>
    <w:rsid w:val="14FA380C"/>
    <w:rsid w:val="14FB646C"/>
    <w:rsid w:val="15015A4D"/>
    <w:rsid w:val="15076514"/>
    <w:rsid w:val="151B08BC"/>
    <w:rsid w:val="151D2886"/>
    <w:rsid w:val="152A0AFF"/>
    <w:rsid w:val="152F25BA"/>
    <w:rsid w:val="153320AA"/>
    <w:rsid w:val="154D0C92"/>
    <w:rsid w:val="154E3A52"/>
    <w:rsid w:val="155E2E9F"/>
    <w:rsid w:val="15714980"/>
    <w:rsid w:val="159B37AB"/>
    <w:rsid w:val="15A5287C"/>
    <w:rsid w:val="15AC3C0A"/>
    <w:rsid w:val="15B036FB"/>
    <w:rsid w:val="15C03212"/>
    <w:rsid w:val="15CA3CDD"/>
    <w:rsid w:val="15D3486C"/>
    <w:rsid w:val="15E2762C"/>
    <w:rsid w:val="161F618A"/>
    <w:rsid w:val="16247C45"/>
    <w:rsid w:val="162C539E"/>
    <w:rsid w:val="166C4E41"/>
    <w:rsid w:val="1675166E"/>
    <w:rsid w:val="16881F81"/>
    <w:rsid w:val="16A843D2"/>
    <w:rsid w:val="16AB2114"/>
    <w:rsid w:val="16CA189C"/>
    <w:rsid w:val="16F13FCB"/>
    <w:rsid w:val="16F74D42"/>
    <w:rsid w:val="17081314"/>
    <w:rsid w:val="171323D2"/>
    <w:rsid w:val="17255A22"/>
    <w:rsid w:val="17503446"/>
    <w:rsid w:val="17555BDC"/>
    <w:rsid w:val="175E3CFD"/>
    <w:rsid w:val="175E3E19"/>
    <w:rsid w:val="175E43D3"/>
    <w:rsid w:val="17636F90"/>
    <w:rsid w:val="177469AA"/>
    <w:rsid w:val="179761F4"/>
    <w:rsid w:val="17AC6144"/>
    <w:rsid w:val="17C214C3"/>
    <w:rsid w:val="17C34EE7"/>
    <w:rsid w:val="17E06F0D"/>
    <w:rsid w:val="17E841F0"/>
    <w:rsid w:val="17EE187A"/>
    <w:rsid w:val="180F4434"/>
    <w:rsid w:val="181D0DEF"/>
    <w:rsid w:val="18475E6C"/>
    <w:rsid w:val="18477C1A"/>
    <w:rsid w:val="1853036D"/>
    <w:rsid w:val="1854459C"/>
    <w:rsid w:val="1870071C"/>
    <w:rsid w:val="18736C61"/>
    <w:rsid w:val="18A961DF"/>
    <w:rsid w:val="18AC53DF"/>
    <w:rsid w:val="18AF0101"/>
    <w:rsid w:val="18C474BD"/>
    <w:rsid w:val="18DA1DC8"/>
    <w:rsid w:val="18EF453A"/>
    <w:rsid w:val="18F25DD8"/>
    <w:rsid w:val="18F733EE"/>
    <w:rsid w:val="19020A55"/>
    <w:rsid w:val="1907517C"/>
    <w:rsid w:val="190B731E"/>
    <w:rsid w:val="191F64A1"/>
    <w:rsid w:val="193F0930"/>
    <w:rsid w:val="19832ED4"/>
    <w:rsid w:val="19882298"/>
    <w:rsid w:val="198A4263"/>
    <w:rsid w:val="19962C07"/>
    <w:rsid w:val="199B6470"/>
    <w:rsid w:val="19A26E60"/>
    <w:rsid w:val="19CC03D7"/>
    <w:rsid w:val="19DE1BE9"/>
    <w:rsid w:val="19E014E6"/>
    <w:rsid w:val="19EE47F1"/>
    <w:rsid w:val="19F5712E"/>
    <w:rsid w:val="19FD744C"/>
    <w:rsid w:val="1A0069EE"/>
    <w:rsid w:val="1A1678A4"/>
    <w:rsid w:val="1A267911"/>
    <w:rsid w:val="1A514D80"/>
    <w:rsid w:val="1A686394"/>
    <w:rsid w:val="1A766595"/>
    <w:rsid w:val="1A930EF5"/>
    <w:rsid w:val="1A9B78E3"/>
    <w:rsid w:val="1A9D1D74"/>
    <w:rsid w:val="1AE1489F"/>
    <w:rsid w:val="1AE856E5"/>
    <w:rsid w:val="1AE94FB9"/>
    <w:rsid w:val="1B154000"/>
    <w:rsid w:val="1B283D33"/>
    <w:rsid w:val="1B326960"/>
    <w:rsid w:val="1B362FB2"/>
    <w:rsid w:val="1B7444D0"/>
    <w:rsid w:val="1BA3160C"/>
    <w:rsid w:val="1BB750B7"/>
    <w:rsid w:val="1BCA1716"/>
    <w:rsid w:val="1BCD03EF"/>
    <w:rsid w:val="1BF53B0B"/>
    <w:rsid w:val="1C191753"/>
    <w:rsid w:val="1C273FEB"/>
    <w:rsid w:val="1C32160C"/>
    <w:rsid w:val="1C450915"/>
    <w:rsid w:val="1C4F677C"/>
    <w:rsid w:val="1C8651B5"/>
    <w:rsid w:val="1C8B6F24"/>
    <w:rsid w:val="1C980A44"/>
    <w:rsid w:val="1C9F1DD3"/>
    <w:rsid w:val="1CC77DA9"/>
    <w:rsid w:val="1CD53A47"/>
    <w:rsid w:val="1CD852E5"/>
    <w:rsid w:val="1CE13E99"/>
    <w:rsid w:val="1CE40584"/>
    <w:rsid w:val="1CF739BD"/>
    <w:rsid w:val="1D2C234D"/>
    <w:rsid w:val="1D2D3883"/>
    <w:rsid w:val="1D352737"/>
    <w:rsid w:val="1D4604A0"/>
    <w:rsid w:val="1D864D41"/>
    <w:rsid w:val="1DA5166B"/>
    <w:rsid w:val="1DC16D85"/>
    <w:rsid w:val="1DCD2970"/>
    <w:rsid w:val="1DED3012"/>
    <w:rsid w:val="1DFC3255"/>
    <w:rsid w:val="1E05035C"/>
    <w:rsid w:val="1E0A5972"/>
    <w:rsid w:val="1E3F177C"/>
    <w:rsid w:val="1E4D69E5"/>
    <w:rsid w:val="1E7948A6"/>
    <w:rsid w:val="1E935967"/>
    <w:rsid w:val="1E9E3B55"/>
    <w:rsid w:val="1EA20F54"/>
    <w:rsid w:val="1EA27958"/>
    <w:rsid w:val="1EB107C7"/>
    <w:rsid w:val="1EB3600A"/>
    <w:rsid w:val="1EBF584C"/>
    <w:rsid w:val="1EDD7BF3"/>
    <w:rsid w:val="1EE00481"/>
    <w:rsid w:val="1EF87EC0"/>
    <w:rsid w:val="1F0979D8"/>
    <w:rsid w:val="1F1B03F8"/>
    <w:rsid w:val="1F205CCE"/>
    <w:rsid w:val="1F7019FE"/>
    <w:rsid w:val="1F705CA9"/>
    <w:rsid w:val="1F8C2552"/>
    <w:rsid w:val="1F9A0F77"/>
    <w:rsid w:val="1FBF278C"/>
    <w:rsid w:val="1FE8583F"/>
    <w:rsid w:val="1FFC40E1"/>
    <w:rsid w:val="20450EE3"/>
    <w:rsid w:val="20476A09"/>
    <w:rsid w:val="20582F84"/>
    <w:rsid w:val="20767191"/>
    <w:rsid w:val="20B10327"/>
    <w:rsid w:val="20BF3588"/>
    <w:rsid w:val="20D81D57"/>
    <w:rsid w:val="20FB267F"/>
    <w:rsid w:val="21050673"/>
    <w:rsid w:val="210C7C53"/>
    <w:rsid w:val="210D399D"/>
    <w:rsid w:val="211C0882"/>
    <w:rsid w:val="2144119B"/>
    <w:rsid w:val="21621621"/>
    <w:rsid w:val="21751354"/>
    <w:rsid w:val="21845A3B"/>
    <w:rsid w:val="219C4B33"/>
    <w:rsid w:val="21A25EC1"/>
    <w:rsid w:val="21B06830"/>
    <w:rsid w:val="21BF6CED"/>
    <w:rsid w:val="21D56297"/>
    <w:rsid w:val="21FA5CFD"/>
    <w:rsid w:val="222D5373"/>
    <w:rsid w:val="222E3A1A"/>
    <w:rsid w:val="224A27E1"/>
    <w:rsid w:val="228026A7"/>
    <w:rsid w:val="228201CD"/>
    <w:rsid w:val="228F6446"/>
    <w:rsid w:val="229E741D"/>
    <w:rsid w:val="22A55C69"/>
    <w:rsid w:val="22B67B82"/>
    <w:rsid w:val="22CA3922"/>
    <w:rsid w:val="22D95913"/>
    <w:rsid w:val="22DF73CD"/>
    <w:rsid w:val="22F97D63"/>
    <w:rsid w:val="23007343"/>
    <w:rsid w:val="2322731E"/>
    <w:rsid w:val="232E3EB1"/>
    <w:rsid w:val="233A4603"/>
    <w:rsid w:val="23611AE3"/>
    <w:rsid w:val="237733D9"/>
    <w:rsid w:val="23810484"/>
    <w:rsid w:val="23966C6F"/>
    <w:rsid w:val="23A55DA4"/>
    <w:rsid w:val="23A61C99"/>
    <w:rsid w:val="23A81EB5"/>
    <w:rsid w:val="23CD1928"/>
    <w:rsid w:val="240D1D18"/>
    <w:rsid w:val="241F1A4B"/>
    <w:rsid w:val="2443398C"/>
    <w:rsid w:val="24520CA3"/>
    <w:rsid w:val="24660589"/>
    <w:rsid w:val="247B55C5"/>
    <w:rsid w:val="24822706"/>
    <w:rsid w:val="24861ACA"/>
    <w:rsid w:val="24883A94"/>
    <w:rsid w:val="24A24B56"/>
    <w:rsid w:val="24C70EF2"/>
    <w:rsid w:val="24DB3BC4"/>
    <w:rsid w:val="24FA50EA"/>
    <w:rsid w:val="24FF2E71"/>
    <w:rsid w:val="25071D86"/>
    <w:rsid w:val="250A26FB"/>
    <w:rsid w:val="250C0222"/>
    <w:rsid w:val="25175517"/>
    <w:rsid w:val="25317C88"/>
    <w:rsid w:val="25387269"/>
    <w:rsid w:val="25513E86"/>
    <w:rsid w:val="256D0462"/>
    <w:rsid w:val="257F6C45"/>
    <w:rsid w:val="25902C01"/>
    <w:rsid w:val="2593449F"/>
    <w:rsid w:val="25A8248F"/>
    <w:rsid w:val="25B659A0"/>
    <w:rsid w:val="25DC2065"/>
    <w:rsid w:val="25E82A3D"/>
    <w:rsid w:val="26045C60"/>
    <w:rsid w:val="26280FB8"/>
    <w:rsid w:val="2628108B"/>
    <w:rsid w:val="264458DF"/>
    <w:rsid w:val="264834DB"/>
    <w:rsid w:val="265E2CFF"/>
    <w:rsid w:val="26753BA5"/>
    <w:rsid w:val="26891D15"/>
    <w:rsid w:val="268F4733"/>
    <w:rsid w:val="26993D37"/>
    <w:rsid w:val="26A60202"/>
    <w:rsid w:val="26BE379D"/>
    <w:rsid w:val="26CF59AB"/>
    <w:rsid w:val="26EA27E4"/>
    <w:rsid w:val="270218DC"/>
    <w:rsid w:val="270C62B7"/>
    <w:rsid w:val="270D202F"/>
    <w:rsid w:val="27111B1F"/>
    <w:rsid w:val="272D0F38"/>
    <w:rsid w:val="2737519E"/>
    <w:rsid w:val="273B094A"/>
    <w:rsid w:val="27443084"/>
    <w:rsid w:val="27581276"/>
    <w:rsid w:val="278510AA"/>
    <w:rsid w:val="278D7BBD"/>
    <w:rsid w:val="27AC1848"/>
    <w:rsid w:val="27AC700D"/>
    <w:rsid w:val="27B32BD6"/>
    <w:rsid w:val="27C052F3"/>
    <w:rsid w:val="27ED433A"/>
    <w:rsid w:val="28072F22"/>
    <w:rsid w:val="28313741"/>
    <w:rsid w:val="283830DC"/>
    <w:rsid w:val="2859377E"/>
    <w:rsid w:val="28623F84"/>
    <w:rsid w:val="2867707F"/>
    <w:rsid w:val="28724840"/>
    <w:rsid w:val="28771E56"/>
    <w:rsid w:val="28893937"/>
    <w:rsid w:val="28944BAE"/>
    <w:rsid w:val="28956F38"/>
    <w:rsid w:val="28C11323"/>
    <w:rsid w:val="28F60FCD"/>
    <w:rsid w:val="290870F3"/>
    <w:rsid w:val="292A4F60"/>
    <w:rsid w:val="29323FCF"/>
    <w:rsid w:val="2939710B"/>
    <w:rsid w:val="2944442E"/>
    <w:rsid w:val="29453D02"/>
    <w:rsid w:val="294A30C6"/>
    <w:rsid w:val="295D729E"/>
    <w:rsid w:val="29C92DE2"/>
    <w:rsid w:val="29D82462"/>
    <w:rsid w:val="29DB01C2"/>
    <w:rsid w:val="29E72052"/>
    <w:rsid w:val="29E96D83"/>
    <w:rsid w:val="2A0B0AA8"/>
    <w:rsid w:val="2A175AF9"/>
    <w:rsid w:val="2A383867"/>
    <w:rsid w:val="2A3B6ADF"/>
    <w:rsid w:val="2A3E2317"/>
    <w:rsid w:val="2A6428AE"/>
    <w:rsid w:val="2A66642C"/>
    <w:rsid w:val="2A6F54DA"/>
    <w:rsid w:val="2A7725E1"/>
    <w:rsid w:val="2A830F86"/>
    <w:rsid w:val="2A8B7E3A"/>
    <w:rsid w:val="2A900FAD"/>
    <w:rsid w:val="2A930A9D"/>
    <w:rsid w:val="2ABC6246"/>
    <w:rsid w:val="2AC05D36"/>
    <w:rsid w:val="2ACB0237"/>
    <w:rsid w:val="2AE412F9"/>
    <w:rsid w:val="2AE80DE9"/>
    <w:rsid w:val="2AF3387C"/>
    <w:rsid w:val="2AFB6D6E"/>
    <w:rsid w:val="2B065713"/>
    <w:rsid w:val="2B3F23E7"/>
    <w:rsid w:val="2B572D95"/>
    <w:rsid w:val="2B7408CF"/>
    <w:rsid w:val="2B807273"/>
    <w:rsid w:val="2B8247D2"/>
    <w:rsid w:val="2B872ED7"/>
    <w:rsid w:val="2BC7343E"/>
    <w:rsid w:val="2BD1187D"/>
    <w:rsid w:val="2BD20463"/>
    <w:rsid w:val="2BD63337"/>
    <w:rsid w:val="2BE42114"/>
    <w:rsid w:val="2BEC66B7"/>
    <w:rsid w:val="2BF05768"/>
    <w:rsid w:val="2BF832AE"/>
    <w:rsid w:val="2C0307A3"/>
    <w:rsid w:val="2C21378B"/>
    <w:rsid w:val="2C4958B7"/>
    <w:rsid w:val="2C5875CB"/>
    <w:rsid w:val="2C640943"/>
    <w:rsid w:val="2C6E6C8C"/>
    <w:rsid w:val="2C7212B2"/>
    <w:rsid w:val="2C730BBA"/>
    <w:rsid w:val="2CDC497D"/>
    <w:rsid w:val="2CDC7A4B"/>
    <w:rsid w:val="2CF41CC7"/>
    <w:rsid w:val="2D6911F0"/>
    <w:rsid w:val="2D7E652C"/>
    <w:rsid w:val="2D8E795D"/>
    <w:rsid w:val="2D9432B6"/>
    <w:rsid w:val="2D980FAF"/>
    <w:rsid w:val="2DD41AF8"/>
    <w:rsid w:val="2E04632A"/>
    <w:rsid w:val="2E0949AC"/>
    <w:rsid w:val="2E175BCA"/>
    <w:rsid w:val="2E206AEC"/>
    <w:rsid w:val="2E383E35"/>
    <w:rsid w:val="2E3D31FA"/>
    <w:rsid w:val="2E5F13C2"/>
    <w:rsid w:val="2E6E7857"/>
    <w:rsid w:val="2E786928"/>
    <w:rsid w:val="2E901010"/>
    <w:rsid w:val="2E965B15"/>
    <w:rsid w:val="2ED27DE6"/>
    <w:rsid w:val="2EE67CD4"/>
    <w:rsid w:val="2EEE2746"/>
    <w:rsid w:val="2EF30CD1"/>
    <w:rsid w:val="2F0C331C"/>
    <w:rsid w:val="2F177EEF"/>
    <w:rsid w:val="2F1E6C0C"/>
    <w:rsid w:val="2F4033C5"/>
    <w:rsid w:val="2F416D1A"/>
    <w:rsid w:val="2F522CD5"/>
    <w:rsid w:val="2F5606BB"/>
    <w:rsid w:val="2F662C24"/>
    <w:rsid w:val="2F6D62A6"/>
    <w:rsid w:val="2F8F217B"/>
    <w:rsid w:val="2FAD43AF"/>
    <w:rsid w:val="2FB614B6"/>
    <w:rsid w:val="2FD14541"/>
    <w:rsid w:val="2FD908D5"/>
    <w:rsid w:val="2FE04785"/>
    <w:rsid w:val="2FE36023"/>
    <w:rsid w:val="2FED3DE1"/>
    <w:rsid w:val="3020552E"/>
    <w:rsid w:val="30230610"/>
    <w:rsid w:val="30403475"/>
    <w:rsid w:val="30647164"/>
    <w:rsid w:val="306B59C4"/>
    <w:rsid w:val="307373A7"/>
    <w:rsid w:val="30803872"/>
    <w:rsid w:val="309D2676"/>
    <w:rsid w:val="30A05CC2"/>
    <w:rsid w:val="30A9101A"/>
    <w:rsid w:val="30CC4D09"/>
    <w:rsid w:val="30E6401D"/>
    <w:rsid w:val="30F1651D"/>
    <w:rsid w:val="30FA1876"/>
    <w:rsid w:val="30FD34B3"/>
    <w:rsid w:val="311961A0"/>
    <w:rsid w:val="31224929"/>
    <w:rsid w:val="312468F3"/>
    <w:rsid w:val="31570A76"/>
    <w:rsid w:val="315F792B"/>
    <w:rsid w:val="31682C84"/>
    <w:rsid w:val="318F0210"/>
    <w:rsid w:val="319D5A1B"/>
    <w:rsid w:val="319F398A"/>
    <w:rsid w:val="31AD77A6"/>
    <w:rsid w:val="31C34087"/>
    <w:rsid w:val="31F14A27"/>
    <w:rsid w:val="31FE7144"/>
    <w:rsid w:val="321B7CF6"/>
    <w:rsid w:val="321D3A6E"/>
    <w:rsid w:val="323B2146"/>
    <w:rsid w:val="32594346"/>
    <w:rsid w:val="3260630E"/>
    <w:rsid w:val="326E7E26"/>
    <w:rsid w:val="327318E0"/>
    <w:rsid w:val="32851613"/>
    <w:rsid w:val="328B5B25"/>
    <w:rsid w:val="3296737C"/>
    <w:rsid w:val="32AE7C54"/>
    <w:rsid w:val="32C043F9"/>
    <w:rsid w:val="32E203C0"/>
    <w:rsid w:val="32E427DE"/>
    <w:rsid w:val="33182487"/>
    <w:rsid w:val="3337290D"/>
    <w:rsid w:val="335222DF"/>
    <w:rsid w:val="336E6E75"/>
    <w:rsid w:val="337D170B"/>
    <w:rsid w:val="338C5C79"/>
    <w:rsid w:val="339C70EE"/>
    <w:rsid w:val="33C6541B"/>
    <w:rsid w:val="33E61686"/>
    <w:rsid w:val="33F407FF"/>
    <w:rsid w:val="340440DB"/>
    <w:rsid w:val="341E1017"/>
    <w:rsid w:val="342A2472"/>
    <w:rsid w:val="342F5CDB"/>
    <w:rsid w:val="3442156A"/>
    <w:rsid w:val="346E53C6"/>
    <w:rsid w:val="3481782D"/>
    <w:rsid w:val="349F0D00"/>
    <w:rsid w:val="34E938F8"/>
    <w:rsid w:val="351F7AFD"/>
    <w:rsid w:val="35313DB7"/>
    <w:rsid w:val="353A66E5"/>
    <w:rsid w:val="355377A7"/>
    <w:rsid w:val="357C4F4F"/>
    <w:rsid w:val="35814314"/>
    <w:rsid w:val="35906305"/>
    <w:rsid w:val="35BC359E"/>
    <w:rsid w:val="35BE7938"/>
    <w:rsid w:val="35CF32D1"/>
    <w:rsid w:val="35D609C2"/>
    <w:rsid w:val="35ED7BFB"/>
    <w:rsid w:val="360C1C1F"/>
    <w:rsid w:val="362353CB"/>
    <w:rsid w:val="36260A17"/>
    <w:rsid w:val="36401AD9"/>
    <w:rsid w:val="36657792"/>
    <w:rsid w:val="36853990"/>
    <w:rsid w:val="3699743B"/>
    <w:rsid w:val="36B62E57"/>
    <w:rsid w:val="36C71D39"/>
    <w:rsid w:val="36D509BD"/>
    <w:rsid w:val="36D6068F"/>
    <w:rsid w:val="371B60A2"/>
    <w:rsid w:val="37411FAD"/>
    <w:rsid w:val="375021F0"/>
    <w:rsid w:val="375B08FF"/>
    <w:rsid w:val="375F2433"/>
    <w:rsid w:val="377C467F"/>
    <w:rsid w:val="379245B6"/>
    <w:rsid w:val="379508A6"/>
    <w:rsid w:val="379A3A9E"/>
    <w:rsid w:val="37A472BB"/>
    <w:rsid w:val="37B44180"/>
    <w:rsid w:val="37C60704"/>
    <w:rsid w:val="37CF2144"/>
    <w:rsid w:val="3810372D"/>
    <w:rsid w:val="381A30F5"/>
    <w:rsid w:val="382D2531"/>
    <w:rsid w:val="38305B7D"/>
    <w:rsid w:val="38412978"/>
    <w:rsid w:val="384977AD"/>
    <w:rsid w:val="3851753C"/>
    <w:rsid w:val="385B0E4C"/>
    <w:rsid w:val="38C033A5"/>
    <w:rsid w:val="38CA7D80"/>
    <w:rsid w:val="38D16F80"/>
    <w:rsid w:val="38DB4964"/>
    <w:rsid w:val="38EA7CFE"/>
    <w:rsid w:val="38EE1CC0"/>
    <w:rsid w:val="38F0269B"/>
    <w:rsid w:val="38F207D6"/>
    <w:rsid w:val="38FD0155"/>
    <w:rsid w:val="393260E7"/>
    <w:rsid w:val="393D49F6"/>
    <w:rsid w:val="39537D75"/>
    <w:rsid w:val="397321C6"/>
    <w:rsid w:val="399860D0"/>
    <w:rsid w:val="39BB0DEF"/>
    <w:rsid w:val="39EE7A9E"/>
    <w:rsid w:val="39FD01AF"/>
    <w:rsid w:val="39FE7CD2"/>
    <w:rsid w:val="3A64183E"/>
    <w:rsid w:val="3A6A35C8"/>
    <w:rsid w:val="3A773F37"/>
    <w:rsid w:val="3A813937"/>
    <w:rsid w:val="3A823F5C"/>
    <w:rsid w:val="3A914FF9"/>
    <w:rsid w:val="3A9952B8"/>
    <w:rsid w:val="3AA36ADA"/>
    <w:rsid w:val="3AA61025"/>
    <w:rsid w:val="3ABF721B"/>
    <w:rsid w:val="3ACC532D"/>
    <w:rsid w:val="3AD4138A"/>
    <w:rsid w:val="3ADD1FEC"/>
    <w:rsid w:val="3AE27603"/>
    <w:rsid w:val="3B3140E6"/>
    <w:rsid w:val="3B392F9B"/>
    <w:rsid w:val="3B7D557D"/>
    <w:rsid w:val="3B926229"/>
    <w:rsid w:val="3B9A7EDD"/>
    <w:rsid w:val="3BA82A38"/>
    <w:rsid w:val="3BB15227"/>
    <w:rsid w:val="3BB70A8F"/>
    <w:rsid w:val="3BD32474"/>
    <w:rsid w:val="3BE21884"/>
    <w:rsid w:val="3BE41159"/>
    <w:rsid w:val="3C083348"/>
    <w:rsid w:val="3C20265B"/>
    <w:rsid w:val="3C2C521D"/>
    <w:rsid w:val="3C2D6FA3"/>
    <w:rsid w:val="3C3B72FF"/>
    <w:rsid w:val="3C3E10BB"/>
    <w:rsid w:val="3CB1259C"/>
    <w:rsid w:val="3CCD01CF"/>
    <w:rsid w:val="3CE05DC4"/>
    <w:rsid w:val="3CF17FD1"/>
    <w:rsid w:val="3CFE26EE"/>
    <w:rsid w:val="3D1729DA"/>
    <w:rsid w:val="3D1912D6"/>
    <w:rsid w:val="3D3808F7"/>
    <w:rsid w:val="3D3D6D72"/>
    <w:rsid w:val="3D436353"/>
    <w:rsid w:val="3D4520CB"/>
    <w:rsid w:val="3D631F35"/>
    <w:rsid w:val="3D651D55"/>
    <w:rsid w:val="3D734E8A"/>
    <w:rsid w:val="3DAF631F"/>
    <w:rsid w:val="3DBF00CF"/>
    <w:rsid w:val="3DC94AAA"/>
    <w:rsid w:val="3DD0408A"/>
    <w:rsid w:val="3DD75419"/>
    <w:rsid w:val="3DDA2813"/>
    <w:rsid w:val="3DDD2AD7"/>
    <w:rsid w:val="3DE713D4"/>
    <w:rsid w:val="3E06185A"/>
    <w:rsid w:val="3E063608"/>
    <w:rsid w:val="3E0728CE"/>
    <w:rsid w:val="3E0E6961"/>
    <w:rsid w:val="3E167085"/>
    <w:rsid w:val="3E1F0B6E"/>
    <w:rsid w:val="3E1F46CA"/>
    <w:rsid w:val="3E3363C7"/>
    <w:rsid w:val="3E344619"/>
    <w:rsid w:val="3E410AE4"/>
    <w:rsid w:val="3E412892"/>
    <w:rsid w:val="3E622809"/>
    <w:rsid w:val="3E6842C3"/>
    <w:rsid w:val="3E773E46"/>
    <w:rsid w:val="3EAB2402"/>
    <w:rsid w:val="3EB2553E"/>
    <w:rsid w:val="3EB72464"/>
    <w:rsid w:val="3EBE2135"/>
    <w:rsid w:val="3EC16814"/>
    <w:rsid w:val="3ED92ACB"/>
    <w:rsid w:val="3EF23B8C"/>
    <w:rsid w:val="3F022566"/>
    <w:rsid w:val="3F283A52"/>
    <w:rsid w:val="3F40206E"/>
    <w:rsid w:val="3F520ACF"/>
    <w:rsid w:val="3F5C4D83"/>
    <w:rsid w:val="3F610664"/>
    <w:rsid w:val="3F8769CB"/>
    <w:rsid w:val="3FB672B0"/>
    <w:rsid w:val="3FC419CD"/>
    <w:rsid w:val="3FC8246F"/>
    <w:rsid w:val="3FF43934"/>
    <w:rsid w:val="40063F3B"/>
    <w:rsid w:val="4010076E"/>
    <w:rsid w:val="401A4D5C"/>
    <w:rsid w:val="403E188E"/>
    <w:rsid w:val="40550877"/>
    <w:rsid w:val="40662A84"/>
    <w:rsid w:val="40842F0A"/>
    <w:rsid w:val="40925627"/>
    <w:rsid w:val="4099122F"/>
    <w:rsid w:val="40AB0497"/>
    <w:rsid w:val="40B90E06"/>
    <w:rsid w:val="40C559FD"/>
    <w:rsid w:val="40D65AC5"/>
    <w:rsid w:val="40F605C1"/>
    <w:rsid w:val="40F96CE8"/>
    <w:rsid w:val="40FB7778"/>
    <w:rsid w:val="41200E85"/>
    <w:rsid w:val="413063AB"/>
    <w:rsid w:val="41316F34"/>
    <w:rsid w:val="414508EB"/>
    <w:rsid w:val="415428DD"/>
    <w:rsid w:val="41676AB4"/>
    <w:rsid w:val="419D447B"/>
    <w:rsid w:val="419E0AA1"/>
    <w:rsid w:val="41C71300"/>
    <w:rsid w:val="41FA23F0"/>
    <w:rsid w:val="420C1409"/>
    <w:rsid w:val="42166F4E"/>
    <w:rsid w:val="421B7C1E"/>
    <w:rsid w:val="422E312E"/>
    <w:rsid w:val="424741EF"/>
    <w:rsid w:val="42622A3F"/>
    <w:rsid w:val="426B4382"/>
    <w:rsid w:val="426B6130"/>
    <w:rsid w:val="42823479"/>
    <w:rsid w:val="42846E8E"/>
    <w:rsid w:val="42871AEA"/>
    <w:rsid w:val="42975177"/>
    <w:rsid w:val="42BF022A"/>
    <w:rsid w:val="42D44BBD"/>
    <w:rsid w:val="42DE4F84"/>
    <w:rsid w:val="431E13F4"/>
    <w:rsid w:val="4320516C"/>
    <w:rsid w:val="43234C5C"/>
    <w:rsid w:val="43452E25"/>
    <w:rsid w:val="43496F4C"/>
    <w:rsid w:val="434A21E9"/>
    <w:rsid w:val="4364501E"/>
    <w:rsid w:val="4365306C"/>
    <w:rsid w:val="439671DC"/>
    <w:rsid w:val="43D321DE"/>
    <w:rsid w:val="43EE1136"/>
    <w:rsid w:val="443C4228"/>
    <w:rsid w:val="44466E54"/>
    <w:rsid w:val="445552E9"/>
    <w:rsid w:val="446D4262"/>
    <w:rsid w:val="44890AEF"/>
    <w:rsid w:val="44D34460"/>
    <w:rsid w:val="44EE0237"/>
    <w:rsid w:val="44F01B54"/>
    <w:rsid w:val="44FA379B"/>
    <w:rsid w:val="45027F52"/>
    <w:rsid w:val="452B429C"/>
    <w:rsid w:val="455B3BBA"/>
    <w:rsid w:val="45612673"/>
    <w:rsid w:val="4585575A"/>
    <w:rsid w:val="45B20A0F"/>
    <w:rsid w:val="45B846D6"/>
    <w:rsid w:val="45C7751F"/>
    <w:rsid w:val="45D20F7D"/>
    <w:rsid w:val="45E47879"/>
    <w:rsid w:val="45EC57D9"/>
    <w:rsid w:val="45F11042"/>
    <w:rsid w:val="45FE72BB"/>
    <w:rsid w:val="46072613"/>
    <w:rsid w:val="46252A99"/>
    <w:rsid w:val="463158E2"/>
    <w:rsid w:val="46380A1F"/>
    <w:rsid w:val="46685890"/>
    <w:rsid w:val="46761547"/>
    <w:rsid w:val="4690085B"/>
    <w:rsid w:val="4698326B"/>
    <w:rsid w:val="469E0229"/>
    <w:rsid w:val="46B1257F"/>
    <w:rsid w:val="46D5626E"/>
    <w:rsid w:val="46E841F3"/>
    <w:rsid w:val="46F549B4"/>
    <w:rsid w:val="470152B5"/>
    <w:rsid w:val="470C01AE"/>
    <w:rsid w:val="471042CE"/>
    <w:rsid w:val="4723522B"/>
    <w:rsid w:val="47264D1B"/>
    <w:rsid w:val="473476FC"/>
    <w:rsid w:val="47431429"/>
    <w:rsid w:val="47492772"/>
    <w:rsid w:val="47573126"/>
    <w:rsid w:val="478B4B7E"/>
    <w:rsid w:val="478D7141"/>
    <w:rsid w:val="47940560"/>
    <w:rsid w:val="47981849"/>
    <w:rsid w:val="47B440D5"/>
    <w:rsid w:val="47C25E39"/>
    <w:rsid w:val="47CF4628"/>
    <w:rsid w:val="47DD1AF7"/>
    <w:rsid w:val="48063096"/>
    <w:rsid w:val="48074089"/>
    <w:rsid w:val="480F3A01"/>
    <w:rsid w:val="482B7945"/>
    <w:rsid w:val="483A1140"/>
    <w:rsid w:val="483A4554"/>
    <w:rsid w:val="484E277B"/>
    <w:rsid w:val="486C72C0"/>
    <w:rsid w:val="489155C8"/>
    <w:rsid w:val="489A151D"/>
    <w:rsid w:val="48BB76E5"/>
    <w:rsid w:val="48E00EFA"/>
    <w:rsid w:val="48EC5AF0"/>
    <w:rsid w:val="4904531A"/>
    <w:rsid w:val="491F6F81"/>
    <w:rsid w:val="4922704D"/>
    <w:rsid w:val="494D47E1"/>
    <w:rsid w:val="49673F35"/>
    <w:rsid w:val="49747FC0"/>
    <w:rsid w:val="497F36BE"/>
    <w:rsid w:val="4997621F"/>
    <w:rsid w:val="49A53698"/>
    <w:rsid w:val="49C12AD9"/>
    <w:rsid w:val="49D0319A"/>
    <w:rsid w:val="4A031344"/>
    <w:rsid w:val="4A21665E"/>
    <w:rsid w:val="4A8D34C0"/>
    <w:rsid w:val="4A8E0ECE"/>
    <w:rsid w:val="4AD7205D"/>
    <w:rsid w:val="4ADD6D8E"/>
    <w:rsid w:val="4B02325D"/>
    <w:rsid w:val="4B143B2C"/>
    <w:rsid w:val="4B1D6435"/>
    <w:rsid w:val="4B2E0642"/>
    <w:rsid w:val="4B671FA9"/>
    <w:rsid w:val="4B7103C2"/>
    <w:rsid w:val="4B771FE9"/>
    <w:rsid w:val="4B7F2C4C"/>
    <w:rsid w:val="4B8B4DEE"/>
    <w:rsid w:val="4B9E420D"/>
    <w:rsid w:val="4BA40904"/>
    <w:rsid w:val="4BAD77B9"/>
    <w:rsid w:val="4BB328F5"/>
    <w:rsid w:val="4BBA3C84"/>
    <w:rsid w:val="4BD16D6F"/>
    <w:rsid w:val="4BE11211"/>
    <w:rsid w:val="4BE156B5"/>
    <w:rsid w:val="4BE44D06"/>
    <w:rsid w:val="4BF54CBC"/>
    <w:rsid w:val="4C1930A0"/>
    <w:rsid w:val="4C24269D"/>
    <w:rsid w:val="4C431ECB"/>
    <w:rsid w:val="4C45481B"/>
    <w:rsid w:val="4C4579F1"/>
    <w:rsid w:val="4C465518"/>
    <w:rsid w:val="4C6A145D"/>
    <w:rsid w:val="4CBB7CB4"/>
    <w:rsid w:val="4CC96874"/>
    <w:rsid w:val="4CCE3E8B"/>
    <w:rsid w:val="4CE4720A"/>
    <w:rsid w:val="4CEA67EB"/>
    <w:rsid w:val="4CF02261"/>
    <w:rsid w:val="4CFB6302"/>
    <w:rsid w:val="4D0F6379"/>
    <w:rsid w:val="4D1760B7"/>
    <w:rsid w:val="4D2770F7"/>
    <w:rsid w:val="4D445EFB"/>
    <w:rsid w:val="4D626381"/>
    <w:rsid w:val="4D84279B"/>
    <w:rsid w:val="4DBF1A26"/>
    <w:rsid w:val="4DC4528E"/>
    <w:rsid w:val="4DDE00FE"/>
    <w:rsid w:val="4DE81C5E"/>
    <w:rsid w:val="4DE91067"/>
    <w:rsid w:val="4DF711BF"/>
    <w:rsid w:val="4E375DDA"/>
    <w:rsid w:val="4E571C5E"/>
    <w:rsid w:val="4E594E5D"/>
    <w:rsid w:val="4E6661CA"/>
    <w:rsid w:val="4E704ADB"/>
    <w:rsid w:val="4E76551D"/>
    <w:rsid w:val="4E797E26"/>
    <w:rsid w:val="4E920EE8"/>
    <w:rsid w:val="4E994F3D"/>
    <w:rsid w:val="4EA2112B"/>
    <w:rsid w:val="4EC372F3"/>
    <w:rsid w:val="4EC54E1A"/>
    <w:rsid w:val="4ECB7DF8"/>
    <w:rsid w:val="4EDF237F"/>
    <w:rsid w:val="4F367AC5"/>
    <w:rsid w:val="4F457D08"/>
    <w:rsid w:val="4F562811"/>
    <w:rsid w:val="4F6F20D3"/>
    <w:rsid w:val="4F730D1A"/>
    <w:rsid w:val="4F8627FB"/>
    <w:rsid w:val="4F8B7E11"/>
    <w:rsid w:val="4F9273F2"/>
    <w:rsid w:val="4FD95020"/>
    <w:rsid w:val="4FE739C4"/>
    <w:rsid w:val="4FE85264"/>
    <w:rsid w:val="4FEE03A0"/>
    <w:rsid w:val="4FF97471"/>
    <w:rsid w:val="50081462"/>
    <w:rsid w:val="501F74AB"/>
    <w:rsid w:val="50325D21"/>
    <w:rsid w:val="50334005"/>
    <w:rsid w:val="503A0AC9"/>
    <w:rsid w:val="50586EC8"/>
    <w:rsid w:val="506574C6"/>
    <w:rsid w:val="5076286F"/>
    <w:rsid w:val="507C1E50"/>
    <w:rsid w:val="509727E6"/>
    <w:rsid w:val="509E3B74"/>
    <w:rsid w:val="50BE6A7A"/>
    <w:rsid w:val="50C01D3C"/>
    <w:rsid w:val="50DD469C"/>
    <w:rsid w:val="50E579F5"/>
    <w:rsid w:val="50EA57CF"/>
    <w:rsid w:val="50F33EC0"/>
    <w:rsid w:val="5127467D"/>
    <w:rsid w:val="514A5AAA"/>
    <w:rsid w:val="515A41E2"/>
    <w:rsid w:val="51644DBE"/>
    <w:rsid w:val="516B68C8"/>
    <w:rsid w:val="5176064D"/>
    <w:rsid w:val="51836B3F"/>
    <w:rsid w:val="51954F77"/>
    <w:rsid w:val="51B573C7"/>
    <w:rsid w:val="51BF3DA2"/>
    <w:rsid w:val="51BF5961"/>
    <w:rsid w:val="51D320A3"/>
    <w:rsid w:val="51E7154B"/>
    <w:rsid w:val="51EE6435"/>
    <w:rsid w:val="5223678D"/>
    <w:rsid w:val="522C7F68"/>
    <w:rsid w:val="522D1654"/>
    <w:rsid w:val="52392F23"/>
    <w:rsid w:val="527340EA"/>
    <w:rsid w:val="527E5C95"/>
    <w:rsid w:val="52A66D10"/>
    <w:rsid w:val="52B47EF4"/>
    <w:rsid w:val="52B72CCB"/>
    <w:rsid w:val="52D63A99"/>
    <w:rsid w:val="52DA35C6"/>
    <w:rsid w:val="52F42171"/>
    <w:rsid w:val="530028C4"/>
    <w:rsid w:val="5305612D"/>
    <w:rsid w:val="5311687F"/>
    <w:rsid w:val="532F31A9"/>
    <w:rsid w:val="532F3457"/>
    <w:rsid w:val="5334256E"/>
    <w:rsid w:val="53427A1B"/>
    <w:rsid w:val="53430A03"/>
    <w:rsid w:val="53487E20"/>
    <w:rsid w:val="534B31D2"/>
    <w:rsid w:val="534C5B09"/>
    <w:rsid w:val="53566988"/>
    <w:rsid w:val="536A41E2"/>
    <w:rsid w:val="53706852"/>
    <w:rsid w:val="538E6122"/>
    <w:rsid w:val="53B84F4D"/>
    <w:rsid w:val="53C2131D"/>
    <w:rsid w:val="53C2401E"/>
    <w:rsid w:val="53CF0730"/>
    <w:rsid w:val="53D22A0C"/>
    <w:rsid w:val="53D31D87"/>
    <w:rsid w:val="53F44044"/>
    <w:rsid w:val="53F47D47"/>
    <w:rsid w:val="5415239F"/>
    <w:rsid w:val="5428561B"/>
    <w:rsid w:val="542E3166"/>
    <w:rsid w:val="543C348C"/>
    <w:rsid w:val="54413194"/>
    <w:rsid w:val="54556C40"/>
    <w:rsid w:val="54596730"/>
    <w:rsid w:val="546450D5"/>
    <w:rsid w:val="546D5D37"/>
    <w:rsid w:val="5484657D"/>
    <w:rsid w:val="54962A1D"/>
    <w:rsid w:val="54990292"/>
    <w:rsid w:val="54A656ED"/>
    <w:rsid w:val="54B716A8"/>
    <w:rsid w:val="54BE34CB"/>
    <w:rsid w:val="54CB6F02"/>
    <w:rsid w:val="54E1305C"/>
    <w:rsid w:val="54EA0F6C"/>
    <w:rsid w:val="54F31E22"/>
    <w:rsid w:val="54FC70BB"/>
    <w:rsid w:val="55006BAB"/>
    <w:rsid w:val="550A5C7C"/>
    <w:rsid w:val="55180399"/>
    <w:rsid w:val="554A067A"/>
    <w:rsid w:val="556F788D"/>
    <w:rsid w:val="5579695E"/>
    <w:rsid w:val="5586381E"/>
    <w:rsid w:val="559317CE"/>
    <w:rsid w:val="55A25EB5"/>
    <w:rsid w:val="55B13095"/>
    <w:rsid w:val="55BB0D24"/>
    <w:rsid w:val="55BF57CF"/>
    <w:rsid w:val="55C7591B"/>
    <w:rsid w:val="55CC1183"/>
    <w:rsid w:val="55D51F06"/>
    <w:rsid w:val="55D93123"/>
    <w:rsid w:val="55E62245"/>
    <w:rsid w:val="55E825E8"/>
    <w:rsid w:val="55F169BF"/>
    <w:rsid w:val="5606092B"/>
    <w:rsid w:val="56095F34"/>
    <w:rsid w:val="560A5808"/>
    <w:rsid w:val="561B6BEB"/>
    <w:rsid w:val="561D378D"/>
    <w:rsid w:val="5621502B"/>
    <w:rsid w:val="562A2B7D"/>
    <w:rsid w:val="564C7BCE"/>
    <w:rsid w:val="56510DF0"/>
    <w:rsid w:val="566E6115"/>
    <w:rsid w:val="56925F29"/>
    <w:rsid w:val="56A33C92"/>
    <w:rsid w:val="56C65BD3"/>
    <w:rsid w:val="56F20776"/>
    <w:rsid w:val="56F269C8"/>
    <w:rsid w:val="570C3708"/>
    <w:rsid w:val="57305CD9"/>
    <w:rsid w:val="575136EE"/>
    <w:rsid w:val="5753390A"/>
    <w:rsid w:val="57592280"/>
    <w:rsid w:val="57702786"/>
    <w:rsid w:val="577613A7"/>
    <w:rsid w:val="579B203A"/>
    <w:rsid w:val="579B66F9"/>
    <w:rsid w:val="57AA2DFF"/>
    <w:rsid w:val="57AC4DC9"/>
    <w:rsid w:val="57C33EC0"/>
    <w:rsid w:val="57DF67F9"/>
    <w:rsid w:val="57F66683"/>
    <w:rsid w:val="580C3AB9"/>
    <w:rsid w:val="58270C9E"/>
    <w:rsid w:val="587753D7"/>
    <w:rsid w:val="58791ABD"/>
    <w:rsid w:val="587B479B"/>
    <w:rsid w:val="58A106A5"/>
    <w:rsid w:val="58EB36CF"/>
    <w:rsid w:val="59034EBC"/>
    <w:rsid w:val="590A1327"/>
    <w:rsid w:val="591075D9"/>
    <w:rsid w:val="59140E77"/>
    <w:rsid w:val="591C5F7E"/>
    <w:rsid w:val="59360753"/>
    <w:rsid w:val="593E2DA3"/>
    <w:rsid w:val="59563B77"/>
    <w:rsid w:val="59617CF6"/>
    <w:rsid w:val="59B77A55"/>
    <w:rsid w:val="59D620C4"/>
    <w:rsid w:val="59D81EA5"/>
    <w:rsid w:val="59DD570D"/>
    <w:rsid w:val="59E051FD"/>
    <w:rsid w:val="59F367F2"/>
    <w:rsid w:val="5A032C9A"/>
    <w:rsid w:val="5A3B2D8E"/>
    <w:rsid w:val="5A4237C2"/>
    <w:rsid w:val="5A4E03B9"/>
    <w:rsid w:val="5A625C12"/>
    <w:rsid w:val="5A6F196A"/>
    <w:rsid w:val="5A8A4156"/>
    <w:rsid w:val="5A9B1124"/>
    <w:rsid w:val="5AB04BD0"/>
    <w:rsid w:val="5AB67D0C"/>
    <w:rsid w:val="5ADA4C20"/>
    <w:rsid w:val="5AEB4AF6"/>
    <w:rsid w:val="5AF977F4"/>
    <w:rsid w:val="5AFE3B8D"/>
    <w:rsid w:val="5B046CCA"/>
    <w:rsid w:val="5B266C40"/>
    <w:rsid w:val="5B3752F1"/>
    <w:rsid w:val="5B484E08"/>
    <w:rsid w:val="5B6069B3"/>
    <w:rsid w:val="5B8A3673"/>
    <w:rsid w:val="5B9462A0"/>
    <w:rsid w:val="5B9B13DC"/>
    <w:rsid w:val="5BDB3ECE"/>
    <w:rsid w:val="5BE31E0F"/>
    <w:rsid w:val="5BEF1728"/>
    <w:rsid w:val="5BF64864"/>
    <w:rsid w:val="5C273E95"/>
    <w:rsid w:val="5C3354F2"/>
    <w:rsid w:val="5C3A2094"/>
    <w:rsid w:val="5C4F02C9"/>
    <w:rsid w:val="5C62014C"/>
    <w:rsid w:val="5C661155"/>
    <w:rsid w:val="5C7779C1"/>
    <w:rsid w:val="5C805DFE"/>
    <w:rsid w:val="5C964BDC"/>
    <w:rsid w:val="5CA42512"/>
    <w:rsid w:val="5CCD61CB"/>
    <w:rsid w:val="5CDC1CAC"/>
    <w:rsid w:val="5CF04837"/>
    <w:rsid w:val="5CF353A3"/>
    <w:rsid w:val="5CF80AB0"/>
    <w:rsid w:val="5D1A27D4"/>
    <w:rsid w:val="5D563A15"/>
    <w:rsid w:val="5D5A0E23"/>
    <w:rsid w:val="5D6A375C"/>
    <w:rsid w:val="5D9407D9"/>
    <w:rsid w:val="5DB20C5F"/>
    <w:rsid w:val="5DBC1ADE"/>
    <w:rsid w:val="5DED0B88"/>
    <w:rsid w:val="5E1B2CA8"/>
    <w:rsid w:val="5E1C257C"/>
    <w:rsid w:val="5E373AEB"/>
    <w:rsid w:val="5E39312E"/>
    <w:rsid w:val="5E47584B"/>
    <w:rsid w:val="5E4A533B"/>
    <w:rsid w:val="5E624433"/>
    <w:rsid w:val="5E7A5C21"/>
    <w:rsid w:val="5E7D126D"/>
    <w:rsid w:val="5E93283E"/>
    <w:rsid w:val="5E954808"/>
    <w:rsid w:val="5EB033F0"/>
    <w:rsid w:val="5EB6477F"/>
    <w:rsid w:val="5EC06CB8"/>
    <w:rsid w:val="5ED05841"/>
    <w:rsid w:val="5EF7640B"/>
    <w:rsid w:val="5F1514A5"/>
    <w:rsid w:val="5F1B26E1"/>
    <w:rsid w:val="5F351B48"/>
    <w:rsid w:val="5F571ABE"/>
    <w:rsid w:val="5F990328"/>
    <w:rsid w:val="5F9E593F"/>
    <w:rsid w:val="5FA40A7B"/>
    <w:rsid w:val="5FB567E4"/>
    <w:rsid w:val="5FDB26EF"/>
    <w:rsid w:val="5FE315A4"/>
    <w:rsid w:val="5FE86BBA"/>
    <w:rsid w:val="5FEB0458"/>
    <w:rsid w:val="60024395"/>
    <w:rsid w:val="60107EBF"/>
    <w:rsid w:val="60261FB8"/>
    <w:rsid w:val="604A0FC0"/>
    <w:rsid w:val="604C403E"/>
    <w:rsid w:val="606F1089"/>
    <w:rsid w:val="607F642D"/>
    <w:rsid w:val="60805044"/>
    <w:rsid w:val="60830691"/>
    <w:rsid w:val="608C39E9"/>
    <w:rsid w:val="60BD1DF5"/>
    <w:rsid w:val="60CC05C6"/>
    <w:rsid w:val="60DD4245"/>
    <w:rsid w:val="60EB5CEF"/>
    <w:rsid w:val="61023CAB"/>
    <w:rsid w:val="61056F12"/>
    <w:rsid w:val="610C4B2A"/>
    <w:rsid w:val="610C68D8"/>
    <w:rsid w:val="61146CF4"/>
    <w:rsid w:val="6129748A"/>
    <w:rsid w:val="613B0E5A"/>
    <w:rsid w:val="613E3A52"/>
    <w:rsid w:val="61554044"/>
    <w:rsid w:val="61665FE8"/>
    <w:rsid w:val="61772197"/>
    <w:rsid w:val="61891CD7"/>
    <w:rsid w:val="6189617B"/>
    <w:rsid w:val="619F7C50"/>
    <w:rsid w:val="61AE798F"/>
    <w:rsid w:val="61CE1DDF"/>
    <w:rsid w:val="61D261ED"/>
    <w:rsid w:val="61EA7522"/>
    <w:rsid w:val="61F1708C"/>
    <w:rsid w:val="61F77588"/>
    <w:rsid w:val="62214605"/>
    <w:rsid w:val="6223212B"/>
    <w:rsid w:val="62415366"/>
    <w:rsid w:val="624D3BE8"/>
    <w:rsid w:val="6260512D"/>
    <w:rsid w:val="626562A0"/>
    <w:rsid w:val="62792AF3"/>
    <w:rsid w:val="6280132C"/>
    <w:rsid w:val="62950339"/>
    <w:rsid w:val="62C51434"/>
    <w:rsid w:val="62D358FF"/>
    <w:rsid w:val="62E80C7F"/>
    <w:rsid w:val="62F56D26"/>
    <w:rsid w:val="62FB3153"/>
    <w:rsid w:val="63057A83"/>
    <w:rsid w:val="63100901"/>
    <w:rsid w:val="631A1780"/>
    <w:rsid w:val="631C55EA"/>
    <w:rsid w:val="634E142A"/>
    <w:rsid w:val="63586994"/>
    <w:rsid w:val="63612F0B"/>
    <w:rsid w:val="636C18B0"/>
    <w:rsid w:val="636E5628"/>
    <w:rsid w:val="63771075"/>
    <w:rsid w:val="638B7F88"/>
    <w:rsid w:val="63A04400"/>
    <w:rsid w:val="63D80CF3"/>
    <w:rsid w:val="63DA2CBD"/>
    <w:rsid w:val="63E2651A"/>
    <w:rsid w:val="643E0066"/>
    <w:rsid w:val="646F3406"/>
    <w:rsid w:val="6481138B"/>
    <w:rsid w:val="648F32AC"/>
    <w:rsid w:val="649B6C42"/>
    <w:rsid w:val="64A22188"/>
    <w:rsid w:val="64CD637E"/>
    <w:rsid w:val="64E01116"/>
    <w:rsid w:val="64FD4EB5"/>
    <w:rsid w:val="65247C56"/>
    <w:rsid w:val="652A557F"/>
    <w:rsid w:val="653359CE"/>
    <w:rsid w:val="653B59DE"/>
    <w:rsid w:val="654725D5"/>
    <w:rsid w:val="654F4FE5"/>
    <w:rsid w:val="655645C6"/>
    <w:rsid w:val="655F347A"/>
    <w:rsid w:val="656767D3"/>
    <w:rsid w:val="656942F9"/>
    <w:rsid w:val="65842EE1"/>
    <w:rsid w:val="658E3D60"/>
    <w:rsid w:val="659D0AB0"/>
    <w:rsid w:val="65B512EC"/>
    <w:rsid w:val="65BB267B"/>
    <w:rsid w:val="65D73958"/>
    <w:rsid w:val="65D82226"/>
    <w:rsid w:val="65DF6369"/>
    <w:rsid w:val="65F862ED"/>
    <w:rsid w:val="66046B2A"/>
    <w:rsid w:val="6612673F"/>
    <w:rsid w:val="661E407A"/>
    <w:rsid w:val="6621000F"/>
    <w:rsid w:val="66246472"/>
    <w:rsid w:val="66263F98"/>
    <w:rsid w:val="6646293E"/>
    <w:rsid w:val="664F7993"/>
    <w:rsid w:val="6657757A"/>
    <w:rsid w:val="665E73A6"/>
    <w:rsid w:val="66807B4C"/>
    <w:rsid w:val="66AE3D23"/>
    <w:rsid w:val="66B27E30"/>
    <w:rsid w:val="66BA61C2"/>
    <w:rsid w:val="66BB6DD6"/>
    <w:rsid w:val="66BD7716"/>
    <w:rsid w:val="66BE7ED8"/>
    <w:rsid w:val="66C814F3"/>
    <w:rsid w:val="66CF4630"/>
    <w:rsid w:val="66D103A8"/>
    <w:rsid w:val="66EC2AFF"/>
    <w:rsid w:val="66F70FB4"/>
    <w:rsid w:val="66F83B86"/>
    <w:rsid w:val="670E33AA"/>
    <w:rsid w:val="671F7C23"/>
    <w:rsid w:val="67310E46"/>
    <w:rsid w:val="6731167B"/>
    <w:rsid w:val="6738382B"/>
    <w:rsid w:val="67566AFF"/>
    <w:rsid w:val="677A35E9"/>
    <w:rsid w:val="678A1D07"/>
    <w:rsid w:val="678A67A9"/>
    <w:rsid w:val="679A2E90"/>
    <w:rsid w:val="67DC79EA"/>
    <w:rsid w:val="67EB5499"/>
    <w:rsid w:val="67F02AB0"/>
    <w:rsid w:val="67F87BB6"/>
    <w:rsid w:val="67FA7C0D"/>
    <w:rsid w:val="68071BA7"/>
    <w:rsid w:val="68112A26"/>
    <w:rsid w:val="68150768"/>
    <w:rsid w:val="68180E35"/>
    <w:rsid w:val="68190258"/>
    <w:rsid w:val="68774BB2"/>
    <w:rsid w:val="68993AC2"/>
    <w:rsid w:val="689C49E5"/>
    <w:rsid w:val="68B73552"/>
    <w:rsid w:val="68B97345"/>
    <w:rsid w:val="68D27D9D"/>
    <w:rsid w:val="68D9058B"/>
    <w:rsid w:val="68E048D2"/>
    <w:rsid w:val="68EA786C"/>
    <w:rsid w:val="68EF4566"/>
    <w:rsid w:val="68FE2FAA"/>
    <w:rsid w:val="690B665C"/>
    <w:rsid w:val="691E26C3"/>
    <w:rsid w:val="69272501"/>
    <w:rsid w:val="695B664F"/>
    <w:rsid w:val="698536CB"/>
    <w:rsid w:val="699441C6"/>
    <w:rsid w:val="69A1521B"/>
    <w:rsid w:val="69BD2E65"/>
    <w:rsid w:val="69D72179"/>
    <w:rsid w:val="69E228CC"/>
    <w:rsid w:val="69EA2868"/>
    <w:rsid w:val="69F525FF"/>
    <w:rsid w:val="6A0C7949"/>
    <w:rsid w:val="6A162576"/>
    <w:rsid w:val="6A3B0848"/>
    <w:rsid w:val="6A553A32"/>
    <w:rsid w:val="6A641533"/>
    <w:rsid w:val="6A681023"/>
    <w:rsid w:val="6A694D9B"/>
    <w:rsid w:val="6A6D6639"/>
    <w:rsid w:val="6A6D7C61"/>
    <w:rsid w:val="6A7C687C"/>
    <w:rsid w:val="6ACD742A"/>
    <w:rsid w:val="6B0C5E52"/>
    <w:rsid w:val="6B105217"/>
    <w:rsid w:val="6B106FC5"/>
    <w:rsid w:val="6B204D59"/>
    <w:rsid w:val="6B2A6220"/>
    <w:rsid w:val="6B3158B9"/>
    <w:rsid w:val="6B3715F5"/>
    <w:rsid w:val="6B3A3AE0"/>
    <w:rsid w:val="6B421874"/>
    <w:rsid w:val="6B431148"/>
    <w:rsid w:val="6B4F3F91"/>
    <w:rsid w:val="6B5F71E4"/>
    <w:rsid w:val="6B6123A4"/>
    <w:rsid w:val="6B6C069F"/>
    <w:rsid w:val="6B6C68F1"/>
    <w:rsid w:val="6B7834E8"/>
    <w:rsid w:val="6BB34520"/>
    <w:rsid w:val="6BCF6E80"/>
    <w:rsid w:val="6BD91777"/>
    <w:rsid w:val="6BE742BF"/>
    <w:rsid w:val="6BF47465"/>
    <w:rsid w:val="6BF56C52"/>
    <w:rsid w:val="6C041279"/>
    <w:rsid w:val="6C123E23"/>
    <w:rsid w:val="6C2B055A"/>
    <w:rsid w:val="6C315445"/>
    <w:rsid w:val="6C627CF4"/>
    <w:rsid w:val="6C703B78"/>
    <w:rsid w:val="6C884442"/>
    <w:rsid w:val="6CA0308B"/>
    <w:rsid w:val="6CDF1345"/>
    <w:rsid w:val="6CF44DF0"/>
    <w:rsid w:val="6D21195D"/>
    <w:rsid w:val="6D282CEC"/>
    <w:rsid w:val="6D431C0C"/>
    <w:rsid w:val="6D434A7C"/>
    <w:rsid w:val="6D51565A"/>
    <w:rsid w:val="6D57537F"/>
    <w:rsid w:val="6D5E04BB"/>
    <w:rsid w:val="6D604233"/>
    <w:rsid w:val="6D741A8D"/>
    <w:rsid w:val="6D80338A"/>
    <w:rsid w:val="6D8F2D6B"/>
    <w:rsid w:val="6D9143ED"/>
    <w:rsid w:val="6D9306D3"/>
    <w:rsid w:val="6D9D5BEC"/>
    <w:rsid w:val="6DA85BDA"/>
    <w:rsid w:val="6DA94D04"/>
    <w:rsid w:val="6DD32C57"/>
    <w:rsid w:val="6DDF784E"/>
    <w:rsid w:val="6E0F17B6"/>
    <w:rsid w:val="6E276AFF"/>
    <w:rsid w:val="6E3631E6"/>
    <w:rsid w:val="6E364F94"/>
    <w:rsid w:val="6E4A5F9F"/>
    <w:rsid w:val="6E5673E4"/>
    <w:rsid w:val="6E600263"/>
    <w:rsid w:val="6E7F4B8D"/>
    <w:rsid w:val="6E963C85"/>
    <w:rsid w:val="6EB02F99"/>
    <w:rsid w:val="6ECC44C5"/>
    <w:rsid w:val="6F0926A9"/>
    <w:rsid w:val="6F4A519B"/>
    <w:rsid w:val="6F4D6A39"/>
    <w:rsid w:val="6F504CAD"/>
    <w:rsid w:val="6F6B5112"/>
    <w:rsid w:val="6F6E34E9"/>
    <w:rsid w:val="6F735C64"/>
    <w:rsid w:val="6F7E3097"/>
    <w:rsid w:val="6F900316"/>
    <w:rsid w:val="6F992E66"/>
    <w:rsid w:val="6FB506AC"/>
    <w:rsid w:val="6FB767E8"/>
    <w:rsid w:val="6FC7059A"/>
    <w:rsid w:val="6FCF56A0"/>
    <w:rsid w:val="6FE078AE"/>
    <w:rsid w:val="6FE3114C"/>
    <w:rsid w:val="6FE80510"/>
    <w:rsid w:val="6FEF1874"/>
    <w:rsid w:val="7012558D"/>
    <w:rsid w:val="7020414E"/>
    <w:rsid w:val="70640CCF"/>
    <w:rsid w:val="706E4EB9"/>
    <w:rsid w:val="707B1384"/>
    <w:rsid w:val="708159DE"/>
    <w:rsid w:val="70840239"/>
    <w:rsid w:val="70932B72"/>
    <w:rsid w:val="709E580C"/>
    <w:rsid w:val="70A64653"/>
    <w:rsid w:val="70AC7790"/>
    <w:rsid w:val="70C81183"/>
    <w:rsid w:val="70CE69DE"/>
    <w:rsid w:val="70D50A94"/>
    <w:rsid w:val="70E61887"/>
    <w:rsid w:val="70F25AEA"/>
    <w:rsid w:val="7104581E"/>
    <w:rsid w:val="710650F2"/>
    <w:rsid w:val="71233EF6"/>
    <w:rsid w:val="712A5284"/>
    <w:rsid w:val="71356763"/>
    <w:rsid w:val="71357785"/>
    <w:rsid w:val="715220E5"/>
    <w:rsid w:val="716B31A7"/>
    <w:rsid w:val="71704C61"/>
    <w:rsid w:val="717B788E"/>
    <w:rsid w:val="71804EA4"/>
    <w:rsid w:val="71926B20"/>
    <w:rsid w:val="71BE0B66"/>
    <w:rsid w:val="71CC00E9"/>
    <w:rsid w:val="71E72C94"/>
    <w:rsid w:val="71FB277D"/>
    <w:rsid w:val="720535FB"/>
    <w:rsid w:val="72086C48"/>
    <w:rsid w:val="721245BB"/>
    <w:rsid w:val="72190E55"/>
    <w:rsid w:val="72522E7D"/>
    <w:rsid w:val="726631BE"/>
    <w:rsid w:val="72710C91"/>
    <w:rsid w:val="72874010"/>
    <w:rsid w:val="729B5F95"/>
    <w:rsid w:val="729C76E2"/>
    <w:rsid w:val="72A70371"/>
    <w:rsid w:val="72B172DF"/>
    <w:rsid w:val="72C15774"/>
    <w:rsid w:val="72EE0533"/>
    <w:rsid w:val="731004AA"/>
    <w:rsid w:val="73295287"/>
    <w:rsid w:val="73487C44"/>
    <w:rsid w:val="734B1EBB"/>
    <w:rsid w:val="736600CA"/>
    <w:rsid w:val="736E51D0"/>
    <w:rsid w:val="73B110E9"/>
    <w:rsid w:val="73C92407"/>
    <w:rsid w:val="73CD6DE1"/>
    <w:rsid w:val="73D5156F"/>
    <w:rsid w:val="73EB5F85"/>
    <w:rsid w:val="73F751C6"/>
    <w:rsid w:val="74055312"/>
    <w:rsid w:val="74123DAE"/>
    <w:rsid w:val="74235FBB"/>
    <w:rsid w:val="743B1556"/>
    <w:rsid w:val="743B3F87"/>
    <w:rsid w:val="743C0E2B"/>
    <w:rsid w:val="74404DBF"/>
    <w:rsid w:val="74420FDF"/>
    <w:rsid w:val="744A3547"/>
    <w:rsid w:val="7453031D"/>
    <w:rsid w:val="74561EEC"/>
    <w:rsid w:val="746C5BB4"/>
    <w:rsid w:val="74A94712"/>
    <w:rsid w:val="74BB1C18"/>
    <w:rsid w:val="74E136FC"/>
    <w:rsid w:val="74F65FDA"/>
    <w:rsid w:val="7500577B"/>
    <w:rsid w:val="751A116C"/>
    <w:rsid w:val="7533222E"/>
    <w:rsid w:val="75383CE8"/>
    <w:rsid w:val="75500FC5"/>
    <w:rsid w:val="755A1EB0"/>
    <w:rsid w:val="7562285A"/>
    <w:rsid w:val="757A1C0A"/>
    <w:rsid w:val="758D4034"/>
    <w:rsid w:val="759451BD"/>
    <w:rsid w:val="759A405B"/>
    <w:rsid w:val="75AD38A2"/>
    <w:rsid w:val="75D94B83"/>
    <w:rsid w:val="75E023B5"/>
    <w:rsid w:val="75F06371"/>
    <w:rsid w:val="75F56F60"/>
    <w:rsid w:val="75FB71EF"/>
    <w:rsid w:val="76067942"/>
    <w:rsid w:val="76317661"/>
    <w:rsid w:val="7634625D"/>
    <w:rsid w:val="76404C02"/>
    <w:rsid w:val="764D5571"/>
    <w:rsid w:val="765C6A8D"/>
    <w:rsid w:val="76636B42"/>
    <w:rsid w:val="767D564A"/>
    <w:rsid w:val="76866AB1"/>
    <w:rsid w:val="76911902"/>
    <w:rsid w:val="7691736B"/>
    <w:rsid w:val="76992D10"/>
    <w:rsid w:val="76A56115"/>
    <w:rsid w:val="76DD68F5"/>
    <w:rsid w:val="76EF1037"/>
    <w:rsid w:val="76F265F0"/>
    <w:rsid w:val="76FA1255"/>
    <w:rsid w:val="76FF4B26"/>
    <w:rsid w:val="77043E82"/>
    <w:rsid w:val="77072E6C"/>
    <w:rsid w:val="770F2826"/>
    <w:rsid w:val="77324E93"/>
    <w:rsid w:val="77387FCF"/>
    <w:rsid w:val="77530949"/>
    <w:rsid w:val="77575D2B"/>
    <w:rsid w:val="77610F13"/>
    <w:rsid w:val="776115E9"/>
    <w:rsid w:val="776B5CAF"/>
    <w:rsid w:val="77982CD4"/>
    <w:rsid w:val="77BD2282"/>
    <w:rsid w:val="77C81353"/>
    <w:rsid w:val="77CF26E1"/>
    <w:rsid w:val="77E65C7D"/>
    <w:rsid w:val="77E65CFA"/>
    <w:rsid w:val="780D6D66"/>
    <w:rsid w:val="781C344D"/>
    <w:rsid w:val="781D0955"/>
    <w:rsid w:val="782E5589"/>
    <w:rsid w:val="783C589D"/>
    <w:rsid w:val="7844229D"/>
    <w:rsid w:val="784A599C"/>
    <w:rsid w:val="78827754"/>
    <w:rsid w:val="788334CC"/>
    <w:rsid w:val="789254BD"/>
    <w:rsid w:val="78943D73"/>
    <w:rsid w:val="78AA0A59"/>
    <w:rsid w:val="78D15FE5"/>
    <w:rsid w:val="79073671"/>
    <w:rsid w:val="790E548B"/>
    <w:rsid w:val="79110AD8"/>
    <w:rsid w:val="79231B0D"/>
    <w:rsid w:val="792D2178"/>
    <w:rsid w:val="796230E1"/>
    <w:rsid w:val="79635895"/>
    <w:rsid w:val="79655D92"/>
    <w:rsid w:val="796D4C26"/>
    <w:rsid w:val="79AE4579"/>
    <w:rsid w:val="79B34AB5"/>
    <w:rsid w:val="79C23068"/>
    <w:rsid w:val="79C40804"/>
    <w:rsid w:val="79C8563A"/>
    <w:rsid w:val="79D57D57"/>
    <w:rsid w:val="7A04638F"/>
    <w:rsid w:val="7A4D3D91"/>
    <w:rsid w:val="7A4F7B0A"/>
    <w:rsid w:val="7A5353B6"/>
    <w:rsid w:val="7A6448CE"/>
    <w:rsid w:val="7A7E219D"/>
    <w:rsid w:val="7A85352B"/>
    <w:rsid w:val="7AAD4A7F"/>
    <w:rsid w:val="7AC8166A"/>
    <w:rsid w:val="7AEB1F89"/>
    <w:rsid w:val="7AF91823"/>
    <w:rsid w:val="7AF97A75"/>
    <w:rsid w:val="7B1E128A"/>
    <w:rsid w:val="7B1F572E"/>
    <w:rsid w:val="7B2C1BF9"/>
    <w:rsid w:val="7B304553"/>
    <w:rsid w:val="7B31720F"/>
    <w:rsid w:val="7B51340D"/>
    <w:rsid w:val="7B542EFE"/>
    <w:rsid w:val="7B584B03"/>
    <w:rsid w:val="7B5B24DE"/>
    <w:rsid w:val="7B6A2721"/>
    <w:rsid w:val="7B740B29"/>
    <w:rsid w:val="7BA305F1"/>
    <w:rsid w:val="7BA41A8B"/>
    <w:rsid w:val="7BCB1412"/>
    <w:rsid w:val="7BE1712F"/>
    <w:rsid w:val="7BE44282"/>
    <w:rsid w:val="7C077F70"/>
    <w:rsid w:val="7C0B2ED7"/>
    <w:rsid w:val="7C553B09"/>
    <w:rsid w:val="7C75137E"/>
    <w:rsid w:val="7C7C44BA"/>
    <w:rsid w:val="7C8438B9"/>
    <w:rsid w:val="7C8D4919"/>
    <w:rsid w:val="7CB71996"/>
    <w:rsid w:val="7CD42548"/>
    <w:rsid w:val="7D034BDB"/>
    <w:rsid w:val="7D142945"/>
    <w:rsid w:val="7D1B3CD3"/>
    <w:rsid w:val="7D3870F7"/>
    <w:rsid w:val="7D3B25C7"/>
    <w:rsid w:val="7D4A280A"/>
    <w:rsid w:val="7D5176F5"/>
    <w:rsid w:val="7D62250F"/>
    <w:rsid w:val="7D625DA6"/>
    <w:rsid w:val="7D6C2034"/>
    <w:rsid w:val="7D8442E1"/>
    <w:rsid w:val="7D893333"/>
    <w:rsid w:val="7D8A0E59"/>
    <w:rsid w:val="7D951CD7"/>
    <w:rsid w:val="7DAE5A58"/>
    <w:rsid w:val="7E6D4A02"/>
    <w:rsid w:val="7E8B290D"/>
    <w:rsid w:val="7E8B6C36"/>
    <w:rsid w:val="7E8C3035"/>
    <w:rsid w:val="7E8F4979"/>
    <w:rsid w:val="7E953F59"/>
    <w:rsid w:val="7ED625A7"/>
    <w:rsid w:val="7EF26CB5"/>
    <w:rsid w:val="7EF46ED2"/>
    <w:rsid w:val="7F0569E9"/>
    <w:rsid w:val="7F431965"/>
    <w:rsid w:val="7F572FBC"/>
    <w:rsid w:val="7F8F2756"/>
    <w:rsid w:val="7F9935D5"/>
    <w:rsid w:val="7FBB79EF"/>
    <w:rsid w:val="7FC82093"/>
    <w:rsid w:val="7FE65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45"/>
    <w:qFormat/>
    <w:uiPriority w:val="9"/>
    <w:pPr>
      <w:widowControl/>
      <w:numPr>
        <w:ilvl w:val="0"/>
        <w:numId w:val="1"/>
      </w:numPr>
      <w:jc w:val="left"/>
      <w:outlineLvl w:val="0"/>
    </w:pPr>
    <w:rPr>
      <w:b/>
      <w:bCs/>
      <w:kern w:val="0"/>
      <w:sz w:val="30"/>
      <w:szCs w:val="24"/>
      <w:lang w:bidi="en-US"/>
    </w:rPr>
  </w:style>
  <w:style w:type="paragraph" w:styleId="3">
    <w:name w:val="heading 2"/>
    <w:basedOn w:val="1"/>
    <w:next w:val="1"/>
    <w:link w:val="46"/>
    <w:qFormat/>
    <w:uiPriority w:val="1"/>
    <w:pPr>
      <w:widowControl/>
      <w:numPr>
        <w:ilvl w:val="1"/>
        <w:numId w:val="2"/>
      </w:numPr>
      <w:pBdr>
        <w:bottom w:val="single" w:color="4F81BD" w:sz="8" w:space="1"/>
      </w:pBdr>
      <w:spacing w:before="200" w:after="80"/>
      <w:jc w:val="left"/>
      <w:outlineLvl w:val="1"/>
    </w:pPr>
    <w:rPr>
      <w:color w:val="365F91"/>
      <w:kern w:val="0"/>
      <w:sz w:val="24"/>
      <w:szCs w:val="24"/>
      <w:lang w:eastAsia="en-US" w:bidi="en-US"/>
    </w:rPr>
  </w:style>
  <w:style w:type="paragraph" w:styleId="4">
    <w:name w:val="heading 3"/>
    <w:basedOn w:val="1"/>
    <w:next w:val="1"/>
    <w:link w:val="47"/>
    <w:qFormat/>
    <w:uiPriority w:val="1"/>
    <w:pPr>
      <w:widowControl/>
      <w:pBdr>
        <w:bottom w:val="single" w:color="95B3D7" w:sz="4" w:space="1"/>
      </w:pBdr>
      <w:spacing w:before="200" w:after="80"/>
      <w:jc w:val="left"/>
      <w:outlineLvl w:val="2"/>
    </w:pPr>
    <w:rPr>
      <w:color w:val="4F81BD"/>
      <w:kern w:val="0"/>
      <w:sz w:val="24"/>
      <w:szCs w:val="24"/>
      <w:lang w:eastAsia="en-US" w:bidi="en-US"/>
    </w:rPr>
  </w:style>
  <w:style w:type="paragraph" w:styleId="5">
    <w:name w:val="heading 4"/>
    <w:basedOn w:val="1"/>
    <w:next w:val="1"/>
    <w:link w:val="48"/>
    <w:qFormat/>
    <w:uiPriority w:val="1"/>
    <w:pPr>
      <w:widowControl/>
      <w:numPr>
        <w:ilvl w:val="3"/>
        <w:numId w:val="2"/>
      </w:numPr>
      <w:pBdr>
        <w:bottom w:val="single" w:color="B8CCE4" w:sz="4" w:space="2"/>
      </w:pBdr>
      <w:spacing w:before="200" w:after="80"/>
      <w:jc w:val="left"/>
      <w:outlineLvl w:val="3"/>
    </w:pPr>
    <w:rPr>
      <w:i/>
      <w:iCs/>
      <w:color w:val="4F81BD"/>
      <w:kern w:val="0"/>
      <w:sz w:val="24"/>
      <w:szCs w:val="24"/>
      <w:lang w:eastAsia="en-US" w:bidi="en-US"/>
    </w:rPr>
  </w:style>
  <w:style w:type="paragraph" w:styleId="6">
    <w:name w:val="heading 5"/>
    <w:basedOn w:val="1"/>
    <w:next w:val="1"/>
    <w:link w:val="49"/>
    <w:qFormat/>
    <w:uiPriority w:val="1"/>
    <w:pPr>
      <w:widowControl/>
      <w:numPr>
        <w:ilvl w:val="4"/>
        <w:numId w:val="2"/>
      </w:numPr>
      <w:spacing w:before="200" w:after="80"/>
      <w:jc w:val="left"/>
      <w:outlineLvl w:val="4"/>
    </w:pPr>
    <w:rPr>
      <w:color w:val="4F81BD"/>
      <w:kern w:val="0"/>
      <w:sz w:val="22"/>
      <w:lang w:eastAsia="en-US" w:bidi="en-US"/>
    </w:rPr>
  </w:style>
  <w:style w:type="paragraph" w:styleId="7">
    <w:name w:val="heading 6"/>
    <w:basedOn w:val="1"/>
    <w:next w:val="1"/>
    <w:link w:val="50"/>
    <w:qFormat/>
    <w:uiPriority w:val="9"/>
    <w:pPr>
      <w:widowControl/>
      <w:numPr>
        <w:ilvl w:val="5"/>
        <w:numId w:val="2"/>
      </w:numPr>
      <w:spacing w:before="280" w:after="100"/>
      <w:jc w:val="left"/>
      <w:outlineLvl w:val="5"/>
    </w:pPr>
    <w:rPr>
      <w:i/>
      <w:iCs/>
      <w:color w:val="4F81BD"/>
      <w:kern w:val="0"/>
      <w:sz w:val="22"/>
      <w:lang w:eastAsia="en-US" w:bidi="en-US"/>
    </w:rPr>
  </w:style>
  <w:style w:type="paragraph" w:styleId="8">
    <w:name w:val="heading 7"/>
    <w:basedOn w:val="1"/>
    <w:next w:val="1"/>
    <w:link w:val="51"/>
    <w:qFormat/>
    <w:uiPriority w:val="9"/>
    <w:pPr>
      <w:widowControl/>
      <w:numPr>
        <w:ilvl w:val="6"/>
        <w:numId w:val="2"/>
      </w:numPr>
      <w:spacing w:before="320" w:after="100"/>
      <w:jc w:val="left"/>
      <w:outlineLvl w:val="6"/>
    </w:pPr>
    <w:rPr>
      <w:b/>
      <w:bCs/>
      <w:color w:val="9BBB59"/>
      <w:kern w:val="0"/>
      <w:sz w:val="20"/>
      <w:szCs w:val="20"/>
      <w:lang w:eastAsia="en-US" w:bidi="en-US"/>
    </w:rPr>
  </w:style>
  <w:style w:type="paragraph" w:styleId="9">
    <w:name w:val="heading 8"/>
    <w:basedOn w:val="1"/>
    <w:next w:val="1"/>
    <w:link w:val="52"/>
    <w:qFormat/>
    <w:uiPriority w:val="9"/>
    <w:pPr>
      <w:widowControl/>
      <w:numPr>
        <w:ilvl w:val="7"/>
        <w:numId w:val="2"/>
      </w:numPr>
      <w:spacing w:before="320" w:after="100"/>
      <w:jc w:val="left"/>
      <w:outlineLvl w:val="7"/>
    </w:pPr>
    <w:rPr>
      <w:b/>
      <w:bCs/>
      <w:i/>
      <w:iCs/>
      <w:color w:val="9BBB59"/>
      <w:kern w:val="0"/>
      <w:sz w:val="20"/>
      <w:szCs w:val="20"/>
      <w:lang w:eastAsia="en-US" w:bidi="en-US"/>
    </w:rPr>
  </w:style>
  <w:style w:type="paragraph" w:styleId="10">
    <w:name w:val="heading 9"/>
    <w:basedOn w:val="1"/>
    <w:next w:val="1"/>
    <w:link w:val="53"/>
    <w:qFormat/>
    <w:uiPriority w:val="9"/>
    <w:pPr>
      <w:widowControl/>
      <w:numPr>
        <w:ilvl w:val="8"/>
        <w:numId w:val="2"/>
      </w:numPr>
      <w:spacing w:before="320" w:after="100"/>
      <w:jc w:val="left"/>
      <w:outlineLvl w:val="8"/>
    </w:pPr>
    <w:rPr>
      <w:i/>
      <w:iCs/>
      <w:color w:val="9BBB59"/>
      <w:kern w:val="0"/>
      <w:sz w:val="20"/>
      <w:szCs w:val="20"/>
      <w:lang w:eastAsia="en-US" w:bidi="en-US"/>
    </w:rPr>
  </w:style>
  <w:style w:type="character" w:default="1" w:styleId="38">
    <w:name w:val="Default Paragraph Font"/>
    <w:semiHidden/>
    <w:unhideWhenUsed/>
    <w:qFormat/>
    <w:uiPriority w:val="1"/>
  </w:style>
  <w:style w:type="table" w:default="1" w:styleId="36">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qFormat/>
    <w:uiPriority w:val="39"/>
    <w:pPr>
      <w:ind w:left="1260"/>
      <w:jc w:val="left"/>
    </w:pPr>
    <w:rPr>
      <w:rFonts w:ascii="Calibri" w:hAnsi="Calibri"/>
      <w:sz w:val="18"/>
      <w:szCs w:val="18"/>
    </w:rPr>
  </w:style>
  <w:style w:type="paragraph" w:styleId="12">
    <w:name w:val="Normal Indent"/>
    <w:basedOn w:val="1"/>
    <w:qFormat/>
    <w:uiPriority w:val="0"/>
    <w:pPr>
      <w:spacing w:line="300" w:lineRule="auto"/>
      <w:ind w:firstLine="420" w:firstLineChars="200"/>
    </w:pPr>
    <w:rPr>
      <w:sz w:val="24"/>
      <w:szCs w:val="24"/>
    </w:rPr>
  </w:style>
  <w:style w:type="paragraph" w:styleId="13">
    <w:name w:val="caption"/>
    <w:basedOn w:val="1"/>
    <w:next w:val="1"/>
    <w:qFormat/>
    <w:uiPriority w:val="35"/>
    <w:pPr>
      <w:spacing w:line="360" w:lineRule="auto"/>
      <w:ind w:firstLine="200" w:firstLineChars="200"/>
    </w:pPr>
    <w:rPr>
      <w:rFonts w:ascii="Cambria" w:hAnsi="Cambria"/>
      <w:sz w:val="20"/>
      <w:szCs w:val="20"/>
    </w:rPr>
  </w:style>
  <w:style w:type="paragraph" w:styleId="14">
    <w:name w:val="Document Map"/>
    <w:basedOn w:val="1"/>
    <w:link w:val="54"/>
    <w:unhideWhenUsed/>
    <w:qFormat/>
    <w:uiPriority w:val="99"/>
    <w:rPr>
      <w:rFonts w:ascii="宋体"/>
      <w:kern w:val="0"/>
      <w:sz w:val="18"/>
      <w:szCs w:val="18"/>
    </w:rPr>
  </w:style>
  <w:style w:type="paragraph" w:styleId="15">
    <w:name w:val="annotation text"/>
    <w:basedOn w:val="1"/>
    <w:link w:val="55"/>
    <w:unhideWhenUsed/>
    <w:qFormat/>
    <w:uiPriority w:val="99"/>
    <w:pPr>
      <w:widowControl/>
      <w:spacing w:line="560" w:lineRule="exact"/>
      <w:ind w:firstLine="360"/>
      <w:jc w:val="left"/>
    </w:pPr>
    <w:rPr>
      <w:kern w:val="0"/>
      <w:sz w:val="28"/>
      <w:szCs w:val="20"/>
      <w:lang w:eastAsia="en-US" w:bidi="en-US"/>
    </w:rPr>
  </w:style>
  <w:style w:type="paragraph" w:styleId="16">
    <w:name w:val="Body Text"/>
    <w:basedOn w:val="1"/>
    <w:link w:val="56"/>
    <w:qFormat/>
    <w:uiPriority w:val="99"/>
    <w:pPr>
      <w:spacing w:after="120"/>
    </w:pPr>
    <w:rPr>
      <w:kern w:val="0"/>
      <w:sz w:val="20"/>
      <w:szCs w:val="20"/>
    </w:rPr>
  </w:style>
  <w:style w:type="paragraph" w:styleId="17">
    <w:name w:val="Body Text Indent"/>
    <w:basedOn w:val="1"/>
    <w:link w:val="57"/>
    <w:qFormat/>
    <w:uiPriority w:val="0"/>
    <w:pPr>
      <w:tabs>
        <w:tab w:val="left" w:pos="7020"/>
      </w:tabs>
      <w:spacing w:line="600" w:lineRule="exact"/>
      <w:ind w:firstLine="600" w:firstLineChars="200"/>
    </w:pPr>
    <w:rPr>
      <w:rFonts w:ascii="仿宋_GB2312" w:eastAsia="仿宋_GB2312"/>
      <w:kern w:val="0"/>
      <w:sz w:val="30"/>
      <w:szCs w:val="24"/>
    </w:rPr>
  </w:style>
  <w:style w:type="paragraph" w:styleId="18">
    <w:name w:val="toc 5"/>
    <w:basedOn w:val="1"/>
    <w:next w:val="1"/>
    <w:unhideWhenUsed/>
    <w:qFormat/>
    <w:uiPriority w:val="39"/>
    <w:pPr>
      <w:ind w:left="840"/>
      <w:jc w:val="left"/>
    </w:pPr>
    <w:rPr>
      <w:rFonts w:ascii="Calibri" w:hAnsi="Calibri"/>
      <w:sz w:val="18"/>
      <w:szCs w:val="18"/>
    </w:rPr>
  </w:style>
  <w:style w:type="paragraph" w:styleId="19">
    <w:name w:val="toc 3"/>
    <w:basedOn w:val="1"/>
    <w:next w:val="1"/>
    <w:unhideWhenUsed/>
    <w:qFormat/>
    <w:uiPriority w:val="39"/>
    <w:pPr>
      <w:ind w:left="420"/>
      <w:jc w:val="left"/>
    </w:pPr>
    <w:rPr>
      <w:rFonts w:ascii="Calibri" w:hAnsi="Calibri"/>
      <w:i/>
      <w:iCs/>
      <w:sz w:val="20"/>
      <w:szCs w:val="20"/>
    </w:rPr>
  </w:style>
  <w:style w:type="paragraph" w:styleId="20">
    <w:name w:val="toc 8"/>
    <w:basedOn w:val="1"/>
    <w:next w:val="1"/>
    <w:unhideWhenUsed/>
    <w:qFormat/>
    <w:uiPriority w:val="39"/>
    <w:pPr>
      <w:ind w:left="1470"/>
      <w:jc w:val="left"/>
    </w:pPr>
    <w:rPr>
      <w:rFonts w:ascii="Calibri" w:hAnsi="Calibri"/>
      <w:sz w:val="18"/>
      <w:szCs w:val="18"/>
    </w:rPr>
  </w:style>
  <w:style w:type="paragraph" w:styleId="21">
    <w:name w:val="Date"/>
    <w:basedOn w:val="1"/>
    <w:next w:val="1"/>
    <w:link w:val="58"/>
    <w:unhideWhenUsed/>
    <w:qFormat/>
    <w:uiPriority w:val="99"/>
    <w:pPr>
      <w:ind w:left="100" w:leftChars="2500"/>
    </w:pPr>
  </w:style>
  <w:style w:type="paragraph" w:styleId="22">
    <w:name w:val="Balloon Text"/>
    <w:basedOn w:val="1"/>
    <w:link w:val="59"/>
    <w:unhideWhenUsed/>
    <w:qFormat/>
    <w:uiPriority w:val="99"/>
    <w:rPr>
      <w:kern w:val="0"/>
      <w:sz w:val="18"/>
      <w:szCs w:val="18"/>
    </w:rPr>
  </w:style>
  <w:style w:type="paragraph" w:styleId="23">
    <w:name w:val="footer"/>
    <w:basedOn w:val="1"/>
    <w:link w:val="60"/>
    <w:unhideWhenUsed/>
    <w:qFormat/>
    <w:uiPriority w:val="99"/>
    <w:pPr>
      <w:tabs>
        <w:tab w:val="center" w:pos="4153"/>
        <w:tab w:val="right" w:pos="8306"/>
      </w:tabs>
      <w:snapToGrid w:val="0"/>
      <w:jc w:val="left"/>
    </w:pPr>
    <w:rPr>
      <w:kern w:val="0"/>
      <w:sz w:val="18"/>
      <w:szCs w:val="18"/>
    </w:rPr>
  </w:style>
  <w:style w:type="paragraph" w:styleId="24">
    <w:name w:val="header"/>
    <w:basedOn w:val="1"/>
    <w:link w:val="6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25">
    <w:name w:val="toc 1"/>
    <w:basedOn w:val="1"/>
    <w:next w:val="1"/>
    <w:unhideWhenUsed/>
    <w:qFormat/>
    <w:uiPriority w:val="39"/>
    <w:pPr>
      <w:spacing w:before="120" w:after="120"/>
      <w:jc w:val="left"/>
    </w:pPr>
    <w:rPr>
      <w:rFonts w:ascii="Calibri" w:hAnsi="Calibri"/>
      <w:b/>
      <w:bCs/>
      <w:caps/>
      <w:sz w:val="20"/>
      <w:szCs w:val="20"/>
    </w:rPr>
  </w:style>
  <w:style w:type="paragraph" w:styleId="26">
    <w:name w:val="toc 4"/>
    <w:basedOn w:val="1"/>
    <w:next w:val="1"/>
    <w:unhideWhenUsed/>
    <w:qFormat/>
    <w:uiPriority w:val="39"/>
    <w:pPr>
      <w:ind w:left="630"/>
      <w:jc w:val="left"/>
    </w:pPr>
    <w:rPr>
      <w:rFonts w:ascii="Calibri" w:hAnsi="Calibri"/>
      <w:sz w:val="18"/>
      <w:szCs w:val="18"/>
    </w:rPr>
  </w:style>
  <w:style w:type="paragraph" w:styleId="27">
    <w:name w:val="Subtitle"/>
    <w:basedOn w:val="1"/>
    <w:next w:val="1"/>
    <w:link w:val="62"/>
    <w:qFormat/>
    <w:uiPriority w:val="11"/>
    <w:pPr>
      <w:widowControl/>
      <w:spacing w:before="200" w:after="900"/>
      <w:jc w:val="right"/>
    </w:pPr>
    <w:rPr>
      <w:i/>
      <w:iCs/>
      <w:kern w:val="0"/>
      <w:sz w:val="24"/>
      <w:szCs w:val="24"/>
      <w:lang w:eastAsia="en-US" w:bidi="en-US"/>
    </w:rPr>
  </w:style>
  <w:style w:type="paragraph" w:styleId="28">
    <w:name w:val="footnote text"/>
    <w:basedOn w:val="1"/>
    <w:link w:val="63"/>
    <w:qFormat/>
    <w:uiPriority w:val="99"/>
    <w:pPr>
      <w:snapToGrid w:val="0"/>
      <w:spacing w:line="360" w:lineRule="auto"/>
      <w:ind w:firstLine="200" w:firstLineChars="200"/>
      <w:jc w:val="left"/>
    </w:pPr>
    <w:rPr>
      <w:kern w:val="0"/>
      <w:sz w:val="18"/>
      <w:szCs w:val="18"/>
    </w:rPr>
  </w:style>
  <w:style w:type="paragraph" w:styleId="29">
    <w:name w:val="toc 6"/>
    <w:basedOn w:val="1"/>
    <w:next w:val="1"/>
    <w:unhideWhenUsed/>
    <w:qFormat/>
    <w:uiPriority w:val="39"/>
    <w:pPr>
      <w:ind w:left="1050"/>
      <w:jc w:val="left"/>
    </w:pPr>
    <w:rPr>
      <w:rFonts w:ascii="Calibri" w:hAnsi="Calibri"/>
      <w:sz w:val="18"/>
      <w:szCs w:val="18"/>
    </w:rPr>
  </w:style>
  <w:style w:type="paragraph" w:styleId="30">
    <w:name w:val="toc 2"/>
    <w:basedOn w:val="1"/>
    <w:next w:val="1"/>
    <w:unhideWhenUsed/>
    <w:qFormat/>
    <w:uiPriority w:val="39"/>
    <w:pPr>
      <w:ind w:left="210"/>
      <w:jc w:val="left"/>
    </w:pPr>
    <w:rPr>
      <w:rFonts w:ascii="Calibri" w:hAnsi="Calibri"/>
      <w:smallCaps/>
      <w:sz w:val="20"/>
      <w:szCs w:val="20"/>
    </w:rPr>
  </w:style>
  <w:style w:type="paragraph" w:styleId="31">
    <w:name w:val="toc 9"/>
    <w:basedOn w:val="1"/>
    <w:next w:val="1"/>
    <w:unhideWhenUsed/>
    <w:qFormat/>
    <w:uiPriority w:val="39"/>
    <w:pPr>
      <w:ind w:left="1680"/>
      <w:jc w:val="left"/>
    </w:pPr>
    <w:rPr>
      <w:rFonts w:ascii="Calibri" w:hAnsi="Calibri"/>
      <w:sz w:val="18"/>
      <w:szCs w:val="18"/>
    </w:rPr>
  </w:style>
  <w:style w:type="paragraph" w:styleId="32">
    <w:name w:val="Normal (Web)"/>
    <w:basedOn w:val="1"/>
    <w:link w:val="64"/>
    <w:unhideWhenUsed/>
    <w:qFormat/>
    <w:uiPriority w:val="99"/>
    <w:pPr>
      <w:widowControl/>
      <w:spacing w:before="100" w:beforeAutospacing="1" w:after="100" w:afterAutospacing="1"/>
      <w:jc w:val="left"/>
    </w:pPr>
    <w:rPr>
      <w:rFonts w:ascii="宋体" w:hAnsi="宋体" w:cs="宋体"/>
      <w:kern w:val="0"/>
      <w:sz w:val="24"/>
      <w:szCs w:val="24"/>
      <w:lang w:eastAsia="en-US" w:bidi="en-US"/>
    </w:rPr>
  </w:style>
  <w:style w:type="paragraph" w:styleId="33">
    <w:name w:val="Title"/>
    <w:basedOn w:val="1"/>
    <w:next w:val="1"/>
    <w:link w:val="65"/>
    <w:qFormat/>
    <w:uiPriority w:val="0"/>
    <w:pPr>
      <w:widowControl/>
      <w:pBdr>
        <w:top w:val="single" w:color="A7BFDE" w:sz="8" w:space="10"/>
        <w:bottom w:val="single" w:color="9BBB59" w:sz="24" w:space="15"/>
      </w:pBdr>
      <w:jc w:val="center"/>
    </w:pPr>
    <w:rPr>
      <w:i/>
      <w:iCs/>
      <w:color w:val="243F60"/>
      <w:kern w:val="0"/>
      <w:sz w:val="60"/>
      <w:szCs w:val="60"/>
      <w:lang w:eastAsia="en-US" w:bidi="en-US"/>
    </w:rPr>
  </w:style>
  <w:style w:type="paragraph" w:styleId="34">
    <w:name w:val="annotation subject"/>
    <w:basedOn w:val="15"/>
    <w:next w:val="15"/>
    <w:link w:val="66"/>
    <w:unhideWhenUsed/>
    <w:qFormat/>
    <w:uiPriority w:val="99"/>
    <w:pPr>
      <w:spacing w:line="240" w:lineRule="auto"/>
    </w:pPr>
    <w:rPr>
      <w:b/>
      <w:bCs/>
      <w:sz w:val="30"/>
    </w:rPr>
  </w:style>
  <w:style w:type="paragraph" w:styleId="35">
    <w:name w:val="Body Text First Indent"/>
    <w:basedOn w:val="1"/>
    <w:link w:val="67"/>
    <w:qFormat/>
    <w:uiPriority w:val="0"/>
    <w:pPr>
      <w:tabs>
        <w:tab w:val="left" w:pos="900"/>
        <w:tab w:val="left" w:pos="1320"/>
      </w:tabs>
      <w:spacing w:afterLines="30"/>
      <w:jc w:val="left"/>
    </w:pPr>
    <w:rPr>
      <w:bCs/>
      <w:iCs/>
      <w:kern w:val="0"/>
      <w:sz w:val="24"/>
      <w:szCs w:val="24"/>
    </w:rPr>
  </w:style>
  <w:style w:type="table" w:styleId="37">
    <w:name w:val="Table Grid"/>
    <w:basedOn w:val="36"/>
    <w:qFormat/>
    <w:uiPriority w:val="39"/>
    <w:pPr>
      <w:ind w:firstLine="360"/>
    </w:pPr>
    <w:rPr>
      <w:sz w:val="22"/>
      <w:lang w:eastAsia="en-US" w:bidi="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Strong"/>
    <w:qFormat/>
    <w:uiPriority w:val="22"/>
    <w:rPr>
      <w:b/>
      <w:bCs/>
      <w:spacing w:val="0"/>
    </w:rPr>
  </w:style>
  <w:style w:type="character" w:styleId="40">
    <w:name w:val="FollowedHyperlink"/>
    <w:unhideWhenUsed/>
    <w:qFormat/>
    <w:uiPriority w:val="99"/>
    <w:rPr>
      <w:color w:val="800080"/>
      <w:u w:val="single"/>
    </w:rPr>
  </w:style>
  <w:style w:type="character" w:styleId="41">
    <w:name w:val="Emphasis"/>
    <w:qFormat/>
    <w:uiPriority w:val="20"/>
    <w:rPr>
      <w:b/>
      <w:bCs/>
      <w:i/>
      <w:iCs/>
      <w:color w:val="5A5A5A"/>
    </w:rPr>
  </w:style>
  <w:style w:type="character" w:styleId="42">
    <w:name w:val="Hyperlink"/>
    <w:unhideWhenUsed/>
    <w:qFormat/>
    <w:uiPriority w:val="99"/>
    <w:rPr>
      <w:color w:val="0000FF"/>
      <w:u w:val="single"/>
    </w:rPr>
  </w:style>
  <w:style w:type="character" w:styleId="43">
    <w:name w:val="annotation reference"/>
    <w:unhideWhenUsed/>
    <w:qFormat/>
    <w:uiPriority w:val="99"/>
    <w:rPr>
      <w:sz w:val="21"/>
      <w:szCs w:val="21"/>
    </w:rPr>
  </w:style>
  <w:style w:type="character" w:styleId="44">
    <w:name w:val="footnote reference"/>
    <w:qFormat/>
    <w:uiPriority w:val="99"/>
    <w:rPr>
      <w:rFonts w:cs="Times New Roman"/>
      <w:vertAlign w:val="superscript"/>
    </w:rPr>
  </w:style>
  <w:style w:type="character" w:customStyle="1" w:styleId="45">
    <w:name w:val="标题 1 字符"/>
    <w:link w:val="2"/>
    <w:qFormat/>
    <w:uiPriority w:val="9"/>
    <w:rPr>
      <w:b/>
      <w:bCs/>
      <w:sz w:val="30"/>
      <w:szCs w:val="24"/>
      <w:lang w:bidi="en-US"/>
    </w:rPr>
  </w:style>
  <w:style w:type="character" w:customStyle="1" w:styleId="46">
    <w:name w:val="标题 2 字符"/>
    <w:link w:val="3"/>
    <w:qFormat/>
    <w:uiPriority w:val="1"/>
    <w:rPr>
      <w:color w:val="365F91"/>
      <w:sz w:val="24"/>
      <w:szCs w:val="24"/>
      <w:lang w:eastAsia="en-US" w:bidi="en-US"/>
    </w:rPr>
  </w:style>
  <w:style w:type="character" w:customStyle="1" w:styleId="47">
    <w:name w:val="标题 3 字符"/>
    <w:link w:val="4"/>
    <w:qFormat/>
    <w:uiPriority w:val="1"/>
    <w:rPr>
      <w:color w:val="4F81BD"/>
      <w:sz w:val="24"/>
      <w:szCs w:val="24"/>
      <w:lang w:eastAsia="en-US" w:bidi="en-US"/>
    </w:rPr>
  </w:style>
  <w:style w:type="character" w:customStyle="1" w:styleId="48">
    <w:name w:val="标题 4 字符"/>
    <w:link w:val="5"/>
    <w:qFormat/>
    <w:uiPriority w:val="1"/>
    <w:rPr>
      <w:i/>
      <w:iCs/>
      <w:color w:val="4F81BD"/>
      <w:sz w:val="24"/>
      <w:szCs w:val="24"/>
      <w:lang w:eastAsia="en-US" w:bidi="en-US"/>
    </w:rPr>
  </w:style>
  <w:style w:type="character" w:customStyle="1" w:styleId="49">
    <w:name w:val="标题 5 字符"/>
    <w:link w:val="6"/>
    <w:qFormat/>
    <w:uiPriority w:val="1"/>
    <w:rPr>
      <w:color w:val="4F81BD"/>
      <w:sz w:val="22"/>
      <w:szCs w:val="21"/>
      <w:lang w:eastAsia="en-US" w:bidi="en-US"/>
    </w:rPr>
  </w:style>
  <w:style w:type="character" w:customStyle="1" w:styleId="50">
    <w:name w:val="标题 6 字符"/>
    <w:link w:val="7"/>
    <w:qFormat/>
    <w:uiPriority w:val="9"/>
    <w:rPr>
      <w:i/>
      <w:iCs/>
      <w:color w:val="4F81BD"/>
      <w:sz w:val="22"/>
      <w:szCs w:val="21"/>
      <w:lang w:eastAsia="en-US" w:bidi="en-US"/>
    </w:rPr>
  </w:style>
  <w:style w:type="character" w:customStyle="1" w:styleId="51">
    <w:name w:val="标题 7 字符"/>
    <w:link w:val="8"/>
    <w:qFormat/>
    <w:uiPriority w:val="9"/>
    <w:rPr>
      <w:b/>
      <w:bCs/>
      <w:color w:val="9BBB59"/>
      <w:lang w:eastAsia="en-US" w:bidi="en-US"/>
    </w:rPr>
  </w:style>
  <w:style w:type="character" w:customStyle="1" w:styleId="52">
    <w:name w:val="标题 8 字符"/>
    <w:link w:val="9"/>
    <w:qFormat/>
    <w:uiPriority w:val="9"/>
    <w:rPr>
      <w:b/>
      <w:bCs/>
      <w:i/>
      <w:iCs/>
      <w:color w:val="9BBB59"/>
      <w:lang w:eastAsia="en-US" w:bidi="en-US"/>
    </w:rPr>
  </w:style>
  <w:style w:type="character" w:customStyle="1" w:styleId="53">
    <w:name w:val="标题 9 字符"/>
    <w:link w:val="10"/>
    <w:qFormat/>
    <w:uiPriority w:val="9"/>
    <w:rPr>
      <w:i/>
      <w:iCs/>
      <w:color w:val="9BBB59"/>
      <w:lang w:eastAsia="en-US" w:bidi="en-US"/>
    </w:rPr>
  </w:style>
  <w:style w:type="character" w:customStyle="1" w:styleId="54">
    <w:name w:val="文档结构图 字符"/>
    <w:link w:val="14"/>
    <w:semiHidden/>
    <w:qFormat/>
    <w:uiPriority w:val="99"/>
    <w:rPr>
      <w:rFonts w:ascii="宋体" w:eastAsia="宋体"/>
      <w:sz w:val="18"/>
      <w:szCs w:val="18"/>
    </w:rPr>
  </w:style>
  <w:style w:type="character" w:customStyle="1" w:styleId="55">
    <w:name w:val="批注文字 字符"/>
    <w:link w:val="15"/>
    <w:qFormat/>
    <w:uiPriority w:val="99"/>
    <w:rPr>
      <w:kern w:val="0"/>
      <w:sz w:val="28"/>
      <w:lang w:eastAsia="en-US" w:bidi="en-US"/>
    </w:rPr>
  </w:style>
  <w:style w:type="character" w:customStyle="1" w:styleId="56">
    <w:name w:val="正文文本 字符"/>
    <w:link w:val="16"/>
    <w:qFormat/>
    <w:uiPriority w:val="99"/>
    <w:rPr>
      <w:rFonts w:ascii="Times New Roman" w:hAnsi="Times New Roman" w:eastAsia="宋体" w:cs="Times New Roman"/>
      <w:szCs w:val="20"/>
    </w:rPr>
  </w:style>
  <w:style w:type="character" w:customStyle="1" w:styleId="57">
    <w:name w:val="正文文本缩进 字符"/>
    <w:link w:val="17"/>
    <w:qFormat/>
    <w:uiPriority w:val="0"/>
    <w:rPr>
      <w:rFonts w:ascii="仿宋_GB2312" w:hAnsi="Times New Roman" w:eastAsia="仿宋_GB2312" w:cs="Times New Roman"/>
      <w:sz w:val="30"/>
      <w:szCs w:val="24"/>
    </w:rPr>
  </w:style>
  <w:style w:type="character" w:customStyle="1" w:styleId="58">
    <w:name w:val="日期 字符"/>
    <w:basedOn w:val="38"/>
    <w:link w:val="21"/>
    <w:semiHidden/>
    <w:qFormat/>
    <w:uiPriority w:val="99"/>
  </w:style>
  <w:style w:type="character" w:customStyle="1" w:styleId="59">
    <w:name w:val="批注框文本 字符"/>
    <w:link w:val="22"/>
    <w:qFormat/>
    <w:uiPriority w:val="99"/>
    <w:rPr>
      <w:sz w:val="18"/>
      <w:szCs w:val="18"/>
    </w:rPr>
  </w:style>
  <w:style w:type="character" w:customStyle="1" w:styleId="60">
    <w:name w:val="页脚 字符"/>
    <w:link w:val="23"/>
    <w:qFormat/>
    <w:uiPriority w:val="99"/>
    <w:rPr>
      <w:sz w:val="18"/>
      <w:szCs w:val="18"/>
    </w:rPr>
  </w:style>
  <w:style w:type="character" w:customStyle="1" w:styleId="61">
    <w:name w:val="页眉 字符"/>
    <w:link w:val="24"/>
    <w:qFormat/>
    <w:uiPriority w:val="99"/>
    <w:rPr>
      <w:sz w:val="18"/>
      <w:szCs w:val="18"/>
    </w:rPr>
  </w:style>
  <w:style w:type="character" w:customStyle="1" w:styleId="62">
    <w:name w:val="副标题 字符"/>
    <w:link w:val="27"/>
    <w:qFormat/>
    <w:uiPriority w:val="11"/>
    <w:rPr>
      <w:i/>
      <w:iCs/>
      <w:kern w:val="0"/>
      <w:sz w:val="24"/>
      <w:szCs w:val="24"/>
      <w:lang w:eastAsia="en-US" w:bidi="en-US"/>
    </w:rPr>
  </w:style>
  <w:style w:type="character" w:customStyle="1" w:styleId="63">
    <w:name w:val="脚注文本 字符1"/>
    <w:link w:val="28"/>
    <w:qFormat/>
    <w:uiPriority w:val="99"/>
    <w:rPr>
      <w:rFonts w:ascii="Times New Roman" w:hAnsi="Times New Roman" w:eastAsia="宋体" w:cs="Times New Roman"/>
      <w:sz w:val="18"/>
      <w:szCs w:val="18"/>
    </w:rPr>
  </w:style>
  <w:style w:type="character" w:customStyle="1" w:styleId="64">
    <w:name w:val="普通(网站) 字符1"/>
    <w:link w:val="32"/>
    <w:qFormat/>
    <w:uiPriority w:val="99"/>
    <w:rPr>
      <w:rFonts w:ascii="宋体" w:hAnsi="宋体" w:eastAsia="宋体" w:cs="宋体"/>
      <w:kern w:val="0"/>
      <w:sz w:val="24"/>
      <w:szCs w:val="24"/>
      <w:lang w:eastAsia="en-US" w:bidi="en-US"/>
    </w:rPr>
  </w:style>
  <w:style w:type="character" w:customStyle="1" w:styleId="65">
    <w:name w:val="标题 字符"/>
    <w:link w:val="33"/>
    <w:qFormat/>
    <w:uiPriority w:val="0"/>
    <w:rPr>
      <w:rFonts w:ascii="Arial" w:hAnsi="Arial" w:eastAsia="黑体" w:cs="Times New Roman"/>
      <w:i/>
      <w:iCs/>
      <w:color w:val="243F60"/>
      <w:kern w:val="0"/>
      <w:sz w:val="60"/>
      <w:szCs w:val="60"/>
      <w:lang w:eastAsia="en-US" w:bidi="en-US"/>
    </w:rPr>
  </w:style>
  <w:style w:type="character" w:customStyle="1" w:styleId="66">
    <w:name w:val="批注主题 字符"/>
    <w:link w:val="34"/>
    <w:semiHidden/>
    <w:qFormat/>
    <w:uiPriority w:val="99"/>
    <w:rPr>
      <w:b/>
      <w:bCs/>
      <w:kern w:val="0"/>
      <w:sz w:val="30"/>
      <w:lang w:eastAsia="en-US" w:bidi="en-US"/>
    </w:rPr>
  </w:style>
  <w:style w:type="character" w:customStyle="1" w:styleId="67">
    <w:name w:val="正文文本首行缩进 字符"/>
    <w:link w:val="35"/>
    <w:qFormat/>
    <w:uiPriority w:val="0"/>
    <w:rPr>
      <w:rFonts w:ascii="Times New Roman" w:hAnsi="Times New Roman" w:eastAsia="宋体" w:cs="Times New Roman"/>
      <w:bCs/>
      <w:iCs/>
      <w:kern w:val="0"/>
      <w:sz w:val="24"/>
      <w:szCs w:val="24"/>
    </w:rPr>
  </w:style>
  <w:style w:type="character" w:customStyle="1" w:styleId="68">
    <w:name w:val="_Style 67"/>
    <w:qFormat/>
    <w:uiPriority w:val="21"/>
    <w:rPr>
      <w:b/>
      <w:bCs/>
      <w:i/>
      <w:iCs/>
      <w:color w:val="4F81BD"/>
      <w:sz w:val="22"/>
      <w:szCs w:val="22"/>
    </w:rPr>
  </w:style>
  <w:style w:type="character" w:customStyle="1" w:styleId="69">
    <w:name w:val="第一级标题 Char"/>
    <w:link w:val="70"/>
    <w:qFormat/>
    <w:uiPriority w:val="0"/>
    <w:rPr>
      <w:rFonts w:ascii="黑体" w:hAnsi="黑体"/>
      <w:b/>
      <w:bCs/>
      <w:kern w:val="44"/>
      <w:sz w:val="36"/>
      <w:szCs w:val="32"/>
      <w:lang w:bidi="en-US"/>
    </w:rPr>
  </w:style>
  <w:style w:type="paragraph" w:customStyle="1" w:styleId="70">
    <w:name w:val="第一级标题"/>
    <w:basedOn w:val="2"/>
    <w:link w:val="69"/>
    <w:qFormat/>
    <w:uiPriority w:val="0"/>
    <w:pPr>
      <w:widowControl w:val="0"/>
      <w:numPr>
        <w:numId w:val="2"/>
      </w:numPr>
      <w:spacing w:before="120" w:after="120" w:line="560" w:lineRule="exact"/>
    </w:pPr>
    <w:rPr>
      <w:rFonts w:ascii="黑体" w:hAnsi="黑体"/>
      <w:kern w:val="44"/>
      <w:sz w:val="36"/>
      <w:szCs w:val="32"/>
    </w:rPr>
  </w:style>
  <w:style w:type="character" w:customStyle="1" w:styleId="71">
    <w:name w:val="apple-style-span"/>
    <w:basedOn w:val="38"/>
    <w:qFormat/>
    <w:uiPriority w:val="0"/>
  </w:style>
  <w:style w:type="character" w:customStyle="1" w:styleId="72">
    <w:name w:val="脚注文本 字符"/>
    <w:qFormat/>
    <w:uiPriority w:val="99"/>
    <w:rPr>
      <w:rFonts w:ascii="Times New Roman" w:hAnsi="Times New Roman" w:eastAsia="宋体" w:cs="Times New Roman"/>
      <w:sz w:val="18"/>
      <w:szCs w:val="18"/>
    </w:rPr>
  </w:style>
  <w:style w:type="character" w:styleId="73">
    <w:name w:val="Placeholder Text"/>
    <w:semiHidden/>
    <w:qFormat/>
    <w:uiPriority w:val="99"/>
    <w:rPr>
      <w:color w:val="808080"/>
    </w:rPr>
  </w:style>
  <w:style w:type="character" w:customStyle="1" w:styleId="74">
    <w:name w:val="明显引用 字符"/>
    <w:link w:val="75"/>
    <w:qFormat/>
    <w:uiPriority w:val="30"/>
    <w:rPr>
      <w:rFonts w:ascii="Arial" w:hAnsi="Arial" w:eastAsia="黑体" w:cs="Times New Roman"/>
      <w:i/>
      <w:iCs/>
      <w:color w:val="FFFFFF"/>
      <w:kern w:val="0"/>
      <w:sz w:val="24"/>
      <w:szCs w:val="24"/>
      <w:shd w:val="clear" w:color="auto" w:fill="4F81BD"/>
      <w:lang w:eastAsia="en-US" w:bidi="en-US"/>
    </w:rPr>
  </w:style>
  <w:style w:type="paragraph" w:styleId="75">
    <w:name w:val="Intense Quote"/>
    <w:basedOn w:val="1"/>
    <w:next w:val="1"/>
    <w:link w:val="74"/>
    <w:qFormat/>
    <w:uiPriority w:val="30"/>
    <w:pPr>
      <w:widowControl/>
      <w:pBdr>
        <w:top w:val="single" w:color="B8CCE4" w:sz="12" w:space="10"/>
        <w:left w:val="single" w:color="4F81BD" w:sz="36" w:space="4"/>
        <w:bottom w:val="single" w:color="9BBB59" w:sz="24" w:space="10"/>
        <w:right w:val="single" w:color="4F81BD" w:sz="36" w:space="4"/>
      </w:pBdr>
      <w:shd w:val="clear" w:color="auto" w:fill="4F81BD"/>
      <w:spacing w:before="320" w:after="320" w:line="300" w:lineRule="auto"/>
      <w:ind w:left="1440" w:right="1440" w:firstLine="360"/>
      <w:jc w:val="left"/>
    </w:pPr>
    <w:rPr>
      <w:i/>
      <w:iCs/>
      <w:color w:val="FFFFFF"/>
      <w:kern w:val="0"/>
      <w:sz w:val="24"/>
      <w:szCs w:val="24"/>
      <w:lang w:eastAsia="en-US" w:bidi="en-US"/>
    </w:rPr>
  </w:style>
  <w:style w:type="character" w:customStyle="1" w:styleId="76">
    <w:name w:val="引用 字符"/>
    <w:link w:val="77"/>
    <w:qFormat/>
    <w:uiPriority w:val="29"/>
    <w:rPr>
      <w:rFonts w:ascii="Arial" w:hAnsi="Arial" w:eastAsia="黑体" w:cs="Times New Roman"/>
      <w:i/>
      <w:iCs/>
      <w:color w:val="5A5A5A"/>
      <w:kern w:val="0"/>
      <w:sz w:val="22"/>
      <w:lang w:eastAsia="en-US" w:bidi="en-US"/>
    </w:rPr>
  </w:style>
  <w:style w:type="paragraph" w:styleId="77">
    <w:name w:val="Quote"/>
    <w:basedOn w:val="1"/>
    <w:next w:val="1"/>
    <w:link w:val="76"/>
    <w:qFormat/>
    <w:uiPriority w:val="29"/>
    <w:pPr>
      <w:widowControl/>
      <w:ind w:firstLine="360"/>
      <w:jc w:val="left"/>
    </w:pPr>
    <w:rPr>
      <w:i/>
      <w:iCs/>
      <w:color w:val="5A5A5A"/>
      <w:kern w:val="0"/>
      <w:sz w:val="22"/>
      <w:szCs w:val="20"/>
      <w:lang w:eastAsia="en-US" w:bidi="en-US"/>
    </w:rPr>
  </w:style>
  <w:style w:type="character" w:customStyle="1" w:styleId="78">
    <w:name w:val="普通(网站) 字符"/>
    <w:qFormat/>
    <w:uiPriority w:val="99"/>
    <w:rPr>
      <w:rFonts w:ascii="宋体" w:hAnsi="宋体" w:eastAsia="宋体" w:cs="宋体"/>
      <w:kern w:val="0"/>
      <w:sz w:val="24"/>
      <w:szCs w:val="24"/>
    </w:rPr>
  </w:style>
  <w:style w:type="character" w:customStyle="1" w:styleId="79">
    <w:name w:val="_Style 78"/>
    <w:qFormat/>
    <w:uiPriority w:val="33"/>
    <w:rPr>
      <w:rFonts w:ascii="Arial" w:hAnsi="Arial" w:eastAsia="黑体" w:cs="Times New Roman"/>
      <w:b/>
      <w:bCs/>
      <w:i/>
      <w:iCs/>
      <w:color w:val="auto"/>
    </w:rPr>
  </w:style>
  <w:style w:type="character" w:customStyle="1" w:styleId="80">
    <w:name w:val="条 Char"/>
    <w:link w:val="81"/>
    <w:qFormat/>
    <w:uiPriority w:val="0"/>
    <w:rPr>
      <w:rFonts w:ascii="仿宋_GB2312" w:hAnsi="仿宋" w:eastAsia="仿宋_GB2312" w:cs="Times New Roman"/>
      <w:sz w:val="32"/>
      <w:szCs w:val="32"/>
    </w:rPr>
  </w:style>
  <w:style w:type="paragraph" w:customStyle="1" w:styleId="81">
    <w:name w:val="条"/>
    <w:basedOn w:val="1"/>
    <w:link w:val="80"/>
    <w:qFormat/>
    <w:uiPriority w:val="0"/>
    <w:pPr>
      <w:spacing w:line="560" w:lineRule="exact"/>
      <w:ind w:firstLine="640" w:firstLineChars="200"/>
    </w:pPr>
    <w:rPr>
      <w:rFonts w:ascii="仿宋_GB2312" w:hAnsi="仿宋" w:eastAsia="仿宋_GB2312"/>
      <w:kern w:val="0"/>
      <w:sz w:val="32"/>
      <w:szCs w:val="32"/>
    </w:rPr>
  </w:style>
  <w:style w:type="character" w:customStyle="1" w:styleId="82">
    <w:name w:val="列表段落 字符"/>
    <w:link w:val="83"/>
    <w:qFormat/>
    <w:uiPriority w:val="34"/>
    <w:rPr>
      <w:kern w:val="0"/>
      <w:sz w:val="22"/>
      <w:lang w:eastAsia="en-US" w:bidi="en-US"/>
    </w:rPr>
  </w:style>
  <w:style w:type="paragraph" w:styleId="83">
    <w:name w:val="List Paragraph"/>
    <w:basedOn w:val="1"/>
    <w:link w:val="82"/>
    <w:qFormat/>
    <w:uiPriority w:val="34"/>
    <w:pPr>
      <w:widowControl/>
      <w:ind w:left="720" w:firstLine="360"/>
      <w:contextualSpacing/>
      <w:jc w:val="left"/>
    </w:pPr>
    <w:rPr>
      <w:kern w:val="0"/>
      <w:sz w:val="22"/>
      <w:szCs w:val="20"/>
      <w:lang w:eastAsia="en-US" w:bidi="en-US"/>
    </w:rPr>
  </w:style>
  <w:style w:type="character" w:customStyle="1" w:styleId="84">
    <w:name w:val="apple-converted-space"/>
    <w:basedOn w:val="38"/>
    <w:qFormat/>
    <w:uiPriority w:val="0"/>
  </w:style>
  <w:style w:type="character" w:customStyle="1" w:styleId="85">
    <w:name w:val="msoins"/>
    <w:basedOn w:val="38"/>
    <w:qFormat/>
    <w:uiPriority w:val="0"/>
  </w:style>
  <w:style w:type="character" w:customStyle="1" w:styleId="86">
    <w:name w:val="无间隔 字符"/>
    <w:link w:val="87"/>
    <w:qFormat/>
    <w:uiPriority w:val="1"/>
    <w:rPr>
      <w:kern w:val="0"/>
      <w:sz w:val="22"/>
      <w:lang w:eastAsia="en-US" w:bidi="en-US"/>
    </w:rPr>
  </w:style>
  <w:style w:type="paragraph" w:styleId="87">
    <w:name w:val="No Spacing"/>
    <w:basedOn w:val="1"/>
    <w:link w:val="86"/>
    <w:qFormat/>
    <w:uiPriority w:val="1"/>
    <w:pPr>
      <w:widowControl/>
      <w:jc w:val="left"/>
    </w:pPr>
    <w:rPr>
      <w:kern w:val="0"/>
      <w:sz w:val="22"/>
      <w:szCs w:val="20"/>
      <w:lang w:eastAsia="en-US" w:bidi="en-US"/>
    </w:rPr>
  </w:style>
  <w:style w:type="character" w:customStyle="1" w:styleId="88">
    <w:name w:val="_Style 87"/>
    <w:qFormat/>
    <w:uiPriority w:val="19"/>
    <w:rPr>
      <w:i/>
      <w:iCs/>
      <w:color w:val="5A5A5A"/>
    </w:rPr>
  </w:style>
  <w:style w:type="character" w:customStyle="1" w:styleId="89">
    <w:name w:val="_Style 88"/>
    <w:qFormat/>
    <w:uiPriority w:val="31"/>
    <w:rPr>
      <w:color w:val="auto"/>
      <w:u w:val="single" w:color="9BBB59"/>
    </w:rPr>
  </w:style>
  <w:style w:type="character" w:customStyle="1" w:styleId="90">
    <w:name w:val="_Style 89"/>
    <w:qFormat/>
    <w:uiPriority w:val="32"/>
    <w:rPr>
      <w:b/>
      <w:bCs/>
      <w:color w:val="76923C"/>
      <w:u w:val="single" w:color="9BBB59"/>
    </w:rPr>
  </w:style>
  <w:style w:type="paragraph" w:customStyle="1" w:styleId="91">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92">
    <w:name w:val="TOC 标题1"/>
    <w:basedOn w:val="2"/>
    <w:next w:val="1"/>
    <w:unhideWhenUsed/>
    <w:qFormat/>
    <w:uiPriority w:val="39"/>
    <w:pPr>
      <w:keepNext/>
      <w:keepLines/>
      <w:numPr>
        <w:numId w:val="0"/>
      </w:numPr>
      <w:spacing w:before="480" w:line="276" w:lineRule="auto"/>
      <w:outlineLvl w:val="9"/>
    </w:pPr>
    <w:rPr>
      <w:sz w:val="28"/>
      <w:szCs w:val="28"/>
      <w:lang w:bidi="ar-SA"/>
    </w:rPr>
  </w:style>
  <w:style w:type="paragraph" w:customStyle="1" w:styleId="93">
    <w:name w:val="修订1"/>
    <w:semiHidden/>
    <w:qFormat/>
    <w:uiPriority w:val="99"/>
    <w:rPr>
      <w:rFonts w:ascii="Times New Roman" w:hAnsi="Times New Roman" w:eastAsia="宋体" w:cs="Times New Roman"/>
      <w:kern w:val="2"/>
      <w:sz w:val="21"/>
      <w:szCs w:val="21"/>
      <w:lang w:val="en-US" w:eastAsia="zh-CN" w:bidi="ar-SA"/>
    </w:rPr>
  </w:style>
  <w:style w:type="paragraph" w:customStyle="1" w:styleId="94">
    <w:name w:val="一级标题"/>
    <w:basedOn w:val="1"/>
    <w:qFormat/>
    <w:uiPriority w:val="0"/>
    <w:pPr>
      <w:ind w:firstLine="602" w:firstLineChars="200"/>
    </w:pPr>
    <w:rPr>
      <w:rFonts w:ascii="黑体" w:hAnsi="黑体"/>
      <w:b/>
      <w:sz w:val="30"/>
      <w:szCs w:val="30"/>
    </w:rPr>
  </w:style>
  <w:style w:type="paragraph" w:customStyle="1" w:styleId="95">
    <w:name w:val="_Style 94"/>
    <w:qFormat/>
    <w:uiPriority w:val="99"/>
    <w:pPr>
      <w:ind w:firstLine="360"/>
    </w:pPr>
    <w:rPr>
      <w:rFonts w:ascii="仿宋_GB2312" w:hAnsi="微软雅黑" w:eastAsia="仿宋_GB2312" w:cs="Times New Roman"/>
      <w:sz w:val="30"/>
      <w:szCs w:val="30"/>
      <w:shd w:val="clear" w:color="auto" w:fill="FFFF00"/>
      <w:lang w:val="en-US" w:eastAsia="en-US" w:bidi="en-US"/>
    </w:rPr>
  </w:style>
  <w:style w:type="paragraph" w:customStyle="1" w:styleId="96">
    <w:name w:val="_Style 95"/>
    <w:basedOn w:val="2"/>
    <w:next w:val="1"/>
    <w:qFormat/>
    <w:uiPriority w:val="39"/>
    <w:pPr>
      <w:numPr>
        <w:numId w:val="0"/>
      </w:numPr>
      <w:outlineLvl w:val="9"/>
    </w:pPr>
  </w:style>
  <w:style w:type="paragraph" w:customStyle="1" w:styleId="97">
    <w:name w:val="Char Char Char1 Char Char Char"/>
    <w:basedOn w:val="1"/>
    <w:qFormat/>
    <w:uiPriority w:val="0"/>
    <w:pPr>
      <w:widowControl/>
      <w:pBdr>
        <w:bottom w:val="single" w:color="auto" w:sz="6" w:space="1"/>
      </w:pBdr>
      <w:jc w:val="left"/>
    </w:pPr>
    <w:rPr>
      <w:rFonts w:ascii="Futura Bk" w:hAnsi="Futura Bk"/>
      <w:kern w:val="0"/>
      <w:sz w:val="20"/>
      <w:szCs w:val="20"/>
      <w:lang w:val="en-GB" w:eastAsia="en-US"/>
    </w:rPr>
  </w:style>
  <w:style w:type="paragraph" w:customStyle="1" w:styleId="98">
    <w:name w:val="Table Paragraph"/>
    <w:basedOn w:val="1"/>
    <w:qFormat/>
    <w:uiPriority w:val="1"/>
    <w:pPr>
      <w:jc w:val="left"/>
    </w:pPr>
    <w:rPr>
      <w:rFonts w:ascii="Calibri" w:hAnsi="Calibri"/>
      <w:kern w:val="0"/>
      <w:sz w:val="22"/>
      <w:szCs w:val="22"/>
      <w:lang w:eastAsia="en-US"/>
    </w:rPr>
  </w:style>
  <w:style w:type="paragraph" w:customStyle="1" w:styleId="99">
    <w:name w:val="样式1"/>
    <w:basedOn w:val="1"/>
    <w:qFormat/>
    <w:uiPriority w:val="0"/>
    <w:pPr>
      <w:numPr>
        <w:ilvl w:val="0"/>
        <w:numId w:val="3"/>
      </w:numPr>
      <w:tabs>
        <w:tab w:val="left" w:pos="2127"/>
      </w:tabs>
      <w:adjustRightInd w:val="0"/>
      <w:snapToGrid w:val="0"/>
      <w:spacing w:line="540" w:lineRule="exact"/>
    </w:pPr>
    <w:rPr>
      <w:rFonts w:ascii="仿宋_GB2312" w:hAnsi="宋体" w:eastAsia="仿宋_GB2312"/>
      <w:kern w:val="0"/>
      <w:sz w:val="30"/>
      <w:szCs w:val="30"/>
    </w:rPr>
  </w:style>
  <w:style w:type="table" w:customStyle="1" w:styleId="100">
    <w:name w:val="网格型2"/>
    <w:basedOn w:val="36"/>
    <w:unhideWhenUsed/>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
    <w:name w:val="网格型1"/>
    <w:basedOn w:val="36"/>
    <w:qFormat/>
    <w:uiPriority w:val="39"/>
    <w:pPr>
      <w:widowControl w:val="0"/>
      <w:spacing w:line="30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
    <w:name w:val="网格型3"/>
    <w:basedOn w:val="36"/>
    <w:unhideWhenUsed/>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
    <w:name w:val="网格型4"/>
    <w:basedOn w:val="36"/>
    <w:unhideWhenUsed/>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
    <w:name w:val="网格型5"/>
    <w:basedOn w:val="36"/>
    <w:unhideWhenUsed/>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5">
    <w:name w:val="修订2"/>
    <w:hidden/>
    <w:semiHidden/>
    <w:qFormat/>
    <w:uiPriority w:val="99"/>
    <w:rPr>
      <w:rFonts w:ascii="Times New Roman" w:hAnsi="Times New Roman" w:eastAsia="宋体" w:cs="Times New Roman"/>
      <w:kern w:val="2"/>
      <w:sz w:val="21"/>
      <w:szCs w:val="21"/>
      <w:lang w:val="en-US" w:eastAsia="zh-CN" w:bidi="ar-SA"/>
    </w:rPr>
  </w:style>
  <w:style w:type="character" w:customStyle="1" w:styleId="106">
    <w:name w:val="未处理的提及1"/>
    <w:basedOn w:val="38"/>
    <w:semiHidden/>
    <w:unhideWhenUsed/>
    <w:qFormat/>
    <w:uiPriority w:val="99"/>
    <w:rPr>
      <w:color w:val="605E5C"/>
      <w:shd w:val="clear" w:color="auto" w:fill="E1DFDD"/>
    </w:rPr>
  </w:style>
  <w:style w:type="paragraph" w:customStyle="1" w:styleId="107">
    <w:name w:val="修订3"/>
    <w:hidden/>
    <w:semiHidden/>
    <w:qFormat/>
    <w:uiPriority w:val="99"/>
    <w:rPr>
      <w:rFonts w:ascii="Times New Roman" w:hAnsi="Times New Roman" w:eastAsia="宋体" w:cs="Times New Roman"/>
      <w:kern w:val="2"/>
      <w:sz w:val="21"/>
      <w:szCs w:val="21"/>
      <w:lang w:val="en-US" w:eastAsia="zh-CN" w:bidi="ar-SA"/>
    </w:rPr>
  </w:style>
  <w:style w:type="character" w:customStyle="1" w:styleId="108">
    <w:name w:val="未处理的提及2"/>
    <w:basedOn w:val="38"/>
    <w:semiHidden/>
    <w:unhideWhenUsed/>
    <w:qFormat/>
    <w:uiPriority w:val="99"/>
    <w:rPr>
      <w:color w:val="605E5C"/>
      <w:shd w:val="clear" w:color="auto" w:fill="E1DFDD"/>
    </w:rPr>
  </w:style>
  <w:style w:type="character" w:customStyle="1" w:styleId="109">
    <w:name w:val="Unresolved Mention"/>
    <w:basedOn w:val="38"/>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wm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70447-9DB5-498A-84FD-11D0E9B04F0B}">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309</Pages>
  <Words>139236</Words>
  <Characters>143716</Characters>
  <Application>WPS Office_11.1.0.11636_F1E327BC-269C-435d-A152-05C5408002CA</Application>
  <DocSecurity>0</DocSecurity>
  <Lines>1153</Lines>
  <Paragraphs>324</Paragraphs>
  <ScaleCrop>false</ScaleCrop>
  <LinksUpToDate>false</LinksUpToDate>
  <CharactersWithSpaces>146617</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连璐</cp:lastModifiedBy>
  <cp:lastPrinted>2022-03-15T06:48:00Z</cp:lastPrinted>
  <dcterms:created xsi:type="dcterms:W3CDTF">2022-05-13T03:05:00Z</dcterms:created>
  <dcterms:modified xsi:type="dcterms:W3CDTF">2022-05-13T03:17:57Z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67F62F60CF97406392264C7AA698EBB5</vt:lpwstr>
  </property>
</Properties>
</file>